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F57C" w14:textId="592CE804" w:rsidR="001C0D1C" w:rsidRDefault="007E5CFD">
      <w:pPr>
        <w:pStyle w:val="Heading1"/>
      </w:pPr>
      <w:r>
        <w:t xml:space="preserve">Toxicant </w:t>
      </w:r>
      <w:r w:rsidR="004D52CE">
        <w:t>default guideline values for aquatic ecosystem protection</w:t>
      </w:r>
    </w:p>
    <w:p w14:paraId="524A81B3" w14:textId="762E539D" w:rsidR="001C0D1C" w:rsidRDefault="00B828F5" w:rsidP="00520C06">
      <w:pPr>
        <w:pStyle w:val="Subtitle"/>
        <w:tabs>
          <w:tab w:val="left" w:pos="6746"/>
        </w:tabs>
      </w:pPr>
      <w:r>
        <w:t>Nickel</w:t>
      </w:r>
      <w:r w:rsidR="00EE7040">
        <w:t xml:space="preserve"> </w:t>
      </w:r>
      <w:r w:rsidR="004D52CE">
        <w:t xml:space="preserve">in </w:t>
      </w:r>
      <w:r w:rsidR="00B87CBA">
        <w:t xml:space="preserve">marine </w:t>
      </w:r>
      <w:r w:rsidR="004D52CE">
        <w:t>water</w:t>
      </w:r>
    </w:p>
    <w:p w14:paraId="0F5E9269" w14:textId="54247ED7" w:rsidR="001C0D1C" w:rsidRDefault="004D52CE">
      <w:pPr>
        <w:pStyle w:val="Documenttype"/>
      </w:pPr>
      <w:r>
        <w:t>Technical brief</w:t>
      </w:r>
    </w:p>
    <w:p w14:paraId="5AFD7A7E" w14:textId="57CF692E" w:rsidR="00527241" w:rsidRDefault="00A0617B">
      <w:pPr>
        <w:pStyle w:val="Publicationdate"/>
      </w:pPr>
      <w:r w:rsidRPr="00A0617B">
        <w:t>July</w:t>
      </w:r>
      <w:r w:rsidR="007B5C14" w:rsidRPr="00A0617B">
        <w:t xml:space="preserve"> </w:t>
      </w:r>
      <w:r w:rsidR="0037599A" w:rsidRPr="00A0617B">
        <w:t>202</w:t>
      </w:r>
      <w:r w:rsidR="00CA6FD7" w:rsidRPr="00A0617B">
        <w:t>4</w:t>
      </w:r>
    </w:p>
    <w:p w14:paraId="6315E86C" w14:textId="39891528" w:rsidR="0037599A" w:rsidRDefault="0037599A">
      <w:pPr>
        <w:pStyle w:val="Publicationdate"/>
        <w:sectPr w:rsidR="0037599A" w:rsidSect="00E85EAC">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fmt="lowerRoman"/>
          <w:cols w:space="708"/>
          <w:titlePg/>
          <w:docGrid w:linePitch="360"/>
        </w:sectPr>
      </w:pPr>
    </w:p>
    <w:p w14:paraId="00B1140E" w14:textId="30231B41" w:rsidR="001C0D1C" w:rsidRDefault="00E55B1C">
      <w:pPr>
        <w:rPr>
          <w:sz w:val="18"/>
          <w:szCs w:val="18"/>
        </w:rPr>
      </w:pPr>
      <w:r>
        <w:rPr>
          <w:sz w:val="18"/>
          <w:szCs w:val="18"/>
        </w:rPr>
        <w:lastRenderedPageBreak/>
        <w:t xml:space="preserve">© Commonwealth of Australia </w:t>
      </w:r>
      <w:r w:rsidR="00F032E2">
        <w:rPr>
          <w:sz w:val="18"/>
          <w:szCs w:val="18"/>
        </w:rPr>
        <w:t>2024</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1CFD0C31"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77777777" w:rsidR="00B151F6" w:rsidRDefault="00B151F6" w:rsidP="00B151F6">
      <w:pPr>
        <w:rPr>
          <w:sz w:val="18"/>
          <w:szCs w:val="18"/>
        </w:rPr>
      </w:pPr>
      <w:r>
        <w:rPr>
          <w:noProof/>
          <w:sz w:val="18"/>
          <w:szCs w:val="18"/>
          <w:lang w:eastAsia="en-AU"/>
        </w:rPr>
        <w:drawing>
          <wp:inline distT="0" distB="0" distL="0" distR="0" wp14:anchorId="3297F2F5" wp14:editId="2F3BB494">
            <wp:extent cx="723900" cy="255905"/>
            <wp:effectExtent l="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inline>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8" w:history="1">
        <w:r>
          <w:rPr>
            <w:rStyle w:val="Hyperlink"/>
            <w:sz w:val="18"/>
            <w:szCs w:val="18"/>
          </w:rPr>
          <w:t>summary of the licence terms</w:t>
        </w:r>
      </w:hyperlink>
      <w:r>
        <w:rPr>
          <w:sz w:val="18"/>
          <w:szCs w:val="18"/>
        </w:rPr>
        <w:t xml:space="preserve"> or the </w:t>
      </w:r>
      <w:hyperlink r:id="rId19" w:history="1">
        <w:r>
          <w:rPr>
            <w:rStyle w:val="Hyperlink"/>
            <w:sz w:val="18"/>
            <w:szCs w:val="18"/>
          </w:rPr>
          <w:t>full licence terms</w:t>
        </w:r>
      </w:hyperlink>
      <w:r>
        <w:rPr>
          <w:sz w:val="18"/>
          <w:szCs w:val="18"/>
        </w:rPr>
        <w:t>.</w:t>
      </w:r>
    </w:p>
    <w:p w14:paraId="44635A9C" w14:textId="2CEBF357" w:rsidR="00B151F6" w:rsidRDefault="00B151F6" w:rsidP="00B151F6">
      <w:pPr>
        <w:rPr>
          <w:sz w:val="18"/>
          <w:szCs w:val="18"/>
        </w:rPr>
      </w:pPr>
      <w:r>
        <w:rPr>
          <w:sz w:val="18"/>
          <w:szCs w:val="18"/>
        </w:rPr>
        <w:t xml:space="preserve">Inquiries about the licence and any use of this document should be emailed to </w:t>
      </w:r>
      <w:hyperlink r:id="rId20" w:history="1">
        <w:r w:rsidR="008E6909" w:rsidRPr="002755EA">
          <w:rPr>
            <w:rStyle w:val="Hyperlink"/>
            <w:sz w:val="18"/>
            <w:szCs w:val="18"/>
          </w:rPr>
          <w:t>copyright@dcceew.gov.au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375D770" w14:textId="771EF032" w:rsidR="00B151F6" w:rsidRDefault="00E55B1C"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F032E2">
        <w:rPr>
          <w:sz w:val="18"/>
          <w:szCs w:val="18"/>
        </w:rPr>
        <w:t>2024</w:t>
      </w:r>
      <w:r>
        <w:rPr>
          <w:sz w:val="18"/>
          <w:szCs w:val="18"/>
        </w:rPr>
        <w:t>,</w:t>
      </w:r>
      <w:r w:rsidR="00DF1801">
        <w:rPr>
          <w:sz w:val="18"/>
          <w:szCs w:val="18"/>
        </w:rPr>
        <w:t xml:space="preserve"> </w:t>
      </w:r>
      <w:r w:rsidR="00B151F6">
        <w:rPr>
          <w:i/>
          <w:sz w:val="18"/>
          <w:szCs w:val="18"/>
        </w:rPr>
        <w:t xml:space="preserve">Toxicant default guideline values for aquatic ecosystem </w:t>
      </w:r>
      <w:r w:rsidR="00B828F5">
        <w:rPr>
          <w:i/>
          <w:sz w:val="18"/>
          <w:szCs w:val="18"/>
        </w:rPr>
        <w:t>protection</w:t>
      </w:r>
      <w:r w:rsidR="00F032E2">
        <w:rPr>
          <w:i/>
          <w:sz w:val="18"/>
          <w:szCs w:val="18"/>
        </w:rPr>
        <w:t>:</w:t>
      </w:r>
      <w:r w:rsidR="00B828F5">
        <w:rPr>
          <w:i/>
          <w:sz w:val="18"/>
          <w:szCs w:val="18"/>
        </w:rPr>
        <w:t xml:space="preserve"> Nickel</w:t>
      </w:r>
      <w:r w:rsidR="00B87CBA">
        <w:rPr>
          <w:i/>
          <w:sz w:val="18"/>
          <w:szCs w:val="18"/>
        </w:rPr>
        <w:t xml:space="preserve"> in marine wat</w:t>
      </w:r>
      <w:r w:rsidR="00B151F6">
        <w:rPr>
          <w:i/>
          <w:sz w:val="18"/>
          <w:szCs w:val="18"/>
        </w:rPr>
        <w:t xml:space="preserve">er. </w:t>
      </w:r>
      <w:r w:rsidR="00343147">
        <w:rPr>
          <w:sz w:val="18"/>
          <w:szCs w:val="18"/>
        </w:rPr>
        <w:t>Australian and New Zealand Guidelines for Fresh and Marine Water Quality.</w:t>
      </w:r>
      <w:r w:rsidR="00343147" w:rsidRPr="00D47CA4">
        <w:rPr>
          <w:sz w:val="18"/>
          <w:szCs w:val="18"/>
        </w:rPr>
        <w:t xml:space="preserve"> </w:t>
      </w:r>
      <w:r w:rsidR="00B151F6" w:rsidRPr="00D47CA4">
        <w:rPr>
          <w:sz w:val="18"/>
          <w:szCs w:val="18"/>
        </w:rPr>
        <w:t>CC BY 4.0. Australian and New Zealand Governments and Australian state and territory governments, Canberra, ACT, Australia</w:t>
      </w:r>
      <w:r w:rsidR="00B151F6">
        <w:rPr>
          <w:sz w:val="18"/>
          <w:szCs w:val="18"/>
        </w:rPr>
        <w:t>.</w:t>
      </w:r>
    </w:p>
    <w:p w14:paraId="5AD69391" w14:textId="77777777" w:rsidR="00B151F6" w:rsidRDefault="00B151F6" w:rsidP="00B151F6">
      <w:pPr>
        <w:rPr>
          <w:sz w:val="18"/>
          <w:szCs w:val="18"/>
        </w:rPr>
      </w:pPr>
      <w:r>
        <w:rPr>
          <w:sz w:val="18"/>
          <w:szCs w:val="18"/>
        </w:rPr>
        <w:t xml:space="preserve">This publication is available at </w:t>
      </w:r>
      <w:hyperlink r:id="rId21" w:history="1">
        <w:r w:rsidRPr="00017770">
          <w:rPr>
            <w:rStyle w:val="Hyperlink"/>
            <w:sz w:val="18"/>
            <w:szCs w:val="18"/>
          </w:rPr>
          <w:t>waterquality.gov.au/anz-guidelines/guideline-values/default/water-quality-toxicants/toxicants</w:t>
        </w:r>
      </w:hyperlink>
      <w:r>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16C39F01" w14:textId="77777777" w:rsidR="008E6909" w:rsidRDefault="008E6909" w:rsidP="008E6909">
      <w:pPr>
        <w:spacing w:after="0"/>
        <w:rPr>
          <w:b/>
          <w:sz w:val="18"/>
          <w:szCs w:val="18"/>
        </w:rPr>
      </w:pPr>
      <w:r>
        <w:rPr>
          <w:sz w:val="18"/>
          <w:szCs w:val="18"/>
        </w:rPr>
        <w:t>Australian Government Department of Climate Change, Energy, the Environment and Water</w:t>
      </w:r>
    </w:p>
    <w:p w14:paraId="69B7A2E8" w14:textId="77777777" w:rsidR="008E6909" w:rsidRPr="00824850" w:rsidRDefault="008E6909" w:rsidP="008E6909">
      <w:pPr>
        <w:spacing w:after="0"/>
        <w:rPr>
          <w:b/>
          <w:sz w:val="18"/>
          <w:szCs w:val="18"/>
        </w:rPr>
      </w:pPr>
      <w:r>
        <w:rPr>
          <w:sz w:val="18"/>
          <w:szCs w:val="18"/>
        </w:rPr>
        <w:t>GPO Box 3090 Canberra ACT 2601</w:t>
      </w:r>
    </w:p>
    <w:p w14:paraId="44F18B4D" w14:textId="77777777" w:rsidR="008E6909" w:rsidRDefault="008E6909" w:rsidP="008E6909">
      <w:pPr>
        <w:spacing w:after="0"/>
        <w:rPr>
          <w:sz w:val="18"/>
          <w:szCs w:val="18"/>
        </w:rPr>
      </w:pPr>
      <w:r>
        <w:rPr>
          <w:sz w:val="18"/>
          <w:szCs w:val="18"/>
        </w:rPr>
        <w:t>General enquiries: 1800 920 528</w:t>
      </w:r>
    </w:p>
    <w:p w14:paraId="34C5EBA5" w14:textId="5D953838" w:rsidR="001C0D1C" w:rsidRDefault="00E55B1C" w:rsidP="00824850">
      <w:pPr>
        <w:spacing w:after="120"/>
        <w:rPr>
          <w:sz w:val="18"/>
          <w:szCs w:val="18"/>
        </w:rPr>
      </w:pPr>
      <w:r>
        <w:rPr>
          <w:sz w:val="18"/>
          <w:szCs w:val="18"/>
        </w:rPr>
        <w:t xml:space="preserve">Email </w:t>
      </w:r>
      <w:hyperlink r:id="rId22" w:history="1">
        <w:r w:rsidR="008E6909" w:rsidRPr="002755EA">
          <w:rPr>
            <w:rStyle w:val="Hyperlink"/>
            <w:sz w:val="18"/>
            <w:szCs w:val="18"/>
          </w:rPr>
          <w:t>waterquality@dcceew.gov.au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C473FE">
      <w:pPr>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5D9B5F96" w14:textId="65FBBF7E" w:rsidR="001C0D1C" w:rsidRDefault="00B151F6">
      <w:pPr>
        <w:rPr>
          <w:sz w:val="18"/>
          <w:szCs w:val="18"/>
        </w:rPr>
      </w:pPr>
      <w:r>
        <w:rPr>
          <w:sz w:val="18"/>
          <w:szCs w:val="18"/>
        </w:rPr>
        <w:t>These</w:t>
      </w:r>
      <w:r w:rsidRPr="002A695A">
        <w:rPr>
          <w:sz w:val="18"/>
          <w:szCs w:val="18"/>
        </w:rPr>
        <w:t xml:space="preserve"> </w:t>
      </w:r>
      <w:r>
        <w:rPr>
          <w:sz w:val="18"/>
          <w:szCs w:val="18"/>
        </w:rPr>
        <w:t xml:space="preserve">default </w:t>
      </w:r>
      <w:r w:rsidRPr="002A695A">
        <w:rPr>
          <w:sz w:val="18"/>
          <w:szCs w:val="18"/>
        </w:rPr>
        <w:t>guideline</w:t>
      </w:r>
      <w:r>
        <w:rPr>
          <w:sz w:val="18"/>
          <w:szCs w:val="18"/>
        </w:rPr>
        <w:t xml:space="preserve"> values</w:t>
      </w:r>
      <w:r w:rsidR="001B1DB2">
        <w:rPr>
          <w:sz w:val="18"/>
          <w:szCs w:val="18"/>
        </w:rPr>
        <w:t xml:space="preserve"> (</w:t>
      </w:r>
      <w:r w:rsidR="00343147">
        <w:rPr>
          <w:sz w:val="18"/>
          <w:szCs w:val="18"/>
        </w:rPr>
        <w:t>DGVs</w:t>
      </w:r>
      <w:r w:rsidR="001B1DB2">
        <w:rPr>
          <w:sz w:val="18"/>
          <w:szCs w:val="18"/>
        </w:rPr>
        <w:t>)</w:t>
      </w:r>
      <w:r>
        <w:rPr>
          <w:sz w:val="18"/>
          <w:szCs w:val="18"/>
        </w:rPr>
        <w:t xml:space="preserve"> were derived by </w:t>
      </w:r>
      <w:r w:rsidRPr="00EC2A20">
        <w:rPr>
          <w:sz w:val="18"/>
          <w:szCs w:val="18"/>
        </w:rPr>
        <w:t>Dr</w:t>
      </w:r>
      <w:r w:rsidR="00B828F5">
        <w:rPr>
          <w:sz w:val="18"/>
          <w:szCs w:val="18"/>
        </w:rPr>
        <w:t xml:space="preserve"> Francisca </w:t>
      </w:r>
      <w:proofErr w:type="spellStart"/>
      <w:r w:rsidR="00B828F5">
        <w:rPr>
          <w:sz w:val="18"/>
          <w:szCs w:val="18"/>
        </w:rPr>
        <w:t>Gissi</w:t>
      </w:r>
      <w:proofErr w:type="spellEnd"/>
      <w:r w:rsidR="007E4EBD">
        <w:rPr>
          <w:sz w:val="18"/>
          <w:szCs w:val="18"/>
        </w:rPr>
        <w:t>,</w:t>
      </w:r>
      <w:r w:rsidR="00B828F5">
        <w:rPr>
          <w:sz w:val="18"/>
          <w:szCs w:val="18"/>
        </w:rPr>
        <w:t xml:space="preserve"> </w:t>
      </w:r>
      <w:r w:rsidR="007E4EBD">
        <w:rPr>
          <w:sz w:val="18"/>
          <w:szCs w:val="18"/>
        </w:rPr>
        <w:t xml:space="preserve">Dr </w:t>
      </w:r>
      <w:r w:rsidRPr="00EC2A20">
        <w:rPr>
          <w:sz w:val="18"/>
          <w:szCs w:val="18"/>
        </w:rPr>
        <w:t>Graeme Batley</w:t>
      </w:r>
      <w:r w:rsidR="007E4EBD">
        <w:rPr>
          <w:sz w:val="18"/>
          <w:szCs w:val="18"/>
        </w:rPr>
        <w:t xml:space="preserve"> and Dr Jenny Stauber</w:t>
      </w:r>
      <w:r w:rsidRPr="00EC2A20">
        <w:rPr>
          <w:sz w:val="18"/>
          <w:szCs w:val="18"/>
        </w:rPr>
        <w:t xml:space="preserve"> </w:t>
      </w:r>
      <w:r w:rsidR="00F032E2">
        <w:rPr>
          <w:sz w:val="18"/>
          <w:szCs w:val="18"/>
        </w:rPr>
        <w:t>(</w:t>
      </w:r>
      <w:r w:rsidRPr="00EC2A20">
        <w:rPr>
          <w:sz w:val="18"/>
          <w:szCs w:val="18"/>
        </w:rPr>
        <w:t>CSIRO Land and Water, NSW</w:t>
      </w:r>
      <w:r w:rsidR="00F032E2">
        <w:rPr>
          <w:sz w:val="18"/>
          <w:szCs w:val="18"/>
        </w:rPr>
        <w:t>)</w:t>
      </w:r>
      <w:r w:rsidRPr="00EC2A20">
        <w:rPr>
          <w:sz w:val="18"/>
          <w:szCs w:val="18"/>
        </w:rPr>
        <w:t>.</w:t>
      </w:r>
      <w:r w:rsidR="001B1DB2">
        <w:rPr>
          <w:sz w:val="18"/>
          <w:szCs w:val="18"/>
        </w:rPr>
        <w:t xml:space="preserve"> </w:t>
      </w:r>
      <w:r w:rsidR="00FC3F88">
        <w:rPr>
          <w:sz w:val="18"/>
          <w:szCs w:val="18"/>
        </w:rPr>
        <w:t xml:space="preserve">The initial derivation </w:t>
      </w:r>
      <w:r w:rsidR="00F17467">
        <w:rPr>
          <w:sz w:val="18"/>
          <w:szCs w:val="18"/>
        </w:rPr>
        <w:t xml:space="preserve">of the DGVs </w:t>
      </w:r>
      <w:r w:rsidR="00FC3F88">
        <w:rPr>
          <w:sz w:val="18"/>
          <w:szCs w:val="18"/>
        </w:rPr>
        <w:t>was funded by the Nickel Producers Environmental Research Association (</w:t>
      </w:r>
      <w:proofErr w:type="spellStart"/>
      <w:r w:rsidR="00FC3F88">
        <w:rPr>
          <w:sz w:val="18"/>
          <w:szCs w:val="18"/>
        </w:rPr>
        <w:t>NiPERA</w:t>
      </w:r>
      <w:proofErr w:type="spellEnd"/>
      <w:r w:rsidR="00FC3F88">
        <w:rPr>
          <w:sz w:val="18"/>
          <w:szCs w:val="18"/>
        </w:rPr>
        <w:t xml:space="preserve">) and was peer-reviewed by two reviewers. The work describing the derivation was subsequently published by </w:t>
      </w:r>
      <w:proofErr w:type="spellStart"/>
      <w:r w:rsidR="00FC3F88">
        <w:rPr>
          <w:sz w:val="18"/>
          <w:szCs w:val="18"/>
        </w:rPr>
        <w:t>Gissi</w:t>
      </w:r>
      <w:proofErr w:type="spellEnd"/>
      <w:r w:rsidR="00FC3F88">
        <w:rPr>
          <w:sz w:val="18"/>
          <w:szCs w:val="18"/>
        </w:rPr>
        <w:t xml:space="preserve"> et al. (2020), which was peer-reviewed by two anonymous reviewers. The final DGVs </w:t>
      </w:r>
      <w:r w:rsidR="003D7DF2">
        <w:rPr>
          <w:sz w:val="18"/>
          <w:szCs w:val="18"/>
        </w:rPr>
        <w:t xml:space="preserve">submitted for approval </w:t>
      </w:r>
      <w:r w:rsidR="00FC3F88">
        <w:rPr>
          <w:sz w:val="18"/>
          <w:szCs w:val="18"/>
        </w:rPr>
        <w:t>were reviewed by</w:t>
      </w:r>
      <w:r>
        <w:rPr>
          <w:sz w:val="18"/>
          <w:szCs w:val="18"/>
        </w:rPr>
        <w:t xml:space="preserve"> contracted technical advisor</w:t>
      </w:r>
      <w:r w:rsidR="00955EED">
        <w:rPr>
          <w:sz w:val="18"/>
          <w:szCs w:val="18"/>
        </w:rPr>
        <w:t>s</w:t>
      </w:r>
      <w:r>
        <w:rPr>
          <w:sz w:val="18"/>
          <w:szCs w:val="18"/>
        </w:rPr>
        <w:t xml:space="preserve"> </w:t>
      </w:r>
      <w:r w:rsidR="00FC3F88">
        <w:rPr>
          <w:sz w:val="18"/>
          <w:szCs w:val="18"/>
        </w:rPr>
        <w:t xml:space="preserve">Dr </w:t>
      </w:r>
      <w:r w:rsidR="002D5101">
        <w:rPr>
          <w:sz w:val="18"/>
          <w:szCs w:val="18"/>
        </w:rPr>
        <w:t>Rick</w:t>
      </w:r>
      <w:r w:rsidR="00FC3F88">
        <w:rPr>
          <w:sz w:val="18"/>
          <w:szCs w:val="18"/>
        </w:rPr>
        <w:t xml:space="preserve"> van Dam</w:t>
      </w:r>
      <w:r w:rsidR="00955EED">
        <w:rPr>
          <w:sz w:val="18"/>
          <w:szCs w:val="18"/>
        </w:rPr>
        <w:t xml:space="preserve"> and Dr Melanie Trenfield</w:t>
      </w:r>
      <w:r w:rsidR="00FC3F88">
        <w:rPr>
          <w:sz w:val="18"/>
          <w:szCs w:val="18"/>
        </w:rPr>
        <w:t>.</w:t>
      </w:r>
    </w:p>
    <w:p w14:paraId="42FEA6A2" w14:textId="125E1F24" w:rsidR="00B828F5" w:rsidRDefault="00B828F5" w:rsidP="00C473FE">
      <w:pPr>
        <w:rPr>
          <w:rFonts w:ascii="Calibri" w:eastAsiaTheme="majorEastAsia" w:hAnsi="Calibri" w:cstheme="majorBidi"/>
          <w:bCs/>
          <w:color w:val="427BA1"/>
          <w:sz w:val="56"/>
          <w:szCs w:val="28"/>
          <w:lang w:val="en-US"/>
        </w:rPr>
      </w:pPr>
      <w:r>
        <w:rPr>
          <w:noProof/>
          <w:lang w:eastAsia="en-AU"/>
        </w:rPr>
        <w:drawing>
          <wp:inline distT="0" distB="0" distL="0" distR="0" wp14:anchorId="0FA358B7" wp14:editId="56AA2325">
            <wp:extent cx="5941528" cy="1889760"/>
            <wp:effectExtent l="0" t="0" r="254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rotWithShape="1">
                    <a:blip r:embed="rId23">
                      <a:extLst>
                        <a:ext uri="{28A0092B-C50C-407E-A947-70E740481C1C}">
                          <a14:useLocalDpi xmlns:a14="http://schemas.microsoft.com/office/drawing/2010/main" val="0"/>
                        </a:ext>
                      </a:extLst>
                    </a:blip>
                    <a:srcRect t="19442"/>
                    <a:stretch/>
                  </pic:blipFill>
                  <pic:spPr bwMode="auto">
                    <a:xfrm>
                      <a:off x="0" y="0"/>
                      <a:ext cx="5970089" cy="1898844"/>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4A316D6E" w14:textId="62D0BE3B" w:rsidR="001C0D1C" w:rsidRDefault="00E55B1C">
      <w:pPr>
        <w:pStyle w:val="TOCHeading"/>
      </w:pPr>
      <w:r>
        <w:lastRenderedPageBreak/>
        <w:t>Contents</w:t>
      </w:r>
    </w:p>
    <w:p w14:paraId="3EE35944" w14:textId="6054D431" w:rsidR="005E4C8F" w:rsidRDefault="00E55B1C">
      <w:pPr>
        <w:pStyle w:val="TOC1"/>
        <w:rPr>
          <w:rFonts w:eastAsiaTheme="minorEastAsia"/>
          <w:b w:val="0"/>
          <w:kern w:val="2"/>
          <w:lang w:eastAsia="en-AU"/>
          <w14:ligatures w14:val="standardContextual"/>
        </w:rPr>
      </w:pPr>
      <w:r>
        <w:rPr>
          <w:bCs/>
          <w:szCs w:val="24"/>
        </w:rPr>
        <w:fldChar w:fldCharType="begin"/>
      </w:r>
      <w:r>
        <w:rPr>
          <w:bCs/>
          <w:szCs w:val="24"/>
        </w:rPr>
        <w:instrText xml:space="preserve"> TOC \t "Heading 2,1,Heading 3,2" </w:instrText>
      </w:r>
      <w:r>
        <w:rPr>
          <w:bCs/>
          <w:szCs w:val="24"/>
        </w:rPr>
        <w:fldChar w:fldCharType="separate"/>
      </w:r>
      <w:r w:rsidR="005E4C8F">
        <w:t>Summary</w:t>
      </w:r>
      <w:r w:rsidR="005E4C8F">
        <w:tab/>
      </w:r>
      <w:r w:rsidR="005E4C8F">
        <w:fldChar w:fldCharType="begin"/>
      </w:r>
      <w:r w:rsidR="005E4C8F">
        <w:instrText xml:space="preserve"> PAGEREF _Toc167972280 \h </w:instrText>
      </w:r>
      <w:r w:rsidR="005E4C8F">
        <w:fldChar w:fldCharType="separate"/>
      </w:r>
      <w:r w:rsidR="00252A43">
        <w:t>iv</w:t>
      </w:r>
      <w:r w:rsidR="005E4C8F">
        <w:fldChar w:fldCharType="end"/>
      </w:r>
    </w:p>
    <w:p w14:paraId="32E45893" w14:textId="6232AB7A" w:rsidR="005E4C8F" w:rsidRDefault="005E4C8F">
      <w:pPr>
        <w:pStyle w:val="TOC1"/>
        <w:rPr>
          <w:rFonts w:eastAsiaTheme="minorEastAsia"/>
          <w:b w:val="0"/>
          <w:kern w:val="2"/>
          <w:lang w:eastAsia="en-AU"/>
          <w14:ligatures w14:val="standardContextual"/>
        </w:rPr>
      </w:pPr>
      <w:r w:rsidRPr="00EB278A">
        <w:t>1</w:t>
      </w:r>
      <w:r>
        <w:rPr>
          <w:rFonts w:eastAsiaTheme="minorEastAsia"/>
          <w:b w:val="0"/>
          <w:kern w:val="2"/>
          <w:lang w:eastAsia="en-AU"/>
          <w14:ligatures w14:val="standardContextual"/>
        </w:rPr>
        <w:tab/>
      </w:r>
      <w:r>
        <w:t>Introduction</w:t>
      </w:r>
      <w:r>
        <w:tab/>
      </w:r>
      <w:r>
        <w:fldChar w:fldCharType="begin"/>
      </w:r>
      <w:r>
        <w:instrText xml:space="preserve"> PAGEREF _Toc167972281 \h </w:instrText>
      </w:r>
      <w:r>
        <w:fldChar w:fldCharType="separate"/>
      </w:r>
      <w:r w:rsidR="00252A43">
        <w:t>1</w:t>
      </w:r>
      <w:r>
        <w:fldChar w:fldCharType="end"/>
      </w:r>
    </w:p>
    <w:p w14:paraId="7D26E0A8" w14:textId="2FC841C7" w:rsidR="005E4C8F" w:rsidRDefault="005E4C8F">
      <w:pPr>
        <w:pStyle w:val="TOC1"/>
        <w:rPr>
          <w:rFonts w:eastAsiaTheme="minorEastAsia"/>
          <w:b w:val="0"/>
          <w:kern w:val="2"/>
          <w:lang w:eastAsia="en-AU"/>
          <w14:ligatures w14:val="standardContextual"/>
        </w:rPr>
      </w:pPr>
      <w:r w:rsidRPr="00EB278A">
        <w:t>2</w:t>
      </w:r>
      <w:r>
        <w:rPr>
          <w:rFonts w:eastAsiaTheme="minorEastAsia"/>
          <w:b w:val="0"/>
          <w:kern w:val="2"/>
          <w:lang w:eastAsia="en-AU"/>
          <w14:ligatures w14:val="standardContextual"/>
        </w:rPr>
        <w:tab/>
      </w:r>
      <w:r>
        <w:t>Aquatic toxicology</w:t>
      </w:r>
      <w:r>
        <w:tab/>
      </w:r>
      <w:r>
        <w:fldChar w:fldCharType="begin"/>
      </w:r>
      <w:r>
        <w:instrText xml:space="preserve"> PAGEREF _Toc167972282 \h </w:instrText>
      </w:r>
      <w:r>
        <w:fldChar w:fldCharType="separate"/>
      </w:r>
      <w:r w:rsidR="00252A43">
        <w:t>2</w:t>
      </w:r>
      <w:r>
        <w:fldChar w:fldCharType="end"/>
      </w:r>
    </w:p>
    <w:p w14:paraId="57858464" w14:textId="28332778" w:rsidR="005E4C8F" w:rsidRDefault="005E4C8F">
      <w:pPr>
        <w:pStyle w:val="TOC2"/>
        <w:tabs>
          <w:tab w:val="left" w:pos="1100"/>
        </w:tabs>
        <w:rPr>
          <w:rFonts w:eastAsiaTheme="minorEastAsia"/>
          <w:kern w:val="2"/>
          <w:lang w:eastAsia="en-AU"/>
          <w14:ligatures w14:val="standardContextual"/>
        </w:rPr>
      </w:pPr>
      <w:r>
        <w:t>2.1</w:t>
      </w:r>
      <w:r>
        <w:rPr>
          <w:rFonts w:eastAsiaTheme="minorEastAsia"/>
          <w:kern w:val="2"/>
          <w:lang w:eastAsia="en-AU"/>
          <w14:ligatures w14:val="standardContextual"/>
        </w:rPr>
        <w:tab/>
      </w:r>
      <w:r>
        <w:t>Mechanism of toxicity</w:t>
      </w:r>
      <w:r>
        <w:tab/>
      </w:r>
      <w:r>
        <w:fldChar w:fldCharType="begin"/>
      </w:r>
      <w:r>
        <w:instrText xml:space="preserve"> PAGEREF _Toc167972283 \h </w:instrText>
      </w:r>
      <w:r>
        <w:fldChar w:fldCharType="separate"/>
      </w:r>
      <w:r w:rsidR="00252A43">
        <w:t>2</w:t>
      </w:r>
      <w:r>
        <w:fldChar w:fldCharType="end"/>
      </w:r>
    </w:p>
    <w:p w14:paraId="3834D7CE" w14:textId="71D002F0" w:rsidR="005E4C8F" w:rsidRDefault="005E4C8F">
      <w:pPr>
        <w:pStyle w:val="TOC2"/>
        <w:tabs>
          <w:tab w:val="left" w:pos="1100"/>
        </w:tabs>
        <w:rPr>
          <w:rFonts w:eastAsiaTheme="minorEastAsia"/>
          <w:kern w:val="2"/>
          <w:lang w:eastAsia="en-AU"/>
          <w14:ligatures w14:val="standardContextual"/>
        </w:rPr>
      </w:pPr>
      <w:r>
        <w:rPr>
          <w:lang w:eastAsia="en-AU"/>
        </w:rPr>
        <w:t>2.2</w:t>
      </w:r>
      <w:r>
        <w:rPr>
          <w:rFonts w:eastAsiaTheme="minorEastAsia"/>
          <w:kern w:val="2"/>
          <w:lang w:eastAsia="en-AU"/>
          <w14:ligatures w14:val="standardContextual"/>
        </w:rPr>
        <w:tab/>
      </w:r>
      <w:r>
        <w:rPr>
          <w:lang w:eastAsia="en-AU"/>
        </w:rPr>
        <w:t>Toxicity</w:t>
      </w:r>
      <w:r>
        <w:tab/>
      </w:r>
      <w:r>
        <w:fldChar w:fldCharType="begin"/>
      </w:r>
      <w:r>
        <w:instrText xml:space="preserve"> PAGEREF _Toc167972284 \h </w:instrText>
      </w:r>
      <w:r>
        <w:fldChar w:fldCharType="separate"/>
      </w:r>
      <w:r w:rsidR="00252A43">
        <w:t>3</w:t>
      </w:r>
      <w:r>
        <w:fldChar w:fldCharType="end"/>
      </w:r>
    </w:p>
    <w:p w14:paraId="5E47CDC1" w14:textId="2C413C51" w:rsidR="005E4C8F" w:rsidRDefault="005E4C8F">
      <w:pPr>
        <w:pStyle w:val="TOC1"/>
        <w:rPr>
          <w:rFonts w:eastAsiaTheme="minorEastAsia"/>
          <w:b w:val="0"/>
          <w:kern w:val="2"/>
          <w:lang w:eastAsia="en-AU"/>
          <w14:ligatures w14:val="standardContextual"/>
        </w:rPr>
      </w:pPr>
      <w:r w:rsidRPr="00EB278A">
        <w:t>3</w:t>
      </w:r>
      <w:r>
        <w:rPr>
          <w:rFonts w:eastAsiaTheme="minorEastAsia"/>
          <w:b w:val="0"/>
          <w:kern w:val="2"/>
          <w:lang w:eastAsia="en-AU"/>
          <w14:ligatures w14:val="standardContextual"/>
        </w:rPr>
        <w:tab/>
      </w:r>
      <w:r>
        <w:t>Factors affecting toxicity</w:t>
      </w:r>
      <w:r>
        <w:tab/>
      </w:r>
      <w:r>
        <w:fldChar w:fldCharType="begin"/>
      </w:r>
      <w:r>
        <w:instrText xml:space="preserve"> PAGEREF _Toc167972285 \h </w:instrText>
      </w:r>
      <w:r>
        <w:fldChar w:fldCharType="separate"/>
      </w:r>
      <w:r w:rsidR="00252A43">
        <w:t>3</w:t>
      </w:r>
      <w:r>
        <w:fldChar w:fldCharType="end"/>
      </w:r>
    </w:p>
    <w:p w14:paraId="03AD4FBE" w14:textId="5151D482" w:rsidR="005E4C8F" w:rsidRDefault="005E4C8F">
      <w:pPr>
        <w:pStyle w:val="TOC1"/>
        <w:rPr>
          <w:rFonts w:eastAsiaTheme="minorEastAsia"/>
          <w:b w:val="0"/>
          <w:kern w:val="2"/>
          <w:lang w:eastAsia="en-AU"/>
          <w14:ligatures w14:val="standardContextual"/>
        </w:rPr>
      </w:pPr>
      <w:r w:rsidRPr="00EB278A">
        <w:t>4</w:t>
      </w:r>
      <w:r>
        <w:rPr>
          <w:rFonts w:eastAsiaTheme="minorEastAsia"/>
          <w:b w:val="0"/>
          <w:kern w:val="2"/>
          <w:lang w:eastAsia="en-AU"/>
          <w14:ligatures w14:val="standardContextual"/>
        </w:rPr>
        <w:tab/>
      </w:r>
      <w:r>
        <w:t>Default guideline value derivation</w:t>
      </w:r>
      <w:r>
        <w:tab/>
      </w:r>
      <w:r>
        <w:fldChar w:fldCharType="begin"/>
      </w:r>
      <w:r>
        <w:instrText xml:space="preserve"> PAGEREF _Toc167972286 \h </w:instrText>
      </w:r>
      <w:r>
        <w:fldChar w:fldCharType="separate"/>
      </w:r>
      <w:r w:rsidR="00252A43">
        <w:t>4</w:t>
      </w:r>
      <w:r>
        <w:fldChar w:fldCharType="end"/>
      </w:r>
    </w:p>
    <w:p w14:paraId="2AD8CB58" w14:textId="33EFF32A" w:rsidR="005E4C8F" w:rsidRDefault="005E4C8F">
      <w:pPr>
        <w:pStyle w:val="TOC2"/>
        <w:tabs>
          <w:tab w:val="left" w:pos="1100"/>
        </w:tabs>
        <w:rPr>
          <w:rFonts w:eastAsiaTheme="minorEastAsia"/>
          <w:kern w:val="2"/>
          <w:lang w:eastAsia="en-AU"/>
          <w14:ligatures w14:val="standardContextual"/>
        </w:rPr>
      </w:pPr>
      <w:r>
        <w:t>4.1</w:t>
      </w:r>
      <w:r>
        <w:rPr>
          <w:rFonts w:eastAsiaTheme="minorEastAsia"/>
          <w:kern w:val="2"/>
          <w:lang w:eastAsia="en-AU"/>
          <w14:ligatures w14:val="standardContextual"/>
        </w:rPr>
        <w:tab/>
      </w:r>
      <w:r>
        <w:t>Toxicity data used in derivation</w:t>
      </w:r>
      <w:r>
        <w:tab/>
      </w:r>
      <w:r>
        <w:fldChar w:fldCharType="begin"/>
      </w:r>
      <w:r>
        <w:instrText xml:space="preserve"> PAGEREF _Toc167972287 \h </w:instrText>
      </w:r>
      <w:r>
        <w:fldChar w:fldCharType="separate"/>
      </w:r>
      <w:r w:rsidR="00252A43">
        <w:t>4</w:t>
      </w:r>
      <w:r>
        <w:fldChar w:fldCharType="end"/>
      </w:r>
    </w:p>
    <w:p w14:paraId="59FDC5F6" w14:textId="016A029D" w:rsidR="005E4C8F" w:rsidRDefault="005E4C8F">
      <w:pPr>
        <w:pStyle w:val="TOC2"/>
        <w:tabs>
          <w:tab w:val="left" w:pos="1100"/>
        </w:tabs>
        <w:rPr>
          <w:rFonts w:eastAsiaTheme="minorEastAsia"/>
          <w:kern w:val="2"/>
          <w:lang w:eastAsia="en-AU"/>
          <w14:ligatures w14:val="standardContextual"/>
        </w:rPr>
      </w:pPr>
      <w:r>
        <w:t>4.2</w:t>
      </w:r>
      <w:r>
        <w:rPr>
          <w:rFonts w:eastAsiaTheme="minorEastAsia"/>
          <w:kern w:val="2"/>
          <w:lang w:eastAsia="en-AU"/>
          <w14:ligatures w14:val="standardContextual"/>
        </w:rPr>
        <w:tab/>
      </w:r>
      <w:r>
        <w:t>Species sensitivity distribution</w:t>
      </w:r>
      <w:r>
        <w:tab/>
      </w:r>
      <w:r>
        <w:fldChar w:fldCharType="begin"/>
      </w:r>
      <w:r>
        <w:instrText xml:space="preserve"> PAGEREF _Toc167972288 \h </w:instrText>
      </w:r>
      <w:r>
        <w:fldChar w:fldCharType="separate"/>
      </w:r>
      <w:r w:rsidR="00252A43">
        <w:t>7</w:t>
      </w:r>
      <w:r>
        <w:fldChar w:fldCharType="end"/>
      </w:r>
    </w:p>
    <w:p w14:paraId="77A043C8" w14:textId="366CEDD3" w:rsidR="005E4C8F" w:rsidRDefault="005E4C8F">
      <w:pPr>
        <w:pStyle w:val="TOC2"/>
        <w:tabs>
          <w:tab w:val="left" w:pos="1100"/>
        </w:tabs>
        <w:rPr>
          <w:rFonts w:eastAsiaTheme="minorEastAsia"/>
          <w:kern w:val="2"/>
          <w:lang w:eastAsia="en-AU"/>
          <w14:ligatures w14:val="standardContextual"/>
        </w:rPr>
      </w:pPr>
      <w:r>
        <w:t>4.3</w:t>
      </w:r>
      <w:r>
        <w:rPr>
          <w:rFonts w:eastAsiaTheme="minorEastAsia"/>
          <w:kern w:val="2"/>
          <w:lang w:eastAsia="en-AU"/>
          <w14:ligatures w14:val="standardContextual"/>
        </w:rPr>
        <w:tab/>
      </w:r>
      <w:r>
        <w:t>Default guideline values</w:t>
      </w:r>
      <w:r>
        <w:tab/>
      </w:r>
      <w:r>
        <w:fldChar w:fldCharType="begin"/>
      </w:r>
      <w:r>
        <w:instrText xml:space="preserve"> PAGEREF _Toc167972289 \h </w:instrText>
      </w:r>
      <w:r>
        <w:fldChar w:fldCharType="separate"/>
      </w:r>
      <w:r w:rsidR="00252A43">
        <w:t>8</w:t>
      </w:r>
      <w:r>
        <w:fldChar w:fldCharType="end"/>
      </w:r>
    </w:p>
    <w:p w14:paraId="5A55528E" w14:textId="0A66052D" w:rsidR="005E4C8F" w:rsidRDefault="005E4C8F">
      <w:pPr>
        <w:pStyle w:val="TOC2"/>
        <w:tabs>
          <w:tab w:val="left" w:pos="1100"/>
        </w:tabs>
        <w:rPr>
          <w:rFonts w:eastAsiaTheme="minorEastAsia"/>
          <w:kern w:val="2"/>
          <w:lang w:eastAsia="en-AU"/>
          <w14:ligatures w14:val="standardContextual"/>
        </w:rPr>
      </w:pPr>
      <w:r>
        <w:t>4.4</w:t>
      </w:r>
      <w:r>
        <w:rPr>
          <w:rFonts w:eastAsiaTheme="minorEastAsia"/>
          <w:kern w:val="2"/>
          <w:lang w:eastAsia="en-AU"/>
          <w14:ligatures w14:val="standardContextual"/>
        </w:rPr>
        <w:tab/>
      </w:r>
      <w:r>
        <w:t>Reliability classification</w:t>
      </w:r>
      <w:r>
        <w:tab/>
      </w:r>
      <w:r>
        <w:fldChar w:fldCharType="begin"/>
      </w:r>
      <w:r>
        <w:instrText xml:space="preserve"> PAGEREF _Toc167972290 \h </w:instrText>
      </w:r>
      <w:r>
        <w:fldChar w:fldCharType="separate"/>
      </w:r>
      <w:r w:rsidR="00252A43">
        <w:t>9</w:t>
      </w:r>
      <w:r>
        <w:fldChar w:fldCharType="end"/>
      </w:r>
    </w:p>
    <w:p w14:paraId="164CF804" w14:textId="0DA7897B" w:rsidR="005E4C8F" w:rsidRDefault="005E4C8F">
      <w:pPr>
        <w:pStyle w:val="TOC1"/>
        <w:rPr>
          <w:rFonts w:eastAsiaTheme="minorEastAsia"/>
          <w:b w:val="0"/>
          <w:kern w:val="2"/>
          <w:lang w:eastAsia="en-AU"/>
          <w14:ligatures w14:val="standardContextual"/>
        </w:rPr>
      </w:pPr>
      <w:r>
        <w:t>Glossary</w:t>
      </w:r>
      <w:r>
        <w:tab/>
      </w:r>
      <w:r>
        <w:fldChar w:fldCharType="begin"/>
      </w:r>
      <w:r>
        <w:instrText xml:space="preserve"> PAGEREF _Toc167972291 \h </w:instrText>
      </w:r>
      <w:r>
        <w:fldChar w:fldCharType="separate"/>
      </w:r>
      <w:r w:rsidR="00252A43">
        <w:t>10</w:t>
      </w:r>
      <w:r>
        <w:fldChar w:fldCharType="end"/>
      </w:r>
    </w:p>
    <w:p w14:paraId="21D3708B" w14:textId="3268F53A" w:rsidR="005E4C8F" w:rsidRDefault="005E4C8F">
      <w:pPr>
        <w:pStyle w:val="TOC1"/>
        <w:rPr>
          <w:rFonts w:eastAsiaTheme="minorEastAsia"/>
          <w:b w:val="0"/>
          <w:kern w:val="2"/>
          <w:lang w:eastAsia="en-AU"/>
          <w14:ligatures w14:val="standardContextual"/>
        </w:rPr>
      </w:pPr>
      <w:r>
        <w:t>Appendix A: Toxicity data that passed the screening and quality assessment and were used to derive the default guideline values</w:t>
      </w:r>
      <w:r>
        <w:tab/>
      </w:r>
      <w:r>
        <w:fldChar w:fldCharType="begin"/>
      </w:r>
      <w:r>
        <w:instrText xml:space="preserve"> PAGEREF _Toc167972292 \h </w:instrText>
      </w:r>
      <w:r>
        <w:fldChar w:fldCharType="separate"/>
      </w:r>
      <w:r w:rsidR="00252A43">
        <w:t>12</w:t>
      </w:r>
      <w:r>
        <w:fldChar w:fldCharType="end"/>
      </w:r>
    </w:p>
    <w:p w14:paraId="47915C16" w14:textId="7CDFE852" w:rsidR="005E4C8F" w:rsidRDefault="005E4C8F">
      <w:pPr>
        <w:pStyle w:val="TOC1"/>
        <w:rPr>
          <w:rFonts w:eastAsiaTheme="minorEastAsia"/>
          <w:b w:val="0"/>
          <w:kern w:val="2"/>
          <w:lang w:eastAsia="en-AU"/>
          <w14:ligatures w14:val="standardContextual"/>
        </w:rPr>
      </w:pPr>
      <w:r>
        <w:t>Appendix B: Modality assessment for nickel toxicity to marine species</w:t>
      </w:r>
      <w:r>
        <w:tab/>
      </w:r>
      <w:r>
        <w:fldChar w:fldCharType="begin"/>
      </w:r>
      <w:r>
        <w:instrText xml:space="preserve"> PAGEREF _Toc167972293 \h </w:instrText>
      </w:r>
      <w:r>
        <w:fldChar w:fldCharType="separate"/>
      </w:r>
      <w:r w:rsidR="00252A43">
        <w:t>19</w:t>
      </w:r>
      <w:r>
        <w:fldChar w:fldCharType="end"/>
      </w:r>
    </w:p>
    <w:p w14:paraId="2E869ECC" w14:textId="22B5B868" w:rsidR="005E4C8F" w:rsidRDefault="005E4C8F">
      <w:pPr>
        <w:pStyle w:val="TOC1"/>
        <w:rPr>
          <w:rFonts w:eastAsiaTheme="minorEastAsia"/>
          <w:b w:val="0"/>
          <w:kern w:val="2"/>
          <w:lang w:eastAsia="en-AU"/>
          <w14:ligatures w14:val="standardContextual"/>
        </w:rPr>
      </w:pPr>
      <w:r>
        <w:t>References</w:t>
      </w:r>
      <w:r>
        <w:tab/>
      </w:r>
      <w:r>
        <w:fldChar w:fldCharType="begin"/>
      </w:r>
      <w:r>
        <w:instrText xml:space="preserve"> PAGEREF _Toc167972294 \h </w:instrText>
      </w:r>
      <w:r>
        <w:fldChar w:fldCharType="separate"/>
      </w:r>
      <w:r w:rsidR="00252A43">
        <w:t>21</w:t>
      </w:r>
      <w:r>
        <w:fldChar w:fldCharType="end"/>
      </w:r>
    </w:p>
    <w:p w14:paraId="70C13D51" w14:textId="7D86B3AD" w:rsidR="00785BE1" w:rsidRDefault="00E55B1C" w:rsidP="00785BE1">
      <w:pPr>
        <w:pStyle w:val="TOCHeading2"/>
      </w:pPr>
      <w:r>
        <w:rPr>
          <w:rFonts w:asciiTheme="minorHAnsi" w:eastAsiaTheme="minorHAnsi" w:hAnsiTheme="minorHAnsi" w:cstheme="minorBidi"/>
          <w:noProof/>
          <w:color w:val="auto"/>
          <w:sz w:val="22"/>
          <w:szCs w:val="24"/>
          <w:lang w:val="en-AU"/>
        </w:rPr>
        <w:fldChar w:fldCharType="end"/>
      </w:r>
      <w:r w:rsidR="00785BE1">
        <w:t>Figures</w:t>
      </w:r>
    </w:p>
    <w:p w14:paraId="65EC624C" w14:textId="51E901F3" w:rsidR="00F068E5" w:rsidRDefault="00785BE1">
      <w:pPr>
        <w:pStyle w:val="TableofFigures"/>
        <w:tabs>
          <w:tab w:val="right" w:leader="dot" w:pos="9060"/>
        </w:tabs>
        <w:rPr>
          <w:rFonts w:eastAsiaTheme="minorEastAsia"/>
          <w:noProof/>
          <w:kern w:val="2"/>
          <w:lang w:eastAsia="en-AU"/>
          <w14:ligatures w14:val="standardContextual"/>
        </w:rPr>
      </w:pPr>
      <w:r>
        <w:rPr>
          <w:bCs/>
        </w:rPr>
        <w:fldChar w:fldCharType="begin"/>
      </w:r>
      <w:r>
        <w:rPr>
          <w:bCs/>
        </w:rPr>
        <w:instrText xml:space="preserve"> TOC \h \z \c "Figure" </w:instrText>
      </w:r>
      <w:r>
        <w:rPr>
          <w:bCs/>
        </w:rPr>
        <w:fldChar w:fldCharType="separate"/>
      </w:r>
      <w:hyperlink w:anchor="_Toc166850633" w:history="1">
        <w:r w:rsidR="00F068E5" w:rsidRPr="008E4E59">
          <w:rPr>
            <w:rStyle w:val="Hyperlink"/>
            <w:noProof/>
          </w:rPr>
          <w:t>Figure 1 Species sensitivity distribution, nickel in marine water</w:t>
        </w:r>
        <w:r w:rsidR="00F068E5">
          <w:rPr>
            <w:noProof/>
            <w:webHidden/>
          </w:rPr>
          <w:tab/>
        </w:r>
        <w:r w:rsidR="00F068E5">
          <w:rPr>
            <w:noProof/>
            <w:webHidden/>
          </w:rPr>
          <w:fldChar w:fldCharType="begin"/>
        </w:r>
        <w:r w:rsidR="00F068E5">
          <w:rPr>
            <w:noProof/>
            <w:webHidden/>
          </w:rPr>
          <w:instrText xml:space="preserve"> PAGEREF _Toc166850633 \h </w:instrText>
        </w:r>
        <w:r w:rsidR="00F068E5">
          <w:rPr>
            <w:noProof/>
            <w:webHidden/>
          </w:rPr>
        </w:r>
        <w:r w:rsidR="00F068E5">
          <w:rPr>
            <w:noProof/>
            <w:webHidden/>
          </w:rPr>
          <w:fldChar w:fldCharType="separate"/>
        </w:r>
        <w:r w:rsidR="00252A43">
          <w:rPr>
            <w:noProof/>
            <w:webHidden/>
          </w:rPr>
          <w:t>8</w:t>
        </w:r>
        <w:r w:rsidR="00F068E5">
          <w:rPr>
            <w:noProof/>
            <w:webHidden/>
          </w:rPr>
          <w:fldChar w:fldCharType="end"/>
        </w:r>
      </w:hyperlink>
    </w:p>
    <w:p w14:paraId="07E4AA6D" w14:textId="3883EBC1" w:rsidR="00785BE1" w:rsidRDefault="00785BE1" w:rsidP="00785BE1">
      <w:pPr>
        <w:pStyle w:val="TOCHeading2"/>
      </w:pPr>
      <w:r>
        <w:rPr>
          <w:rFonts w:asciiTheme="minorHAnsi" w:eastAsiaTheme="minorHAnsi" w:hAnsiTheme="minorHAnsi" w:cstheme="minorBidi"/>
          <w:bCs w:val="0"/>
          <w:color w:val="auto"/>
          <w:sz w:val="22"/>
          <w:szCs w:val="22"/>
          <w:lang w:val="en-AU"/>
        </w:rPr>
        <w:fldChar w:fldCharType="end"/>
      </w:r>
      <w:r>
        <w:t>Tables</w:t>
      </w:r>
    </w:p>
    <w:p w14:paraId="6DA419C4" w14:textId="60115554" w:rsidR="00F068E5" w:rsidRDefault="00785BE1">
      <w:pPr>
        <w:pStyle w:val="TableofFigures"/>
        <w:tabs>
          <w:tab w:val="right" w:leader="dot" w:pos="9060"/>
        </w:tabs>
        <w:rPr>
          <w:rFonts w:eastAsiaTheme="minorEastAsia"/>
          <w:noProof/>
          <w:kern w:val="2"/>
          <w:lang w:eastAsia="en-AU"/>
          <w14:ligatures w14:val="standardContextual"/>
        </w:rPr>
      </w:pPr>
      <w:r>
        <w:rPr>
          <w:bCs/>
          <w:szCs w:val="24"/>
        </w:rPr>
        <w:fldChar w:fldCharType="begin"/>
      </w:r>
      <w:r>
        <w:rPr>
          <w:bCs/>
        </w:rPr>
        <w:instrText xml:space="preserve"> TOC \c "Table" </w:instrText>
      </w:r>
      <w:r>
        <w:rPr>
          <w:bCs/>
          <w:szCs w:val="24"/>
        </w:rPr>
        <w:fldChar w:fldCharType="separate"/>
      </w:r>
      <w:r w:rsidR="00F068E5">
        <w:rPr>
          <w:noProof/>
        </w:rPr>
        <w:t>Table 1 Summary of single chronic toxicity values, all species used to derive the default guideline values for nickel in marine water</w:t>
      </w:r>
      <w:r w:rsidR="00F068E5">
        <w:rPr>
          <w:noProof/>
        </w:rPr>
        <w:tab/>
      </w:r>
      <w:r w:rsidR="00F068E5">
        <w:rPr>
          <w:noProof/>
        </w:rPr>
        <w:fldChar w:fldCharType="begin"/>
      </w:r>
      <w:r w:rsidR="00F068E5">
        <w:rPr>
          <w:noProof/>
        </w:rPr>
        <w:instrText xml:space="preserve"> PAGEREF _Toc166850634 \h </w:instrText>
      </w:r>
      <w:r w:rsidR="00F068E5">
        <w:rPr>
          <w:noProof/>
        </w:rPr>
      </w:r>
      <w:r w:rsidR="00F068E5">
        <w:rPr>
          <w:noProof/>
        </w:rPr>
        <w:fldChar w:fldCharType="separate"/>
      </w:r>
      <w:r w:rsidR="00252A43">
        <w:rPr>
          <w:noProof/>
        </w:rPr>
        <w:t>5</w:t>
      </w:r>
      <w:r w:rsidR="00F068E5">
        <w:rPr>
          <w:noProof/>
        </w:rPr>
        <w:fldChar w:fldCharType="end"/>
      </w:r>
    </w:p>
    <w:p w14:paraId="4B7D6BCA" w14:textId="60D8C4C2" w:rsidR="00F068E5" w:rsidRDefault="00F068E5">
      <w:pPr>
        <w:pStyle w:val="TableofFigures"/>
        <w:tabs>
          <w:tab w:val="right" w:leader="dot" w:pos="9060"/>
        </w:tabs>
        <w:rPr>
          <w:rFonts w:eastAsiaTheme="minorEastAsia"/>
          <w:noProof/>
          <w:kern w:val="2"/>
          <w:lang w:eastAsia="en-AU"/>
          <w14:ligatures w14:val="standardContextual"/>
        </w:rPr>
      </w:pPr>
      <w:r>
        <w:rPr>
          <w:noProof/>
        </w:rPr>
        <w:t>Table 2</w:t>
      </w:r>
      <w:r w:rsidRPr="008A37B4">
        <w:rPr>
          <w:noProof/>
          <w:lang w:val="en-US" w:bidi="en-US"/>
        </w:rPr>
        <w:t xml:space="preserve"> Default guideline values, nickel in marine water, very high reliability</w:t>
      </w:r>
      <w:r>
        <w:rPr>
          <w:noProof/>
        </w:rPr>
        <w:tab/>
      </w:r>
      <w:r>
        <w:rPr>
          <w:noProof/>
        </w:rPr>
        <w:fldChar w:fldCharType="begin"/>
      </w:r>
      <w:r>
        <w:rPr>
          <w:noProof/>
        </w:rPr>
        <w:instrText xml:space="preserve"> PAGEREF _Toc166850635 \h </w:instrText>
      </w:r>
      <w:r>
        <w:rPr>
          <w:noProof/>
        </w:rPr>
      </w:r>
      <w:r>
        <w:rPr>
          <w:noProof/>
        </w:rPr>
        <w:fldChar w:fldCharType="separate"/>
      </w:r>
      <w:r w:rsidR="00252A43">
        <w:rPr>
          <w:noProof/>
        </w:rPr>
        <w:t>9</w:t>
      </w:r>
      <w:r>
        <w:rPr>
          <w:noProof/>
        </w:rPr>
        <w:fldChar w:fldCharType="end"/>
      </w:r>
    </w:p>
    <w:p w14:paraId="108D02D4" w14:textId="259CFA54" w:rsidR="00785BE1" w:rsidRDefault="00785BE1" w:rsidP="00785BE1">
      <w:pPr>
        <w:pStyle w:val="TOCHeading2"/>
        <w:rPr>
          <w:bCs w:val="0"/>
          <w:szCs w:val="24"/>
        </w:rPr>
      </w:pPr>
      <w:r>
        <w:fldChar w:fldCharType="end"/>
      </w:r>
      <w:r>
        <w:rPr>
          <w:bCs w:val="0"/>
          <w:szCs w:val="24"/>
        </w:rPr>
        <w:t>Appendix figures</w:t>
      </w:r>
    </w:p>
    <w:p w14:paraId="3580765B" w14:textId="069417CD" w:rsidR="00F068E5" w:rsidRDefault="00785BE1">
      <w:pPr>
        <w:pStyle w:val="TableofFigures"/>
        <w:tabs>
          <w:tab w:val="right" w:leader="dot" w:pos="9060"/>
        </w:tabs>
        <w:rPr>
          <w:rFonts w:eastAsiaTheme="minorEastAsia"/>
          <w:noProof/>
          <w:kern w:val="2"/>
          <w:lang w:eastAsia="en-AU"/>
          <w14:ligatures w14:val="standardContextual"/>
        </w:rPr>
      </w:pPr>
      <w:r>
        <w:rPr>
          <w:lang w:val="en-US"/>
        </w:rPr>
        <w:fldChar w:fldCharType="begin"/>
      </w:r>
      <w:r>
        <w:rPr>
          <w:lang w:val="en-US"/>
        </w:rPr>
        <w:instrText xml:space="preserve"> TOC \h \z \c "Figure B" </w:instrText>
      </w:r>
      <w:r>
        <w:rPr>
          <w:lang w:val="en-US"/>
        </w:rPr>
        <w:fldChar w:fldCharType="separate"/>
      </w:r>
      <w:hyperlink w:anchor="_Toc166850636" w:history="1">
        <w:r w:rsidR="00F068E5" w:rsidRPr="00C2622E">
          <w:rPr>
            <w:rStyle w:val="Hyperlink"/>
            <w:noProof/>
          </w:rPr>
          <w:t>Figure B 1 Histogram, log10-transformed nickel marine toxicity data</w:t>
        </w:r>
        <w:r w:rsidR="00F068E5">
          <w:rPr>
            <w:noProof/>
            <w:webHidden/>
          </w:rPr>
          <w:tab/>
        </w:r>
        <w:r w:rsidR="00F068E5">
          <w:rPr>
            <w:noProof/>
            <w:webHidden/>
          </w:rPr>
          <w:fldChar w:fldCharType="begin"/>
        </w:r>
        <w:r w:rsidR="00F068E5">
          <w:rPr>
            <w:noProof/>
            <w:webHidden/>
          </w:rPr>
          <w:instrText xml:space="preserve"> PAGEREF _Toc166850636 \h </w:instrText>
        </w:r>
        <w:r w:rsidR="00F068E5">
          <w:rPr>
            <w:noProof/>
            <w:webHidden/>
          </w:rPr>
        </w:r>
        <w:r w:rsidR="00F068E5">
          <w:rPr>
            <w:noProof/>
            <w:webHidden/>
          </w:rPr>
          <w:fldChar w:fldCharType="separate"/>
        </w:r>
        <w:r w:rsidR="00252A43">
          <w:rPr>
            <w:noProof/>
            <w:webHidden/>
          </w:rPr>
          <w:t>19</w:t>
        </w:r>
        <w:r w:rsidR="00F068E5">
          <w:rPr>
            <w:noProof/>
            <w:webHidden/>
          </w:rPr>
          <w:fldChar w:fldCharType="end"/>
        </w:r>
      </w:hyperlink>
    </w:p>
    <w:p w14:paraId="1C49489E" w14:textId="1481A54C" w:rsidR="00F068E5" w:rsidRDefault="00C83C75">
      <w:pPr>
        <w:pStyle w:val="TableofFigures"/>
        <w:tabs>
          <w:tab w:val="right" w:leader="dot" w:pos="9060"/>
        </w:tabs>
        <w:rPr>
          <w:rFonts w:eastAsiaTheme="minorEastAsia"/>
          <w:noProof/>
          <w:kern w:val="2"/>
          <w:lang w:eastAsia="en-AU"/>
          <w14:ligatures w14:val="standardContextual"/>
        </w:rPr>
      </w:pPr>
      <w:hyperlink w:anchor="_Toc166850637" w:history="1">
        <w:r w:rsidR="00F068E5" w:rsidRPr="00C2622E">
          <w:rPr>
            <w:rStyle w:val="Hyperlink"/>
            <w:noProof/>
          </w:rPr>
          <w:t>Figure B 2 Box plots, log10-transformed nickel marine toxicity data for individual phyla</w:t>
        </w:r>
        <w:r w:rsidR="00F068E5">
          <w:rPr>
            <w:noProof/>
            <w:webHidden/>
          </w:rPr>
          <w:tab/>
        </w:r>
        <w:r w:rsidR="00F068E5">
          <w:rPr>
            <w:noProof/>
            <w:webHidden/>
          </w:rPr>
          <w:fldChar w:fldCharType="begin"/>
        </w:r>
        <w:r w:rsidR="00F068E5">
          <w:rPr>
            <w:noProof/>
            <w:webHidden/>
          </w:rPr>
          <w:instrText xml:space="preserve"> PAGEREF _Toc166850637 \h </w:instrText>
        </w:r>
        <w:r w:rsidR="00F068E5">
          <w:rPr>
            <w:noProof/>
            <w:webHidden/>
          </w:rPr>
        </w:r>
        <w:r w:rsidR="00F068E5">
          <w:rPr>
            <w:noProof/>
            <w:webHidden/>
          </w:rPr>
          <w:fldChar w:fldCharType="separate"/>
        </w:r>
        <w:r w:rsidR="00252A43">
          <w:rPr>
            <w:noProof/>
            <w:webHidden/>
          </w:rPr>
          <w:t>20</w:t>
        </w:r>
        <w:r w:rsidR="00F068E5">
          <w:rPr>
            <w:noProof/>
            <w:webHidden/>
          </w:rPr>
          <w:fldChar w:fldCharType="end"/>
        </w:r>
      </w:hyperlink>
    </w:p>
    <w:p w14:paraId="054DC768" w14:textId="42739AC8" w:rsidR="00785BE1" w:rsidRDefault="00785BE1" w:rsidP="00785BE1">
      <w:pPr>
        <w:pStyle w:val="TOCHeading2"/>
        <w:rPr>
          <w:bCs w:val="0"/>
          <w:szCs w:val="24"/>
        </w:rPr>
      </w:pPr>
      <w:r>
        <w:fldChar w:fldCharType="end"/>
      </w:r>
      <w:r>
        <w:rPr>
          <w:bCs w:val="0"/>
          <w:szCs w:val="24"/>
        </w:rPr>
        <w:t>Appendix tables</w:t>
      </w:r>
    </w:p>
    <w:p w14:paraId="33D56086" w14:textId="728DFD62" w:rsidR="00F068E5" w:rsidRDefault="00785BE1">
      <w:pPr>
        <w:pStyle w:val="TableofFigures"/>
        <w:tabs>
          <w:tab w:val="right" w:leader="dot" w:pos="9060"/>
        </w:tabs>
        <w:rPr>
          <w:rFonts w:eastAsiaTheme="minorEastAsia"/>
          <w:noProof/>
          <w:kern w:val="2"/>
          <w:lang w:eastAsia="en-AU"/>
          <w14:ligatures w14:val="standardContextual"/>
        </w:rPr>
      </w:pPr>
      <w:r>
        <w:rPr>
          <w:bCs/>
        </w:rPr>
        <w:fldChar w:fldCharType="begin"/>
      </w:r>
      <w:r>
        <w:rPr>
          <w:bCs/>
        </w:rPr>
        <w:instrText xml:space="preserve"> TOC \h \z \c "Table A" </w:instrText>
      </w:r>
      <w:r>
        <w:rPr>
          <w:bCs/>
        </w:rPr>
        <w:fldChar w:fldCharType="separate"/>
      </w:r>
      <w:hyperlink w:anchor="_Toc166850638" w:history="1">
        <w:r w:rsidR="00F068E5" w:rsidRPr="00404906">
          <w:rPr>
            <w:rStyle w:val="Hyperlink"/>
            <w:noProof/>
          </w:rPr>
          <w:t xml:space="preserve">Table A 1 Summary, chronic toxicity data that passed the screening and quality assurance processes, nickel in marine water </w:t>
        </w:r>
        <w:r w:rsidR="00F068E5" w:rsidRPr="00404906">
          <w:rPr>
            <w:rStyle w:val="Hyperlink"/>
            <w:noProof/>
            <w:lang w:eastAsia="ja-JP"/>
          </w:rPr>
          <w:t xml:space="preserve">– </w:t>
        </w:r>
        <w:r w:rsidR="00F068E5" w:rsidRPr="00404906">
          <w:rPr>
            <w:rStyle w:val="Hyperlink"/>
            <w:noProof/>
          </w:rPr>
          <w:t>temperate species</w:t>
        </w:r>
        <w:r w:rsidR="00F068E5">
          <w:rPr>
            <w:noProof/>
            <w:webHidden/>
          </w:rPr>
          <w:tab/>
        </w:r>
        <w:r w:rsidR="00F068E5">
          <w:rPr>
            <w:noProof/>
            <w:webHidden/>
          </w:rPr>
          <w:fldChar w:fldCharType="begin"/>
        </w:r>
        <w:r w:rsidR="00F068E5">
          <w:rPr>
            <w:noProof/>
            <w:webHidden/>
          </w:rPr>
          <w:instrText xml:space="preserve"> PAGEREF _Toc166850638 \h </w:instrText>
        </w:r>
        <w:r w:rsidR="00F068E5">
          <w:rPr>
            <w:noProof/>
            <w:webHidden/>
          </w:rPr>
        </w:r>
        <w:r w:rsidR="00F068E5">
          <w:rPr>
            <w:noProof/>
            <w:webHidden/>
          </w:rPr>
          <w:fldChar w:fldCharType="separate"/>
        </w:r>
        <w:r w:rsidR="00252A43">
          <w:rPr>
            <w:noProof/>
            <w:webHidden/>
          </w:rPr>
          <w:t>12</w:t>
        </w:r>
        <w:r w:rsidR="00F068E5">
          <w:rPr>
            <w:noProof/>
            <w:webHidden/>
          </w:rPr>
          <w:fldChar w:fldCharType="end"/>
        </w:r>
      </w:hyperlink>
    </w:p>
    <w:p w14:paraId="1BE4D3B1" w14:textId="191FA116" w:rsidR="00F068E5" w:rsidRDefault="00C83C75">
      <w:pPr>
        <w:pStyle w:val="TableofFigures"/>
        <w:tabs>
          <w:tab w:val="right" w:leader="dot" w:pos="9060"/>
        </w:tabs>
        <w:rPr>
          <w:rFonts w:eastAsiaTheme="minorEastAsia"/>
          <w:noProof/>
          <w:kern w:val="2"/>
          <w:lang w:eastAsia="en-AU"/>
          <w14:ligatures w14:val="standardContextual"/>
        </w:rPr>
      </w:pPr>
      <w:hyperlink w:anchor="_Toc166850639" w:history="1">
        <w:r w:rsidR="00F068E5" w:rsidRPr="00404906">
          <w:rPr>
            <w:rStyle w:val="Hyperlink"/>
            <w:noProof/>
          </w:rPr>
          <w:t xml:space="preserve">Table A 2 Summary, chronic toxicity data that passed the screening and quality assurance processes, nickel in marine water </w:t>
        </w:r>
        <w:r w:rsidR="00F068E5" w:rsidRPr="00404906">
          <w:rPr>
            <w:rStyle w:val="Hyperlink"/>
            <w:noProof/>
            <w:lang w:eastAsia="ja-JP"/>
          </w:rPr>
          <w:t xml:space="preserve">– </w:t>
        </w:r>
        <w:r w:rsidR="00F068E5" w:rsidRPr="00404906">
          <w:rPr>
            <w:rStyle w:val="Hyperlink"/>
            <w:noProof/>
          </w:rPr>
          <w:t>tropical species</w:t>
        </w:r>
        <w:r w:rsidR="00F068E5">
          <w:rPr>
            <w:noProof/>
            <w:webHidden/>
          </w:rPr>
          <w:tab/>
        </w:r>
        <w:r w:rsidR="00F068E5">
          <w:rPr>
            <w:noProof/>
            <w:webHidden/>
          </w:rPr>
          <w:fldChar w:fldCharType="begin"/>
        </w:r>
        <w:r w:rsidR="00F068E5">
          <w:rPr>
            <w:noProof/>
            <w:webHidden/>
          </w:rPr>
          <w:instrText xml:space="preserve"> PAGEREF _Toc166850639 \h </w:instrText>
        </w:r>
        <w:r w:rsidR="00F068E5">
          <w:rPr>
            <w:noProof/>
            <w:webHidden/>
          </w:rPr>
        </w:r>
        <w:r w:rsidR="00F068E5">
          <w:rPr>
            <w:noProof/>
            <w:webHidden/>
          </w:rPr>
          <w:fldChar w:fldCharType="separate"/>
        </w:r>
        <w:r w:rsidR="00252A43">
          <w:rPr>
            <w:noProof/>
            <w:webHidden/>
          </w:rPr>
          <w:t>15</w:t>
        </w:r>
        <w:r w:rsidR="00F068E5">
          <w:rPr>
            <w:noProof/>
            <w:webHidden/>
          </w:rPr>
          <w:fldChar w:fldCharType="end"/>
        </w:r>
      </w:hyperlink>
    </w:p>
    <w:p w14:paraId="4507751F" w14:textId="3499ED11" w:rsidR="00785BE1" w:rsidRDefault="00785BE1" w:rsidP="00785BE1">
      <w:pPr>
        <w:pStyle w:val="TOCHeading2"/>
        <w:rPr>
          <w:rFonts w:asciiTheme="minorHAnsi" w:eastAsiaTheme="minorHAnsi" w:hAnsiTheme="minorHAnsi" w:cstheme="minorBidi"/>
          <w:bCs w:val="0"/>
          <w:color w:val="auto"/>
          <w:sz w:val="22"/>
          <w:szCs w:val="22"/>
          <w:lang w:val="en-AU"/>
        </w:rPr>
      </w:pPr>
      <w:r>
        <w:rPr>
          <w:bCs w:val="0"/>
        </w:rPr>
        <w:fldChar w:fldCharType="end"/>
      </w:r>
    </w:p>
    <w:p w14:paraId="494B81D9" w14:textId="77777777" w:rsidR="00785BE1" w:rsidRDefault="00785BE1" w:rsidP="00401C43">
      <w:pPr>
        <w:pStyle w:val="TOCHeading2"/>
        <w:rPr>
          <w:rFonts w:asciiTheme="minorHAnsi" w:eastAsiaTheme="minorHAnsi" w:hAnsiTheme="minorHAnsi" w:cstheme="minorBidi"/>
          <w:bCs w:val="0"/>
          <w:color w:val="auto"/>
          <w:sz w:val="22"/>
          <w:szCs w:val="22"/>
          <w:lang w:val="en-AU"/>
        </w:rPr>
      </w:pPr>
    </w:p>
    <w:p w14:paraId="0C18E2A3" w14:textId="2738CE35" w:rsidR="00401C43" w:rsidRDefault="00401C43" w:rsidP="00401C43">
      <w:pPr>
        <w:pStyle w:val="TOCHeading2"/>
      </w:pPr>
      <w:r>
        <w:br w:type="page"/>
      </w:r>
    </w:p>
    <w:p w14:paraId="5463ADEF" w14:textId="77510791" w:rsidR="001C0D1C" w:rsidRPr="00237AF1" w:rsidRDefault="00E55B1C" w:rsidP="00C473FE">
      <w:pPr>
        <w:pStyle w:val="Heading2"/>
        <w:numPr>
          <w:ilvl w:val="0"/>
          <w:numId w:val="0"/>
        </w:numPr>
        <w:ind w:left="680" w:hanging="680"/>
      </w:pPr>
      <w:bookmarkStart w:id="0" w:name="_Toc167972280"/>
      <w:r w:rsidRPr="00237AF1">
        <w:lastRenderedPageBreak/>
        <w:t>Summary</w:t>
      </w:r>
      <w:bookmarkEnd w:id="0"/>
    </w:p>
    <w:p w14:paraId="560650AB" w14:textId="19FF09FF" w:rsidR="003B6DBD" w:rsidRDefault="003B6DBD" w:rsidP="00237AF1">
      <w:bookmarkStart w:id="1" w:name="_Toc477173295"/>
      <w:bookmarkStart w:id="2" w:name="_Hlk22117722"/>
      <w:r>
        <w:t>Nickel is a commonly occurring natural element that is essential</w:t>
      </w:r>
      <w:r w:rsidR="00AD290E">
        <w:t xml:space="preserve"> to some organisms</w:t>
      </w:r>
      <w:r>
        <w:t>. Nickel is mined and processed globally and used for many purposes</w:t>
      </w:r>
      <w:r w:rsidR="005839DA">
        <w:t>,</w:t>
      </w:r>
      <w:r>
        <w:t xml:space="preserve"> including the </w:t>
      </w:r>
      <w:r w:rsidRPr="000F337A">
        <w:t>production of alloys</w:t>
      </w:r>
      <w:r>
        <w:t xml:space="preserve">, </w:t>
      </w:r>
      <w:r w:rsidRPr="000F337A">
        <w:t xml:space="preserve">food preparation equipment, mobile </w:t>
      </w:r>
      <w:r w:rsidR="00F204CB">
        <w:t>tele</w:t>
      </w:r>
      <w:r w:rsidRPr="000F337A">
        <w:t xml:space="preserve">phones, </w:t>
      </w:r>
      <w:r w:rsidR="005839DA">
        <w:t xml:space="preserve">batteries, </w:t>
      </w:r>
      <w:r w:rsidRPr="000F337A">
        <w:t>medical equipment, transport, buildings and power generation</w:t>
      </w:r>
      <w:r>
        <w:t xml:space="preserve">. </w:t>
      </w:r>
      <w:r w:rsidRPr="000F337A">
        <w:t>Anthropogenic sources of nickel include motor vehicle emissions, landfills, sewage, stormwater runoff and industries</w:t>
      </w:r>
      <w:r w:rsidR="005839DA">
        <w:t xml:space="preserve"> such as</w:t>
      </w:r>
      <w:r w:rsidRPr="000F337A">
        <w:t xml:space="preserve"> mining</w:t>
      </w:r>
      <w:r>
        <w:t>.</w:t>
      </w:r>
    </w:p>
    <w:p w14:paraId="7FBF67D7" w14:textId="3D1D2141" w:rsidR="00237AF1" w:rsidRPr="000F337A" w:rsidRDefault="00237AF1" w:rsidP="00237AF1">
      <w:pPr>
        <w:rPr>
          <w:rFonts w:eastAsiaTheme="minorEastAsia"/>
          <w:sz w:val="20"/>
          <w:szCs w:val="20"/>
        </w:rPr>
      </w:pPr>
      <w:r w:rsidRPr="000F337A">
        <w:t xml:space="preserve">The ANZECC/ARMCANZ (2000) </w:t>
      </w:r>
      <w:r w:rsidR="00C54E70">
        <w:t xml:space="preserve">nickel </w:t>
      </w:r>
      <w:r w:rsidRPr="000F337A">
        <w:t>default guideline value (DGV) for 95% species protection in marine water was a ‘high reliability’ value of 70</w:t>
      </w:r>
      <w:r w:rsidR="00C54E70">
        <w:t> </w:t>
      </w:r>
      <w:r w:rsidRPr="000F337A">
        <w:t>µg</w:t>
      </w:r>
      <w:r w:rsidR="006704C0">
        <w:t>/</w:t>
      </w:r>
      <w:r w:rsidRPr="000F337A">
        <w:t xml:space="preserve">L, based on </w:t>
      </w:r>
      <w:r w:rsidR="004704A6">
        <w:t xml:space="preserve">chronic </w:t>
      </w:r>
      <w:r w:rsidR="003B6DBD">
        <w:t xml:space="preserve">toxicity </w:t>
      </w:r>
      <w:r w:rsidRPr="000F337A">
        <w:t>data for 15</w:t>
      </w:r>
      <w:r w:rsidR="00C54E70">
        <w:t> </w:t>
      </w:r>
      <w:r w:rsidRPr="000F337A">
        <w:t xml:space="preserve">species from </w:t>
      </w:r>
      <w:r w:rsidR="00C54E70">
        <w:t>five </w:t>
      </w:r>
      <w:r w:rsidRPr="000F337A">
        <w:t xml:space="preserve">taxonomic groups, </w:t>
      </w:r>
      <w:r w:rsidR="000600BD">
        <w:t xml:space="preserve">and </w:t>
      </w:r>
      <w:r w:rsidRPr="000F337A">
        <w:t xml:space="preserve">the 99% </w:t>
      </w:r>
      <w:r w:rsidR="00392068">
        <w:t xml:space="preserve">species </w:t>
      </w:r>
      <w:r w:rsidRPr="000F337A">
        <w:t>protection value of 7</w:t>
      </w:r>
      <w:r w:rsidR="00C54E70">
        <w:t> </w:t>
      </w:r>
      <w:r w:rsidRPr="000F337A">
        <w:t>µg</w:t>
      </w:r>
      <w:r w:rsidR="006704C0">
        <w:t>/</w:t>
      </w:r>
      <w:r w:rsidRPr="000F337A">
        <w:t>L</w:t>
      </w:r>
      <w:r w:rsidRPr="000F337A">
        <w:rPr>
          <w:rFonts w:cstheme="minorHAnsi"/>
        </w:rPr>
        <w:t xml:space="preserve"> was recommended</w:t>
      </w:r>
      <w:r w:rsidR="003B6DBD">
        <w:rPr>
          <w:rFonts w:cstheme="minorHAnsi"/>
        </w:rPr>
        <w:t xml:space="preserve"> for application to slightly</w:t>
      </w:r>
      <w:r w:rsidR="00C54E70">
        <w:rPr>
          <w:rFonts w:cstheme="minorHAnsi"/>
        </w:rPr>
        <w:t>-</w:t>
      </w:r>
      <w:r w:rsidR="003B6DBD">
        <w:rPr>
          <w:rFonts w:cstheme="minorHAnsi"/>
        </w:rPr>
        <w:t>to</w:t>
      </w:r>
      <w:r w:rsidR="00C54E70">
        <w:rPr>
          <w:rFonts w:cstheme="minorHAnsi"/>
        </w:rPr>
        <w:t>-</w:t>
      </w:r>
      <w:r w:rsidR="003B6DBD">
        <w:rPr>
          <w:rFonts w:cstheme="minorHAnsi"/>
        </w:rPr>
        <w:t>moderately disturbed ecosystems (ANZECC/ARMCANZ 2000)</w:t>
      </w:r>
      <w:r w:rsidRPr="000F337A">
        <w:rPr>
          <w:rFonts w:cstheme="minorHAnsi"/>
        </w:rPr>
        <w:t>.</w:t>
      </w:r>
      <w:r w:rsidRPr="000F337A">
        <w:t xml:space="preserve"> Since 2000, </w:t>
      </w:r>
      <w:r w:rsidR="00C54E70">
        <w:t>more</w:t>
      </w:r>
      <w:r w:rsidRPr="000F337A">
        <w:t xml:space="preserve"> toxicity data </w:t>
      </w:r>
      <w:r w:rsidR="00C54E70">
        <w:t>have</w:t>
      </w:r>
      <w:r w:rsidR="00C54E70" w:rsidRPr="000F337A">
        <w:t xml:space="preserve"> </w:t>
      </w:r>
      <w:r w:rsidRPr="000F337A">
        <w:t xml:space="preserve">become available, including data for tropical and temperate organisms </w:t>
      </w:r>
      <w:r w:rsidR="003B6DBD">
        <w:t>and for</w:t>
      </w:r>
      <w:r w:rsidR="003B6DBD" w:rsidRPr="000F337A">
        <w:t xml:space="preserve"> </w:t>
      </w:r>
      <w:r w:rsidR="00C54E70">
        <w:t xml:space="preserve">Australian and/or New Zealand </w:t>
      </w:r>
      <w:r w:rsidRPr="000F337A">
        <w:t>species</w:t>
      </w:r>
      <w:r w:rsidR="00392068">
        <w:t xml:space="preserve">, from which updated DGVs </w:t>
      </w:r>
      <w:r w:rsidR="00EB6BBD">
        <w:t>have</w:t>
      </w:r>
      <w:r w:rsidR="00392068">
        <w:t xml:space="preserve"> be</w:t>
      </w:r>
      <w:r w:rsidR="00EB6BBD">
        <w:t>en</w:t>
      </w:r>
      <w:r w:rsidR="00392068">
        <w:t xml:space="preserve"> derived.</w:t>
      </w:r>
      <w:r w:rsidR="00EB6BBD">
        <w:t xml:space="preserve"> The DGVs reported </w:t>
      </w:r>
      <w:r w:rsidR="00C54E70">
        <w:t>in this technical brief</w:t>
      </w:r>
      <w:r w:rsidR="00EB6BBD">
        <w:t xml:space="preserve"> are based on the guideline values derived by </w:t>
      </w:r>
      <w:proofErr w:type="spellStart"/>
      <w:r w:rsidR="00EB6BBD">
        <w:t>Gissi</w:t>
      </w:r>
      <w:proofErr w:type="spellEnd"/>
      <w:r w:rsidR="00EB6BBD">
        <w:t xml:space="preserve"> et al. (2020).</w:t>
      </w:r>
    </w:p>
    <w:p w14:paraId="6CFFB0B8" w14:textId="63319913" w:rsidR="00237AF1" w:rsidRPr="000F337A" w:rsidRDefault="000A27AB" w:rsidP="00237AF1">
      <w:r w:rsidRPr="004C2D7F">
        <w:t xml:space="preserve">DGVs for nickel in marine water were derived </w:t>
      </w:r>
      <w:r>
        <w:t>using c</w:t>
      </w:r>
      <w:r w:rsidR="00F36F7A">
        <w:t xml:space="preserve">hronic toxicity data for </w:t>
      </w:r>
      <w:r w:rsidR="000F24C4" w:rsidRPr="004C2D7F">
        <w:t>24</w:t>
      </w:r>
      <w:r>
        <w:t> </w:t>
      </w:r>
      <w:r w:rsidR="00237AF1" w:rsidRPr="004C2D7F">
        <w:t xml:space="preserve">temperate </w:t>
      </w:r>
      <w:r w:rsidR="00F36F7A">
        <w:t xml:space="preserve">species </w:t>
      </w:r>
      <w:r w:rsidR="00237AF1" w:rsidRPr="004C2D7F">
        <w:t xml:space="preserve">and </w:t>
      </w:r>
      <w:r w:rsidR="000F24C4" w:rsidRPr="004C2D7F">
        <w:t>16</w:t>
      </w:r>
      <w:r>
        <w:t> </w:t>
      </w:r>
      <w:r w:rsidR="00237AF1" w:rsidRPr="004C2D7F">
        <w:t xml:space="preserve">tropical </w:t>
      </w:r>
      <w:r>
        <w:t>species (</w:t>
      </w:r>
      <w:r w:rsidR="00237AF1" w:rsidRPr="004C2D7F">
        <w:t>combined data</w:t>
      </w:r>
      <w:r w:rsidR="003B6DBD">
        <w:t>set</w:t>
      </w:r>
      <w:r w:rsidR="00237AF1" w:rsidRPr="004C2D7F">
        <w:t xml:space="preserve"> </w:t>
      </w:r>
      <w:r>
        <w:t>of</w:t>
      </w:r>
      <w:r w:rsidRPr="004C2D7F">
        <w:t xml:space="preserve"> </w:t>
      </w:r>
      <w:r w:rsidR="000F24C4" w:rsidRPr="004C2D7F">
        <w:t>40</w:t>
      </w:r>
      <w:r w:rsidR="00577773">
        <w:t> </w:t>
      </w:r>
      <w:r w:rsidR="00237AF1" w:rsidRPr="004C2D7F">
        <w:t xml:space="preserve">species representing </w:t>
      </w:r>
      <w:r w:rsidR="00237AF1" w:rsidRPr="00E526B6">
        <w:t>1</w:t>
      </w:r>
      <w:r w:rsidR="00E526B6" w:rsidRPr="00E526B6">
        <w:t>5</w:t>
      </w:r>
      <w:r w:rsidR="00577773">
        <w:t> </w:t>
      </w:r>
      <w:r w:rsidR="00237AF1" w:rsidRPr="00E526B6">
        <w:t>taxonomic</w:t>
      </w:r>
      <w:r w:rsidR="00237AF1" w:rsidRPr="000F337A">
        <w:t xml:space="preserve"> groups</w:t>
      </w:r>
      <w:r>
        <w:t>)</w:t>
      </w:r>
      <w:r w:rsidR="00237AF1" w:rsidRPr="000F337A">
        <w:t xml:space="preserve">. </w:t>
      </w:r>
      <w:r w:rsidR="00271E55">
        <w:t xml:space="preserve">The fit of the species sensitivity distribution </w:t>
      </w:r>
      <w:r>
        <w:t xml:space="preserve">(SSD) </w:t>
      </w:r>
      <w:r w:rsidR="00271E55">
        <w:t xml:space="preserve">to the toxicity data was good, resulting in </w:t>
      </w:r>
      <w:r>
        <w:t xml:space="preserve">very high reliability </w:t>
      </w:r>
      <w:r w:rsidR="00271E55">
        <w:t>DGVs.</w:t>
      </w:r>
      <w:r w:rsidR="00237AF1" w:rsidRPr="000F337A">
        <w:t xml:space="preserve"> </w:t>
      </w:r>
      <w:r w:rsidR="00271E55">
        <w:t xml:space="preserve">The DGVs for </w:t>
      </w:r>
      <w:r w:rsidR="00271E55">
        <w:rPr>
          <w:bCs/>
        </w:rPr>
        <w:t>99</w:t>
      </w:r>
      <w:r>
        <w:rPr>
          <w:bCs/>
        </w:rPr>
        <w:t>%</w:t>
      </w:r>
      <w:r w:rsidR="00271E55">
        <w:rPr>
          <w:bCs/>
        </w:rPr>
        <w:t>, 95</w:t>
      </w:r>
      <w:r>
        <w:rPr>
          <w:bCs/>
        </w:rPr>
        <w:t>%</w:t>
      </w:r>
      <w:r w:rsidR="00271E55">
        <w:rPr>
          <w:bCs/>
        </w:rPr>
        <w:t>, 90</w:t>
      </w:r>
      <w:r>
        <w:rPr>
          <w:bCs/>
        </w:rPr>
        <w:t>%</w:t>
      </w:r>
      <w:r w:rsidR="00271E55">
        <w:rPr>
          <w:bCs/>
        </w:rPr>
        <w:t xml:space="preserve"> and 80% species protection are</w:t>
      </w:r>
      <w:r w:rsidR="00271E55">
        <w:t xml:space="preserve"> 1.8 </w:t>
      </w:r>
      <w:r w:rsidR="00271E55">
        <w:rPr>
          <w:rFonts w:cstheme="minorHAnsi"/>
        </w:rPr>
        <w:t>µ</w:t>
      </w:r>
      <w:r w:rsidR="00271E55">
        <w:t>g/L, 5.8 </w:t>
      </w:r>
      <w:r w:rsidR="00271E55">
        <w:rPr>
          <w:rFonts w:cstheme="minorHAnsi"/>
        </w:rPr>
        <w:t>µ</w:t>
      </w:r>
      <w:r w:rsidR="00271E55">
        <w:t>g/L, 11 </w:t>
      </w:r>
      <w:r w:rsidR="00271E55">
        <w:rPr>
          <w:rFonts w:cstheme="minorHAnsi"/>
        </w:rPr>
        <w:t>µ</w:t>
      </w:r>
      <w:r w:rsidR="00271E55">
        <w:t>g/L and 23 </w:t>
      </w:r>
      <w:r w:rsidR="00271E55">
        <w:rPr>
          <w:rFonts w:cstheme="minorHAnsi"/>
        </w:rPr>
        <w:t>µ</w:t>
      </w:r>
      <w:r w:rsidR="00271E55">
        <w:t xml:space="preserve">g/L, respectively. </w:t>
      </w:r>
      <w:r w:rsidR="00271E55" w:rsidRPr="001741CC">
        <w:t>The 95%</w:t>
      </w:r>
      <w:r w:rsidR="00271E55">
        <w:t xml:space="preserve"> </w:t>
      </w:r>
      <w:r w:rsidR="00271E55" w:rsidRPr="001741CC">
        <w:rPr>
          <w:bCs/>
        </w:rPr>
        <w:t xml:space="preserve">species protection </w:t>
      </w:r>
      <w:r w:rsidR="00271E55">
        <w:rPr>
          <w:bCs/>
        </w:rPr>
        <w:t xml:space="preserve">DGV </w:t>
      </w:r>
      <w:r w:rsidR="00271E55" w:rsidRPr="001741CC">
        <w:rPr>
          <w:bCs/>
        </w:rPr>
        <w:t xml:space="preserve">is recommended for </w:t>
      </w:r>
      <w:r>
        <w:rPr>
          <w:bCs/>
        </w:rPr>
        <w:t>application to</w:t>
      </w:r>
      <w:r w:rsidR="00271E55" w:rsidRPr="001741CC">
        <w:rPr>
          <w:bCs/>
        </w:rPr>
        <w:t xml:space="preserve"> slightly</w:t>
      </w:r>
      <w:r w:rsidR="00271E55">
        <w:rPr>
          <w:bCs/>
        </w:rPr>
        <w:t>-</w:t>
      </w:r>
      <w:r w:rsidR="00271E55" w:rsidRPr="001741CC">
        <w:rPr>
          <w:bCs/>
        </w:rPr>
        <w:t>to</w:t>
      </w:r>
      <w:r w:rsidR="00271E55">
        <w:rPr>
          <w:bCs/>
        </w:rPr>
        <w:t>-</w:t>
      </w:r>
      <w:r w:rsidR="00271E55" w:rsidRPr="001741CC">
        <w:rPr>
          <w:bCs/>
        </w:rPr>
        <w:t>moderately disturbed ecosystems</w:t>
      </w:r>
      <w:r w:rsidR="00271E55">
        <w:t xml:space="preserve">. </w:t>
      </w:r>
    </w:p>
    <w:bookmarkEnd w:id="1"/>
    <w:p w14:paraId="044C955C" w14:textId="77777777" w:rsidR="00237AF1" w:rsidRDefault="00237AF1" w:rsidP="00237AF1"/>
    <w:p w14:paraId="5BC54286" w14:textId="77777777" w:rsidR="00C473FE" w:rsidRPr="00F132B5" w:rsidRDefault="00C473FE" w:rsidP="00237AF1">
      <w:pPr>
        <w:sectPr w:rsidR="00C473FE" w:rsidRPr="00F132B5" w:rsidSect="00E85EAC">
          <w:pgSz w:w="11906" w:h="16838"/>
          <w:pgMar w:top="1418" w:right="1418" w:bottom="1418" w:left="1418" w:header="567" w:footer="283" w:gutter="0"/>
          <w:pgNumType w:fmt="lowerRoman"/>
          <w:cols w:space="708"/>
          <w:docGrid w:linePitch="360"/>
        </w:sectPr>
      </w:pPr>
    </w:p>
    <w:p w14:paraId="1ADDD7A4" w14:textId="4EF9BF68" w:rsidR="001C0D1C" w:rsidRDefault="00BF0280" w:rsidP="00237AF1">
      <w:pPr>
        <w:pStyle w:val="Heading2"/>
      </w:pPr>
      <w:bookmarkStart w:id="3" w:name="_Toc167972281"/>
      <w:bookmarkEnd w:id="2"/>
      <w:r w:rsidRPr="00237AF1">
        <w:lastRenderedPageBreak/>
        <w:t>Introduction</w:t>
      </w:r>
      <w:bookmarkEnd w:id="3"/>
    </w:p>
    <w:p w14:paraId="459DFB7A" w14:textId="7158ECF4" w:rsidR="00237AF1" w:rsidRPr="000F337A" w:rsidRDefault="00237AF1" w:rsidP="00237AF1">
      <w:r w:rsidRPr="000F337A">
        <w:t>Nickel is the fifth most common element on earth and occurs expansively in the earth’s crust</w:t>
      </w:r>
      <w:r w:rsidR="00001AEA">
        <w:t xml:space="preserve"> (Nickel Institute 2015)</w:t>
      </w:r>
      <w:r w:rsidRPr="000F337A">
        <w:t xml:space="preserve">. It primarily occurs as oxides, </w:t>
      </w:r>
      <w:proofErr w:type="spellStart"/>
      <w:r w:rsidRPr="000F337A">
        <w:t>sulfides</w:t>
      </w:r>
      <w:proofErr w:type="spellEnd"/>
      <w:r w:rsidRPr="000F337A">
        <w:t xml:space="preserve"> and silicates</w:t>
      </w:r>
      <w:r w:rsidR="00001AEA">
        <w:t xml:space="preserve"> (Pyle </w:t>
      </w:r>
      <w:r w:rsidR="009E7370">
        <w:t>and</w:t>
      </w:r>
      <w:r w:rsidR="007B1A65">
        <w:t xml:space="preserve"> </w:t>
      </w:r>
      <w:r w:rsidR="00001AEA">
        <w:t>Couture 2012)</w:t>
      </w:r>
      <w:r w:rsidRPr="000F337A">
        <w:fldChar w:fldCharType="begin" w:fldLock="1"/>
      </w:r>
      <w:r w:rsidRPr="000F337A">
        <w:instrText>ADDIN CSL_CITATION {"citationItems":[{"id":"ITEM-1","itemData":{"ISBN":"0123786363","abstract":"Editors vary. Place of publication and publisher varies. V. 1. Excretion, ionic regulation, and metabolism -- v. 2. The endocrine system -- v. 3. Reproduction and growth, bioluminescence, pigments, and poisons -- v. 4. The nervous system, circulation, and respiration -- v. 5. Sensory systems and electric organs -- v. 6. Environmental relations and behavior -- v. 7. Locomotion -- v. 8. Bioenergetics and growth -- v. 9. Reproduction.(2 v. ) pt. A. Endocrine tissues and hormones; pt. B. Behavior and fertility control -- v. 10. Gills.(2 v. ) pt. A. Anatomy, gas transfer, and acid-base regulation; pt. B. Ion and water transfer -- v. 11. The physiology of developing fish (2 v. ) pt. A. Eggs and larvae; pt. B. Viviparity and posthatching juveniles -- v. 12. The Cardiovascular system (2 v. ) -- v. 13. Molecular endocrinology of fish -- v. 14. Cellular and molecular approaches to fish ionic regulation -- v. 15. The fish immune system: organism, pathogen, and environment -- v. 16. Deep-sea fishes -- v. 17. Fish Respiration -- v. 18. Muscle development and growth -- v. 19. Tuna: physiology, ecology, and evolution -- v. 20. Nitrogen excretion -- v. 21. The Physiology of tropical fishes -- v. 22. The Physiology of polar fishes -- v. 23. Fish biomechanics -- v. 24. Behaviour and physiology of fish -- v. 25. Sensory systems neuroscience -- v. 26. Primitive fishes -- v. 27. Hypoxia -- v. 28. Fish neuroendocrinology -- v. 29. Zebrafish -- v. 30. The multifunctional gut of fish -- v. 31. (2 v. ) pt. A. Homeostasis and toxicology of essential metals; pt. B. Homeostasis and toxicology of non-essential metals -- v. 32. Euryhaline fishes -- v. 33. Organic chemical toxicology of fishes -- v. 34. Physiology of Elasmobranch fishes (2 v. ) pt. A. Structure and interaction with environment ; pt. B. Internal processes -- v. 35. Biology of stress in fish.","author":[{"dropping-particle":"","family":"Pyle","given":"G. and","non-dropping-particle":"","parse-names":false,"suffix":""},{"dropping-particle":"","family":"Couture","given":"P.","non-dropping-particle":"","parse-names":false,"suffix":""}],"container-title":"Homeostasis and toxicology of non-essential metals","edition":"Fish Physi","editor":[{"dropping-particle":"","family":"C.M. Wood, A.P. Farrell","given":"C.J. Brauner","non-dropping-particle":"","parse-names":false,"suffix":""}],"id":"ITEM-1","issued":{"date-parts":[["2012"]]},"page":"254-292","publisher":"Academic Press","publisher-place":"London, UK","title":"Nickel","type":"chapter"},"uris":["http://www.mendeley.com/documents/?uuid=50e1fd60-994c-3715-befa-e1a7273d5b80"]}],"mendeley":{"formattedCitation":"(Pyle and Couture, 2012)","manualFormatting":"(Pyle and Couture, 2012)","plainTextFormattedCitation":"(Pyle and Couture, 2012)","previouslyFormattedCitation":"(Pyle and Couture, 2012)"},"properties":{"noteIndex":0},"schema":"https://github.com/citation-style-language/schema/raw/master/csl-citation.json"}</w:instrText>
      </w:r>
      <w:r w:rsidRPr="000F337A">
        <w:fldChar w:fldCharType="end"/>
      </w:r>
      <w:r w:rsidRPr="000F337A">
        <w:t>. Nickel ores are mined in over 23</w:t>
      </w:r>
      <w:r w:rsidR="007B1A65">
        <w:t> </w:t>
      </w:r>
      <w:r w:rsidRPr="000F337A">
        <w:t>countries and are smelted or refined in 25</w:t>
      </w:r>
      <w:r w:rsidR="007B1A65">
        <w:t> </w:t>
      </w:r>
      <w:r w:rsidRPr="000F337A">
        <w:t>countries</w:t>
      </w:r>
      <w:r w:rsidR="00393455">
        <w:t>,</w:t>
      </w:r>
      <w:r w:rsidR="00332A4C">
        <w:t xml:space="preserve"> including Australia</w:t>
      </w:r>
      <w:r w:rsidR="007B1A65">
        <w:t>.</w:t>
      </w:r>
      <w:r w:rsidRPr="000F337A">
        <w:t xml:space="preserve"> Approximately 1.4</w:t>
      </w:r>
      <w:r w:rsidR="007B1A65">
        <w:t> </w:t>
      </w:r>
      <w:r w:rsidRPr="000F337A">
        <w:t>million</w:t>
      </w:r>
      <w:r w:rsidR="007B1A65">
        <w:t> </w:t>
      </w:r>
      <w:r w:rsidRPr="000F337A">
        <w:t xml:space="preserve">tonnes of nickel </w:t>
      </w:r>
      <w:r w:rsidR="00C06275">
        <w:t>are</w:t>
      </w:r>
      <w:r w:rsidR="00C06275" w:rsidRPr="000F337A">
        <w:t xml:space="preserve"> </w:t>
      </w:r>
      <w:r w:rsidRPr="000F337A">
        <w:t>produced annually</w:t>
      </w:r>
      <w:r w:rsidR="007B1A65">
        <w:t>,</w:t>
      </w:r>
      <w:r w:rsidRPr="000F337A">
        <w:t xml:space="preserve"> and the world demand for nickel is growing at an average rate of 5% per annum </w:t>
      </w:r>
      <w:r w:rsidR="00001AEA">
        <w:t>(INSG 2016)</w:t>
      </w:r>
      <w:r w:rsidRPr="000F337A">
        <w:t xml:space="preserve">. </w:t>
      </w:r>
    </w:p>
    <w:p w14:paraId="58C5555B" w14:textId="257279C9" w:rsidR="00237AF1" w:rsidRPr="000F337A" w:rsidRDefault="00237AF1" w:rsidP="00237AF1">
      <w:r w:rsidRPr="000F337A">
        <w:t>More than 75% of nickel produced is used in the production of alloys (e.g. stainless steel) with other metals such as iron, copper and chromium</w:t>
      </w:r>
      <w:r w:rsidR="00001AEA">
        <w:t xml:space="preserve"> (INSG 2016)</w:t>
      </w:r>
      <w:r w:rsidRPr="000F337A">
        <w:t>. Nickel</w:t>
      </w:r>
      <w:r w:rsidR="006F7162">
        <w:t xml:space="preserve"> is used in</w:t>
      </w:r>
      <w:r w:rsidRPr="000F337A">
        <w:t xml:space="preserve"> food preparation equipment, mobile </w:t>
      </w:r>
      <w:r w:rsidR="006F7162">
        <w:t>tele</w:t>
      </w:r>
      <w:r w:rsidRPr="000F337A">
        <w:t xml:space="preserve">phones, </w:t>
      </w:r>
      <w:r w:rsidR="006F7162">
        <w:t xml:space="preserve">batteries, </w:t>
      </w:r>
      <w:r w:rsidRPr="000F337A">
        <w:t xml:space="preserve">medical equipment, transport, buildings and power generation </w:t>
      </w:r>
      <w:r w:rsidR="00001AEA">
        <w:t>(Nickel Institute 2015)</w:t>
      </w:r>
      <w:r w:rsidRPr="000F337A">
        <w:t xml:space="preserve">. Anthropogenic sources of nickel include motor vehicle emissions, landfills, sewage, stormwater runoff and industries </w:t>
      </w:r>
      <w:r w:rsidR="00540CC8">
        <w:t xml:space="preserve">such as </w:t>
      </w:r>
      <w:r w:rsidRPr="000F337A">
        <w:t xml:space="preserve">mining. Magmatic </w:t>
      </w:r>
      <w:proofErr w:type="spellStart"/>
      <w:r w:rsidRPr="000F337A">
        <w:t>sulfide</w:t>
      </w:r>
      <w:proofErr w:type="spellEnd"/>
      <w:r w:rsidRPr="000F337A">
        <w:t xml:space="preserve"> and laterite ores are naturally enriched in nickel. Nickel laterites have a fine dispersive nature and are formed by the extensive chemical and physical weathering of ultramafic rocks under tropical, humid conditions</w:t>
      </w:r>
      <w:r w:rsidR="00001AEA">
        <w:t xml:space="preserve"> (Mudd 2010)</w:t>
      </w:r>
      <w:r w:rsidRPr="000F337A">
        <w:t>.</w:t>
      </w:r>
      <w:r w:rsidR="004043B9">
        <w:t xml:space="preserve"> </w:t>
      </w:r>
      <w:r w:rsidR="006A0EC4">
        <w:t>In 2018, t</w:t>
      </w:r>
      <w:r w:rsidR="00392D55">
        <w:t>he US Geological Survey estimated</w:t>
      </w:r>
      <w:r w:rsidR="006A0EC4">
        <w:t xml:space="preserve"> that</w:t>
      </w:r>
      <w:r w:rsidR="004043B9">
        <w:t xml:space="preserve"> 60% of the world’s nickel reserves </w:t>
      </w:r>
      <w:r w:rsidR="006A0EC4">
        <w:t>wer</w:t>
      </w:r>
      <w:r w:rsidR="004043B9">
        <w:t>e contained</w:t>
      </w:r>
      <w:r w:rsidR="0082651D">
        <w:t xml:space="preserve"> </w:t>
      </w:r>
      <w:r w:rsidR="004043B9">
        <w:t>in laterite deposits and approximately 48%</w:t>
      </w:r>
      <w:r w:rsidR="0082651D">
        <w:t xml:space="preserve"> of global nickel production came from the</w:t>
      </w:r>
      <w:r w:rsidR="006A0EC4">
        <w:t xml:space="preserve"> tropical Asia</w:t>
      </w:r>
      <w:r w:rsidR="00EB69F5">
        <w:t>–</w:t>
      </w:r>
      <w:r w:rsidR="006A0EC4">
        <w:t>Pacific region</w:t>
      </w:r>
      <w:r w:rsidR="000B666A">
        <w:t xml:space="preserve"> (</w:t>
      </w:r>
      <w:proofErr w:type="spellStart"/>
      <w:r w:rsidR="000B666A">
        <w:t>Gissi</w:t>
      </w:r>
      <w:proofErr w:type="spellEnd"/>
      <w:r w:rsidR="000B666A">
        <w:t xml:space="preserve"> et al. 2020).</w:t>
      </w:r>
    </w:p>
    <w:p w14:paraId="25685C53" w14:textId="5D54E2D5" w:rsidR="00237AF1" w:rsidRPr="000F337A" w:rsidRDefault="00237AF1" w:rsidP="00237AF1">
      <w:r w:rsidRPr="000F337A">
        <w:t>Nickel predomina</w:t>
      </w:r>
      <w:r w:rsidR="00795B03">
        <w:t>ntly</w:t>
      </w:r>
      <w:r w:rsidRPr="000F337A">
        <w:t xml:space="preserve"> occurs in the </w:t>
      </w:r>
      <w:proofErr w:type="gramStart"/>
      <w:r w:rsidRPr="000F337A">
        <w:t>+2 oxidation</w:t>
      </w:r>
      <w:proofErr w:type="gramEnd"/>
      <w:r w:rsidRPr="000F337A">
        <w:t xml:space="preserve"> state </w:t>
      </w:r>
      <w:r w:rsidR="003958DD">
        <w:t>(i.e. Ni</w:t>
      </w:r>
      <w:r w:rsidR="003958DD" w:rsidRPr="003958DD">
        <w:rPr>
          <w:vertAlign w:val="superscript"/>
        </w:rPr>
        <w:t>2+</w:t>
      </w:r>
      <w:r w:rsidR="003958DD">
        <w:t xml:space="preserve">) </w:t>
      </w:r>
      <w:r w:rsidRPr="000F337A">
        <w:t>and forms stable complexes with inorganic and organic ligands</w:t>
      </w:r>
      <w:r w:rsidR="00001AEA">
        <w:t xml:space="preserve"> (</w:t>
      </w:r>
      <w:r w:rsidR="00ED4793">
        <w:t>Eisler 1998</w:t>
      </w:r>
      <w:r w:rsidR="009E7370">
        <w:t>;</w:t>
      </w:r>
      <w:r w:rsidR="00ED4793">
        <w:t xml:space="preserve"> </w:t>
      </w:r>
      <w:r w:rsidR="00001AEA">
        <w:t xml:space="preserve">Pyle </w:t>
      </w:r>
      <w:r w:rsidR="009E7370">
        <w:t>and</w:t>
      </w:r>
      <w:r w:rsidR="00001AEA">
        <w:t xml:space="preserve"> Couture 2012)</w:t>
      </w:r>
      <w:r w:rsidRPr="000F337A">
        <w:t>. In seawater, Ni</w:t>
      </w:r>
      <w:r w:rsidRPr="000F337A">
        <w:rPr>
          <w:vertAlign w:val="superscript"/>
        </w:rPr>
        <w:t>2</w:t>
      </w:r>
      <w:r w:rsidR="00A2262F">
        <w:rPr>
          <w:vertAlign w:val="superscript"/>
        </w:rPr>
        <w:t>+</w:t>
      </w:r>
      <w:r w:rsidR="00564398">
        <w:t xml:space="preserve"> </w:t>
      </w:r>
      <w:r w:rsidRPr="000F337A">
        <w:t xml:space="preserve">is the main form of nickel (~36%), followed by </w:t>
      </w:r>
      <w:r w:rsidR="006704C0" w:rsidRPr="000F337A">
        <w:t>chlor</w:t>
      </w:r>
      <w:r w:rsidR="006704C0">
        <w:t>ide</w:t>
      </w:r>
      <w:r w:rsidR="006704C0" w:rsidRPr="000F337A">
        <w:t xml:space="preserve"> </w:t>
      </w:r>
      <w:r w:rsidRPr="000F337A">
        <w:t>(27%) and carbonate (19%) species</w:t>
      </w:r>
      <w:r w:rsidR="00001AEA">
        <w:t xml:space="preserve"> </w:t>
      </w:r>
      <w:r w:rsidR="006704C0">
        <w:t xml:space="preserve">of nickel </w:t>
      </w:r>
      <w:r w:rsidR="00001AEA">
        <w:t>(Kumar 1986)</w:t>
      </w:r>
      <w:r w:rsidRPr="000F337A">
        <w:fldChar w:fldCharType="begin" w:fldLock="1"/>
      </w:r>
      <w:r w:rsidRPr="000F337A">
        <w:instrText>ADDIN CSL_CITATION {"citationItems":[{"id":"ITEM-1","itemData":{"DOI":"10.1007/BF02880834","ISSN":"03700089","abstract":"Abstract&amp;nbsp;&amp;nbsp;The distribution of nickel and cobalt species has been computed, based on the pH-dependent model of Zirino and Yamamoto. The media used in the pH range of 7 to 9 are natural waters like fresh water, sea water and a mixture of them at different compositions, at 25°C temperature and 1 atm pressure. In fresh water, both nickel and cobalt dominate as free cations at lower pH, and as carbonato complexes at higher pH. In sea water, chloro complexes are significant. In mixtures of the two kinds of water, as might be found in a totally mixed estuary, chloro complexes are important, varying slowly with pH. Sea water plays an important role in complexation. The present results are in excellent agreement with experimental data obtained by the resin exchange method.","author":[{"dropping-particle":"","family":"Kumar","given":"Anil","non-dropping-particle":"","parse-names":false,"suffix":""}],"container-title":"Proceedings of the Indian Academy of Sciences - Chemical Sciences","id":"ITEM-1","issue":"1","issued":{"date-parts":[["1986"]]},"page":"1-7","title":"Inorganic complexation of nickel and cobalt in natural waters","type":"article-journal","volume":"97"},"uris":["http://www.mendeley.com/documents/?uuid=9ea680e3-d50e-49f9-b7d9-bfecc2c32507"]}],"mendeley":{"formattedCitation":"(Kumar, 1986)","plainTextFormattedCitation":"(Kumar, 1986)","previouslyFormattedCitation":"(Kumar, 1986)"},"properties":{"noteIndex":0},"schema":"https://github.com/citation-style-language/schema/raw/master/csl-citation.json"}</w:instrText>
      </w:r>
      <w:r w:rsidRPr="000F337A">
        <w:fldChar w:fldCharType="end"/>
      </w:r>
      <w:r w:rsidRPr="000F337A">
        <w:t>. Once nickel has entered an aquatic system</w:t>
      </w:r>
      <w:r w:rsidR="004C7039">
        <w:t>,</w:t>
      </w:r>
      <w:r w:rsidRPr="000F337A">
        <w:t xml:space="preserve"> it can be accumulated by biota </w:t>
      </w:r>
      <w:r w:rsidR="004C7039">
        <w:t xml:space="preserve">(e.g. </w:t>
      </w:r>
      <w:r w:rsidRPr="000F337A">
        <w:t>phytoplankton</w:t>
      </w:r>
      <w:r w:rsidR="004C7039">
        <w:t>,</w:t>
      </w:r>
      <w:r w:rsidRPr="000F337A">
        <w:t xml:space="preserve"> aquatic plants</w:t>
      </w:r>
      <w:r w:rsidR="004C7039">
        <w:t>)</w:t>
      </w:r>
      <w:r w:rsidRPr="000F337A">
        <w:t xml:space="preserve"> or </w:t>
      </w:r>
      <w:r w:rsidR="004C7039">
        <w:t xml:space="preserve">it can be </w:t>
      </w:r>
      <w:r w:rsidRPr="000F337A">
        <w:t>deposited in the sediment by precipitation, complexation and adsorption on clay particles, with subsequent uptake in benthic biota</w:t>
      </w:r>
      <w:r w:rsidR="00817131">
        <w:t xml:space="preserve"> </w:t>
      </w:r>
      <w:r w:rsidR="00001AEA">
        <w:t>(</w:t>
      </w:r>
      <w:proofErr w:type="spellStart"/>
      <w:r w:rsidR="00001AEA">
        <w:t>Cempel</w:t>
      </w:r>
      <w:proofErr w:type="spellEnd"/>
      <w:r w:rsidR="00001AEA">
        <w:t xml:space="preserve"> </w:t>
      </w:r>
      <w:r w:rsidR="009E7370">
        <w:t>and</w:t>
      </w:r>
      <w:r w:rsidR="00001AEA">
        <w:t xml:space="preserve"> Nikel 2006)</w:t>
      </w:r>
      <w:r w:rsidRPr="000F337A">
        <w:fldChar w:fldCharType="begin" w:fldLock="1"/>
      </w:r>
      <w:r w:rsidRPr="000F337A">
        <w:instrText>ADDIN CSL_CITATION {"citationItems":[{"id":"ITEM-1","itemData":{"DOI":"10.1109/TUFFC.2008.827","ISBN":"1230-1485","ISSN":"12301485","PMID":"18986941","abstract":"Nickel is a metal of widespread distribution in the environment: there are almost 100 minerals of which it is an essential constituent and which have many industrial and commercial uses. Nickel and nickel compounds belong to the classic noxious agents encountered in industry but are also known to affect non-occupationally exposed individuals. The general population may be exposed to nickel in the air, water and food. Inhalation is an important route of occupational exposure to nickel in relation to health risks. Most nickel in the human body originates from drinking water and food; however, the gastrointestinal route is of lesser importance, due to its limited intestinal absorption. The toxicity and carcinogenicity of some nickel compounds (in the nasal cavity, larynx and lungs) in experimental animals, as well as in the occupationally exposed population, are well documented. The objective of this paper is to summarize the current overview of the occurrence and sources of nickel in the environment, and the effect of this metal and its compounds on living organisms. As this topic is very broad, this review is briefly concerned with the toxicokinetics of nickel, its health effects and biological monitoring.","author":[{"dropping-particle":"","family":"Cempel","given":"M.","non-dropping-particle":"","parse-names":false,"suffix":""},{"dropping-particle":"","family":"Nikel","given":"G.","non-dropping-particle":"","parse-names":false,"suffix":""}],"container-title":"Polish Journal of Environmental Studies","id":"ITEM-1","issue":"3","issued":{"date-parts":[["2006"]]},"page":"375-382","title":"Nickel: A review of its sources and environmental toxicology","type":"article-journal","volume":"15"},"uris":["http://www.mendeley.com/documents/?uuid=dd871318-558e-4004-9ecc-0443693279c3"]}],"mendeley":{"formattedCitation":"(Cempel and Nikel, 2006)","plainTextFormattedCitation":"(Cempel and Nikel, 2006)","previouslyFormattedCitation":"(Cempel and Nikel, 2006)"},"properties":{"noteIndex":0},"schema":"https://github.com/citation-style-language/schema/raw/master/csl-citation.json"}</w:instrText>
      </w:r>
      <w:r w:rsidRPr="000F337A">
        <w:fldChar w:fldCharType="end"/>
      </w:r>
      <w:r w:rsidRPr="000F337A">
        <w:t xml:space="preserve">. </w:t>
      </w:r>
    </w:p>
    <w:p w14:paraId="2FAAB4F2" w14:textId="689250E8" w:rsidR="00237AF1" w:rsidRPr="000F337A" w:rsidRDefault="00237AF1" w:rsidP="00237AF1">
      <w:r w:rsidRPr="000F337A">
        <w:t xml:space="preserve">Concentrations of nickel in unimpacted marine coastal water </w:t>
      </w:r>
      <w:r w:rsidR="006D7D4B">
        <w:t xml:space="preserve">using </w:t>
      </w:r>
      <w:proofErr w:type="spellStart"/>
      <w:r w:rsidR="006D7D4B">
        <w:t>u</w:t>
      </w:r>
      <w:r w:rsidR="00273DB7">
        <w:t>l</w:t>
      </w:r>
      <w:r w:rsidR="006D7D4B">
        <w:t>tratrace</w:t>
      </w:r>
      <w:proofErr w:type="spellEnd"/>
      <w:r w:rsidR="006D7D4B">
        <w:t xml:space="preserve"> sampling and analysis </w:t>
      </w:r>
      <w:r w:rsidRPr="000F337A">
        <w:t>are typically &lt;0.2</w:t>
      </w:r>
      <w:r w:rsidR="00B95DA6">
        <w:t> </w:t>
      </w:r>
      <w:r w:rsidRPr="000F337A">
        <w:t>µg</w:t>
      </w:r>
      <w:r w:rsidR="006704C0">
        <w:t>/</w:t>
      </w:r>
      <w:r w:rsidRPr="000F337A">
        <w:t>L</w:t>
      </w:r>
      <w:r w:rsidR="00001AEA">
        <w:t xml:space="preserve"> (Apte et al</w:t>
      </w:r>
      <w:r w:rsidR="00F74DA8">
        <w:t>.</w:t>
      </w:r>
      <w:r w:rsidR="00001AEA">
        <w:t xml:space="preserve"> 2018)</w:t>
      </w:r>
      <w:r w:rsidRPr="000F337A">
        <w:t xml:space="preserve">. </w:t>
      </w:r>
      <w:r w:rsidR="006D7D4B">
        <w:t xml:space="preserve">Older data on </w:t>
      </w:r>
      <w:r w:rsidR="005B3358">
        <w:t xml:space="preserve">background </w:t>
      </w:r>
      <w:r w:rsidR="006D7D4B">
        <w:t>c</w:t>
      </w:r>
      <w:r w:rsidRPr="000F337A">
        <w:t>oncentrations of nickel in seawater sampled in the North Pacific ranged from 0.15</w:t>
      </w:r>
      <w:r w:rsidR="00231472">
        <w:t> </w:t>
      </w:r>
      <w:r w:rsidR="00231472" w:rsidRPr="000F337A">
        <w:t>µg</w:t>
      </w:r>
      <w:r w:rsidR="00231472">
        <w:t>/</w:t>
      </w:r>
      <w:r w:rsidR="00231472" w:rsidRPr="000F337A">
        <w:t>L</w:t>
      </w:r>
      <w:r w:rsidR="00231472">
        <w:t xml:space="preserve"> to</w:t>
      </w:r>
      <w:r w:rsidRPr="000F337A">
        <w:t xml:space="preserve"> 0.66</w:t>
      </w:r>
      <w:r w:rsidR="00231472">
        <w:t> </w:t>
      </w:r>
      <w:r w:rsidRPr="000F337A">
        <w:t>µg</w:t>
      </w:r>
      <w:r w:rsidR="006704C0">
        <w:t>/</w:t>
      </w:r>
      <w:r w:rsidRPr="000F337A">
        <w:t xml:space="preserve">L </w:t>
      </w:r>
      <w:r w:rsidR="00001AEA">
        <w:t>(Bruland 1980)</w:t>
      </w:r>
      <w:r w:rsidRPr="000F337A">
        <w:t xml:space="preserve">. </w:t>
      </w:r>
      <w:r w:rsidR="00231472">
        <w:t>In Europe</w:t>
      </w:r>
      <w:r w:rsidRPr="000F337A">
        <w:t xml:space="preserve">, </w:t>
      </w:r>
      <w:proofErr w:type="spellStart"/>
      <w:r w:rsidRPr="000F337A">
        <w:t>Heijerick</w:t>
      </w:r>
      <w:proofErr w:type="spellEnd"/>
      <w:r w:rsidRPr="000F337A">
        <w:t xml:space="preserve"> and Van Sprang</w:t>
      </w:r>
      <w:r w:rsidR="00001AEA">
        <w:t xml:space="preserve"> (2008)</w:t>
      </w:r>
      <w:r w:rsidRPr="000F337A">
        <w:t xml:space="preserve"> reported 3.3</w:t>
      </w:r>
      <w:r w:rsidR="00231472">
        <w:t> </w:t>
      </w:r>
      <w:r w:rsidR="00231472" w:rsidRPr="000F337A">
        <w:t>µg</w:t>
      </w:r>
      <w:r w:rsidR="00231472">
        <w:t>/</w:t>
      </w:r>
      <w:r w:rsidR="00231472" w:rsidRPr="000F337A">
        <w:t>L</w:t>
      </w:r>
      <w:r w:rsidRPr="000F337A">
        <w:t xml:space="preserve"> and 0.3</w:t>
      </w:r>
      <w:r w:rsidR="00231472">
        <w:t> </w:t>
      </w:r>
      <w:r w:rsidRPr="000F337A">
        <w:t>µg</w:t>
      </w:r>
      <w:r w:rsidR="006704C0">
        <w:t>/</w:t>
      </w:r>
      <w:r w:rsidRPr="000F337A">
        <w:t xml:space="preserve">L </w:t>
      </w:r>
      <w:r w:rsidR="00231472">
        <w:t xml:space="preserve">as the highest nickel concentrations </w:t>
      </w:r>
      <w:r w:rsidRPr="000F337A">
        <w:t xml:space="preserve">for estuarine/coastal </w:t>
      </w:r>
      <w:r w:rsidR="00231472">
        <w:t xml:space="preserve">water </w:t>
      </w:r>
      <w:r w:rsidRPr="000F337A">
        <w:t>and open ocean water</w:t>
      </w:r>
      <w:r w:rsidR="00231472">
        <w:t>,</w:t>
      </w:r>
      <w:r w:rsidRPr="000F337A">
        <w:t xml:space="preserve"> respectively. Van Geen and Luoma</w:t>
      </w:r>
      <w:r w:rsidR="00300809">
        <w:t xml:space="preserve"> (1993)</w:t>
      </w:r>
      <w:r w:rsidRPr="000F337A">
        <w:t xml:space="preserve"> demonstrated that </w:t>
      </w:r>
      <w:r w:rsidR="0000662E">
        <w:t xml:space="preserve">dissolved </w:t>
      </w:r>
      <w:r w:rsidRPr="000F337A">
        <w:t>nickel concentrations increase closer to shore</w:t>
      </w:r>
      <w:r w:rsidR="004B3551">
        <w:t xml:space="preserve">, </w:t>
      </w:r>
      <w:r w:rsidR="000C354C">
        <w:t>with concentrations o</w:t>
      </w:r>
      <w:r w:rsidRPr="000F337A">
        <w:t>ffshore of San Francisco Bay rang</w:t>
      </w:r>
      <w:r w:rsidR="000C354C">
        <w:t>ing</w:t>
      </w:r>
      <w:r w:rsidRPr="000F337A">
        <w:t xml:space="preserve"> from 0.26</w:t>
      </w:r>
      <w:r w:rsidR="004B3551">
        <w:t> </w:t>
      </w:r>
      <w:r w:rsidR="004B3551" w:rsidRPr="000F337A">
        <w:t>µg/L</w:t>
      </w:r>
      <w:r w:rsidR="004B3551">
        <w:t xml:space="preserve"> to </w:t>
      </w:r>
      <w:r w:rsidRPr="000F337A">
        <w:t>0.32</w:t>
      </w:r>
      <w:r w:rsidR="00041FC7">
        <w:t> </w:t>
      </w:r>
      <w:r w:rsidRPr="000F337A">
        <w:t xml:space="preserve">µg/L and </w:t>
      </w:r>
      <w:r w:rsidR="0048184C" w:rsidRPr="000F337A">
        <w:t xml:space="preserve">concentrations </w:t>
      </w:r>
      <w:r w:rsidRPr="000F337A">
        <w:t xml:space="preserve">nearer to shore </w:t>
      </w:r>
      <w:r w:rsidR="00041FC7">
        <w:t xml:space="preserve">of </w:t>
      </w:r>
      <w:r w:rsidR="00A01AD1">
        <w:rPr>
          <w:rFonts w:cstheme="minorHAnsi"/>
        </w:rPr>
        <w:t>≤</w:t>
      </w:r>
      <w:r w:rsidRPr="000F337A">
        <w:t>0.94</w:t>
      </w:r>
      <w:r w:rsidR="00041FC7">
        <w:t> </w:t>
      </w:r>
      <w:r w:rsidRPr="000F337A">
        <w:t>µg/L.</w:t>
      </w:r>
    </w:p>
    <w:p w14:paraId="42EC64C2" w14:textId="4CC2C99B" w:rsidR="00237AF1" w:rsidRPr="000F337A" w:rsidRDefault="00237AF1" w:rsidP="00237AF1">
      <w:r w:rsidRPr="000F337A">
        <w:t xml:space="preserve">In some regions, such as New Caledonia, nickel concentrations in soils and aquatic systems are naturally enriched, but mining lateritic nickel ores can </w:t>
      </w:r>
      <w:r w:rsidR="001305F1">
        <w:t>increase the</w:t>
      </w:r>
      <w:r w:rsidRPr="000F337A">
        <w:t xml:space="preserve"> input of metals into the coastal system</w:t>
      </w:r>
      <w:r w:rsidRPr="000F337A">
        <w:fldChar w:fldCharType="begin" w:fldLock="1"/>
      </w:r>
      <w:r w:rsidRPr="000F337A">
        <w:instrText>ADDIN CSL_CITATION {"citationItems":[{"id":"ITEM-1","itemData":{"DOI":"10.1016/j.ecoenv.2008.04.004","ISBN":"0147-6513","ISSN":"01476513","PMID":"18513797","abstract":"The concentrations of nine elements (Ag, As, Cd, Co, Cr, Cu, Mn, Ni and Zn) were measured in the oyster Isognomon isognomon and the edible clam Gafrarium tumidum from different sites along the SW New Caledonian coast which is subjected to important chemical inputs due to intense land-based mining activities (New Caledonia is the third world producer of nickel). Results indicate that concentrations in the two organisms mirrored the geographical differences in contamination levels as established through element analyses in sediment. On the basis of organism analyses, two out of the seven investigated stations can be considered as relative \"reference\" sites, except for As, for which very high levels were detected in clam and oyster tissues (up to 441 ??g g-1 dry wt for clams). Overall, our results indicate that both tropical organisms investigated could be used as valuable bioindicator species for surveying metal contamination in the coastal waters of New Caledonia with reasonable perspectives of wider application to other coral reef environments. ?? 2008 Elsevier Inc. All rights reserved.","author":[{"dropping-particle":"","family":"Hedouin","given":"L.","non-dropping-particle":"","parse-names":false,"suffix":""},{"dropping-particle":"","family":"Bustamante","given":"P.","non-dropping-particle":"","parse-names":false,"suffix":""},{"dropping-particle":"","family":"Churlaud","given":"C.","non-dropping-particle":"","parse-names":false,"suffix":""},{"dropping-particle":"","family":"Pringault","given":"O.","non-dropping-particle":"","parse-names":false,"suffix":""},{"dropping-particle":"","family":"Fichez","given":"R.","non-dropping-particle":"","parse-names":false,"suffix":""},{"dropping-particle":"","family":"Warnau","given":"M.","non-dropping-particle":"","parse-names":false,"suffix":""}],"container-title":"Ecotoxicology and Environmental Safety","id":"ITEM-1","issue":"2","issued":{"date-parts":[["2009"]]},"page":"372-381","title":"Trends in concentrations of selected metalloid and metals in two bivalves from the coral reefs in the SW lagoon of New Caledonia","type":"article-journal","volume":"72"},"uris":["http://www.mendeley.com/documents/?uuid=2f462c06-5b91-4cc1-8583-03ef3b232130"]}],"mendeley":{"formattedCitation":"(Hedouin et al., 2009)","plainTextFormattedCitation":"(Hedouin et al., 2009)","previouslyFormattedCitation":"(Hedouin et al., 2009)"},"properties":{"noteIndex":0},"schema":"https://github.com/citation-style-language/schema/raw/master/csl-citation.json"}</w:instrText>
      </w:r>
      <w:r w:rsidRPr="000F337A">
        <w:fldChar w:fldCharType="end"/>
      </w:r>
      <w:r w:rsidRPr="000F337A">
        <w:t>. Dissolved nickel concentrations in New Caledonia</w:t>
      </w:r>
      <w:r w:rsidR="00286E68">
        <w:t>n</w:t>
      </w:r>
      <w:r w:rsidRPr="000F337A">
        <w:t xml:space="preserve"> </w:t>
      </w:r>
      <w:r w:rsidR="00286E68" w:rsidRPr="000F337A">
        <w:t xml:space="preserve">seawater </w:t>
      </w:r>
      <w:r w:rsidRPr="000F337A">
        <w:t xml:space="preserve">have been reported </w:t>
      </w:r>
      <w:r w:rsidR="00286E68">
        <w:t>to</w:t>
      </w:r>
      <w:r w:rsidRPr="000F337A">
        <w:t xml:space="preserve"> range</w:t>
      </w:r>
      <w:r w:rsidR="007C4422">
        <w:t xml:space="preserve"> from</w:t>
      </w:r>
      <w:r w:rsidRPr="000F337A">
        <w:t xml:space="preserve"> &lt;0.1</w:t>
      </w:r>
      <w:r w:rsidR="009F1C9C">
        <w:t> </w:t>
      </w:r>
      <w:r w:rsidR="009F1C9C" w:rsidRPr="000F337A">
        <w:rPr>
          <w:rFonts w:cstheme="minorHAnsi"/>
        </w:rPr>
        <w:t>µ</w:t>
      </w:r>
      <w:r w:rsidR="009F1C9C" w:rsidRPr="000F337A">
        <w:t>g</w:t>
      </w:r>
      <w:r w:rsidR="009F1C9C">
        <w:t>/</w:t>
      </w:r>
      <w:r w:rsidR="009F1C9C" w:rsidRPr="000F337A">
        <w:t>L</w:t>
      </w:r>
      <w:r w:rsidR="009F1C9C">
        <w:t xml:space="preserve"> to </w:t>
      </w:r>
      <w:r w:rsidRPr="000F337A">
        <w:t>11</w:t>
      </w:r>
      <w:r w:rsidR="00286E68">
        <w:t> </w:t>
      </w:r>
      <w:r w:rsidRPr="000F337A">
        <w:rPr>
          <w:rFonts w:cstheme="minorHAnsi"/>
        </w:rPr>
        <w:t>µ</w:t>
      </w:r>
      <w:r w:rsidRPr="000F337A">
        <w:t>g</w:t>
      </w:r>
      <w:r w:rsidR="006704C0">
        <w:t>/</w:t>
      </w:r>
      <w:r w:rsidRPr="000F337A">
        <w:t>L</w:t>
      </w:r>
      <w:r w:rsidR="00286E68">
        <w:t xml:space="preserve"> </w:t>
      </w:r>
      <w:r w:rsidR="00300809">
        <w:t>(</w:t>
      </w:r>
      <w:proofErr w:type="spellStart"/>
      <w:r w:rsidR="00300809">
        <w:t>Hedouin</w:t>
      </w:r>
      <w:proofErr w:type="spellEnd"/>
      <w:r w:rsidR="00300809">
        <w:t xml:space="preserve"> et al. 2009).</w:t>
      </w:r>
    </w:p>
    <w:p w14:paraId="01E22CD7" w14:textId="6D461C26" w:rsidR="00237AF1" w:rsidRPr="000F337A" w:rsidRDefault="00237AF1" w:rsidP="00237AF1">
      <w:r w:rsidRPr="000F337A">
        <w:t>Nickel is an essential nutrient for micro</w:t>
      </w:r>
      <w:r w:rsidR="00286E68">
        <w:t>-</w:t>
      </w:r>
      <w:r w:rsidRPr="000F337A">
        <w:t>organisms and terrestrial plants</w:t>
      </w:r>
      <w:r w:rsidR="00286E68">
        <w:t>,</w:t>
      </w:r>
      <w:r w:rsidRPr="000F337A">
        <w:t xml:space="preserve"> </w:t>
      </w:r>
      <w:r w:rsidR="00C46FA6">
        <w:t>and</w:t>
      </w:r>
      <w:r w:rsidRPr="000F337A">
        <w:t xml:space="preserve"> at least eight nickel</w:t>
      </w:r>
      <w:r w:rsidR="00015236">
        <w:t>-</w:t>
      </w:r>
      <w:r w:rsidRPr="000F337A">
        <w:t>containing enzymes hav</w:t>
      </w:r>
      <w:r w:rsidR="00C46FA6">
        <w:t>e</w:t>
      </w:r>
      <w:r w:rsidRPr="000F337A">
        <w:t xml:space="preserve"> been identified </w:t>
      </w:r>
      <w:r w:rsidR="00300809">
        <w:t>(Moreton et al. 2009)</w:t>
      </w:r>
      <w:r w:rsidRPr="000F337A">
        <w:fldChar w:fldCharType="begin" w:fldLock="1"/>
      </w:r>
      <w:r w:rsidRPr="000F337A">
        <w:instrText>ADDIN CSL_CITATION {"citationItems":[{"id":"ITEM-1","itemData":{"DOI":"10.1139/A04-004","abstract":"It has been well established that a number of trace metals are essential for various biological functions and are critical in many of the enzymatic and metabolic reactions occurring within an organism. The essentiality of nickel is now generally accepted, based on the numerous symptoms caused by nickel deficiency (mainly in terrestrial vertebrates) and its essential role in various enzymes in bacteria and plants. The information on optimal and deficient concentrations of nickel, however, is limited and the essentiality of nickel to aquatic animals is not established. The purpose of this review is to synthesize the available information on nickel essentiality and homeostasis in aquatic organisms. There is less information on these topics compared to that for other essential metals. Nickel essentiality to aquatic organisms can only be confirmed for plants and (cyano)bacteria due to the documented role of nickel in the urease and hydrogenase metabolism. Deficiency levels ranged from 10 −12 M to 2 × 10 −6 M Ni in different species. No studies were identified that had the explicit objective of evaluating homeostatic mechanisms for nickel in aquatic life. However, inferences could be made through the evaluation of nickel bioconcentration and tissue distribution data and a comparison to other metals that have been more thoroughly studied. Data suggest active regulation and therefore nickel essentiality, since there are no known examples of active regulation of non-essential metals in invertebrates. Résumé : Il est bien connu qu'un certain nombre d'éléments traces sont essentiels pour diverses fonctions biologiques, et jouent un rôle déterminant dans plusieurs réactions métaboliques et enzymatiques survenant dans un organisme. Aujourd'hui, on accepte généralement que le nickel est essentiel, sur la base des nombreux symptômes causés par une déficience en nickel (surtout chez les vertébrés terrestres) et de son rôle essentiel dans des activités enzymatiques, chez les bactéries et les plantes. Cependant, l'information dont on dispose sur les concentrations optimales et déficientes sont limitées et l'essentialité du nickel pour les plantes aquatiques n'a jamais été établie. Les auteurs se proposent de synthétiser l'information disponible sur l'essentialité du nickel et l'homéostasie chez les organismes aquatiques. Il y a moins d'information à ces sujets, comparativement à celle qui existe pour les autres éléments essentiels. L'essentialité du nickel pour les organ…","author":[{"dropping-particle":"","family":"Muyssen","given":"B T A","non-dropping-particle":"","parse-names":false,"suffix":""},{"dropping-particle":"V","family":"Brix","given":"K","non-dropping-particle":"","parse-names":false,"suffix":""},{"dropping-particle":"","family":"Deforest","given":"D K","non-dropping-particle":"","parse-names":false,"suffix":""},{"dropping-particle":"","family":"Janssen","given":"C R","non-dropping-particle":"","parse-names":false,"suffix":""}],"container-title":"Environmental Reviews. NRC Research Press.","id":"ITEM-1","issued":{"date-parts":[["2004"]]},"page":"113-131","title":"Nickel essentiality and homeostasis in aquatic organisms","type":"article-journal","volume":"12"},"uris":["http://www.mendeley.com/documents/?uuid=3db9d742-fa7d-3f1c-aee0-52a50dabaca9"]}],"mendeley":{"formattedCitation":"(Muyssen et al., 2004)","plainTextFormattedCitation":"(Muyssen et al., 2004)","previouslyFormattedCitation":"(Muyssen et al., 2004)"},"properties":{"noteIndex":0},"schema":"https://github.com/citation-style-language/schema/raw/master/csl-citation.json"}</w:instrText>
      </w:r>
      <w:r w:rsidRPr="000F337A">
        <w:fldChar w:fldCharType="end"/>
      </w:r>
      <w:r w:rsidRPr="000F337A">
        <w:t>. In aquatic plants and cyanobacteria</w:t>
      </w:r>
      <w:r w:rsidR="00AD290E">
        <w:t>,</w:t>
      </w:r>
      <w:r w:rsidRPr="000F337A">
        <w:t xml:space="preserve"> </w:t>
      </w:r>
      <w:r w:rsidR="00286E68">
        <w:t xml:space="preserve">the necessity of </w:t>
      </w:r>
      <w:r w:rsidRPr="000F337A">
        <w:t>nickel has been documented in urease and hydrogenase metabolism</w:t>
      </w:r>
      <w:r w:rsidR="00AD290E">
        <w:t>;</w:t>
      </w:r>
      <w:r w:rsidR="00AD290E" w:rsidRPr="000F337A">
        <w:t xml:space="preserve"> </w:t>
      </w:r>
      <w:r w:rsidRPr="000F337A">
        <w:t>however</w:t>
      </w:r>
      <w:r w:rsidR="00AD290E">
        <w:t>,</w:t>
      </w:r>
      <w:r w:rsidRPr="000F337A">
        <w:t xml:space="preserve"> </w:t>
      </w:r>
      <w:r w:rsidR="00286E68">
        <w:t xml:space="preserve">its necessity </w:t>
      </w:r>
      <w:r w:rsidRPr="000F337A">
        <w:t>in aquatic animals has not been confirmed</w:t>
      </w:r>
      <w:r w:rsidR="00300809">
        <w:t xml:space="preserve"> (</w:t>
      </w:r>
      <w:proofErr w:type="spellStart"/>
      <w:r w:rsidR="00300809">
        <w:t>Muyssen</w:t>
      </w:r>
      <w:proofErr w:type="spellEnd"/>
      <w:r w:rsidR="00300809">
        <w:t xml:space="preserve"> </w:t>
      </w:r>
      <w:r w:rsidR="003D626C">
        <w:t xml:space="preserve">et al. </w:t>
      </w:r>
      <w:r w:rsidR="00300809">
        <w:t>2004)</w:t>
      </w:r>
      <w:r w:rsidRPr="000F337A">
        <w:fldChar w:fldCharType="begin" w:fldLock="1"/>
      </w:r>
      <w:r w:rsidRPr="000F337A">
        <w:instrText>ADDIN CSL_CITATION {"citationItems":[{"id":"ITEM-1","itemData":{"DOI":"10.1139/A04-004","abstract":"It has been well established that a number of trace metals are essential for various biological functions and are critical in many of the enzymatic and metabolic reactions occurring within an organism. The essentiality of nickel is now generally accepted, based on the numerous symptoms caused by nickel deficiency (mainly in terrestrial vertebrates) and its essential role in various enzymes in bacteria and plants. The information on optimal and deficient concentrations of nickel, however, is limited and the essentiality of nickel to aquatic animals is not established. The purpose of this review is to synthesize the available information on nickel essentiality and homeostasis in aquatic organisms. There is less information on these topics compared to that for other essential metals. Nickel essentiality to aquatic organisms can only be confirmed for plants and (cyano)bacteria due to the documented role of nickel in the urease and hydrogenase metabolism. Deficiency levels ranged from 10 −12 M to 2 × 10 −6 M Ni in different species. No studies were identified that had the explicit objective of evaluating homeostatic mechanisms for nickel in aquatic life. However, inferences could be made through the evaluation of nickel bioconcentration and tissue distribution data and a comparison to other metals that have been more thoroughly studied. Data suggest active regulation and therefore nickel essentiality, since there are no known examples of active regulation of non-essential metals in invertebrates. Résumé : Il est bien connu qu'un certain nombre d'éléments traces sont essentiels pour diverses fonctions biologiques, et jouent un rôle déterminant dans plusieurs réactions métaboliques et enzymatiques survenant dans un organisme. Aujourd'hui, on accepte généralement que le nickel est essentiel, sur la base des nombreux symptômes causés par une déficience en nickel (surtout chez les vertébrés terrestres) et de son rôle essentiel dans des activités enzymatiques, chez les bactéries et les plantes. Cependant, l'information dont on dispose sur les concentrations optimales et déficientes sont limitées et l'essentialité du nickel pour les plantes aquatiques n'a jamais été établie. Les auteurs se proposent de synthétiser l'information disponible sur l'essentialité du nickel et l'homéostasie chez les organismes aquatiques. Il y a moins d'information à ces sujets, comparativement à celle qui existe pour les autres éléments essentiels. L'essentialité du nickel pour les organ…","author":[{"dropping-particle":"","family":"Muyssen","given":"B T A","non-dropping-particle":"","parse-names":false,"suffix":""},{"dropping-particle":"V","family":"Brix","given":"K","non-dropping-particle":"","parse-names":false,"suffix":""},{"dropping-particle":"","family":"Deforest","given":"D K","non-dropping-particle":"","parse-names":false,"suffix":""},{"dropping-particle":"","family":"Janssen","given":"C R","non-dropping-particle":"","parse-names":false,"suffix":""}],"container-title":"Environmental Reviews. NRC Research Press.","id":"ITEM-1","issued":{"date-parts":[["2004"]]},"page":"113-131","title":"Nickel essentiality and homeostasis in aquatic organisms","type":"article-journal","volume":"12"},"uris":["http://www.mendeley.com/documents/?uuid=3db9d742-fa7d-3f1c-aee0-52a50dabaca9"]}],"mendeley":{"formattedCitation":"(Muyssen et al., 2004)","plainTextFormattedCitation":"(Muyssen et al., 2004)","previouslyFormattedCitation":"(Muyssen et al., 2004)"},"properties":{"noteIndex":0},"schema":"https://github.com/citation-style-language/schema/raw/master/csl-citation.json"}</w:instrText>
      </w:r>
      <w:r w:rsidRPr="000F337A">
        <w:fldChar w:fldCharType="end"/>
      </w:r>
      <w:r w:rsidRPr="000F337A">
        <w:t xml:space="preserve">. </w:t>
      </w:r>
    </w:p>
    <w:p w14:paraId="5CDED6B9" w14:textId="6CBACDBE" w:rsidR="00237AF1" w:rsidRPr="000F337A" w:rsidRDefault="00237AF1" w:rsidP="00237AF1">
      <w:pPr>
        <w:rPr>
          <w:rFonts w:cstheme="minorHAnsi"/>
          <w:bCs/>
          <w:iCs/>
        </w:rPr>
      </w:pPr>
      <w:r w:rsidRPr="000F337A">
        <w:lastRenderedPageBreak/>
        <w:t>The previous default guideline value</w:t>
      </w:r>
      <w:r w:rsidR="00AD290E">
        <w:t>s</w:t>
      </w:r>
      <w:r w:rsidRPr="000F337A">
        <w:t xml:space="preserve"> (DGV</w:t>
      </w:r>
      <w:r w:rsidR="00AD290E">
        <w:t>s</w:t>
      </w:r>
      <w:r w:rsidRPr="000F337A">
        <w:t xml:space="preserve">) for nickel </w:t>
      </w:r>
      <w:r w:rsidR="00AD290E">
        <w:rPr>
          <w:rFonts w:cstheme="minorHAnsi"/>
        </w:rPr>
        <w:t>were</w:t>
      </w:r>
      <w:r w:rsidR="00AD290E" w:rsidRPr="000F337A">
        <w:rPr>
          <w:rFonts w:cstheme="minorHAnsi"/>
        </w:rPr>
        <w:t xml:space="preserve"> derived </w:t>
      </w:r>
      <w:r w:rsidR="00AA1BCB">
        <w:rPr>
          <w:rFonts w:cstheme="minorHAnsi"/>
        </w:rPr>
        <w:t>from</w:t>
      </w:r>
      <w:r w:rsidR="00AD290E" w:rsidRPr="000F337A">
        <w:rPr>
          <w:rFonts w:cstheme="minorHAnsi"/>
        </w:rPr>
        <w:t xml:space="preserve"> </w:t>
      </w:r>
      <w:r w:rsidR="00AD290E">
        <w:rPr>
          <w:rFonts w:cstheme="minorHAnsi"/>
        </w:rPr>
        <w:t xml:space="preserve">chronic </w:t>
      </w:r>
      <w:r w:rsidR="00AD290E" w:rsidRPr="000F337A">
        <w:rPr>
          <w:rFonts w:cstheme="minorHAnsi"/>
        </w:rPr>
        <w:t>toxicity data for 15</w:t>
      </w:r>
      <w:r w:rsidR="00A55991">
        <w:rPr>
          <w:rFonts w:cstheme="minorHAnsi"/>
        </w:rPr>
        <w:t> </w:t>
      </w:r>
      <w:r w:rsidR="00AD290E" w:rsidRPr="000F337A">
        <w:rPr>
          <w:rFonts w:cstheme="minorHAnsi"/>
        </w:rPr>
        <w:t xml:space="preserve">species from </w:t>
      </w:r>
      <w:r w:rsidR="00A55991">
        <w:rPr>
          <w:rFonts w:cstheme="minorHAnsi"/>
        </w:rPr>
        <w:t>five</w:t>
      </w:r>
      <w:r w:rsidR="00AD290E" w:rsidRPr="000F337A">
        <w:rPr>
          <w:rFonts w:cstheme="minorHAnsi"/>
        </w:rPr>
        <w:t xml:space="preserve"> taxonomic groups</w:t>
      </w:r>
      <w:r w:rsidR="00AD290E">
        <w:rPr>
          <w:rFonts w:cstheme="minorHAnsi"/>
        </w:rPr>
        <w:t xml:space="preserve"> </w:t>
      </w:r>
      <w:r w:rsidR="00AD290E">
        <w:t>(ANZECC/ARMCANZ 2000)</w:t>
      </w:r>
      <w:r w:rsidR="00AD290E" w:rsidRPr="000F337A">
        <w:rPr>
          <w:rFonts w:cstheme="minorHAnsi"/>
        </w:rPr>
        <w:t xml:space="preserve">. </w:t>
      </w:r>
      <w:r w:rsidR="00973A59">
        <w:t>The</w:t>
      </w:r>
      <w:r w:rsidR="00973A59" w:rsidRPr="000F337A">
        <w:t xml:space="preserve"> </w:t>
      </w:r>
      <w:r w:rsidR="00973A59">
        <w:t xml:space="preserve">99% and </w:t>
      </w:r>
      <w:r w:rsidRPr="000F337A">
        <w:t xml:space="preserve">95% species protection </w:t>
      </w:r>
      <w:r w:rsidR="00973A59">
        <w:t xml:space="preserve">DGVs were </w:t>
      </w:r>
      <w:r w:rsidR="00973A59" w:rsidRPr="000F337A">
        <w:t>7</w:t>
      </w:r>
      <w:r w:rsidR="00A55991">
        <w:t> </w:t>
      </w:r>
      <w:r w:rsidR="00973A59" w:rsidRPr="000F337A">
        <w:t>µg</w:t>
      </w:r>
      <w:r w:rsidR="006704C0">
        <w:t>/</w:t>
      </w:r>
      <w:r w:rsidR="00973A59" w:rsidRPr="000F337A">
        <w:t>L</w:t>
      </w:r>
      <w:r w:rsidR="00973A59">
        <w:t xml:space="preserve"> and</w:t>
      </w:r>
      <w:r w:rsidRPr="000F337A">
        <w:t xml:space="preserve"> 70</w:t>
      </w:r>
      <w:r w:rsidR="00A55991">
        <w:t> </w:t>
      </w:r>
      <w:r w:rsidRPr="000F337A">
        <w:t>µg</w:t>
      </w:r>
      <w:r w:rsidR="006704C0">
        <w:t>/</w:t>
      </w:r>
      <w:r w:rsidRPr="000F337A">
        <w:t>L</w:t>
      </w:r>
      <w:r w:rsidR="00973A59">
        <w:t>, respectively</w:t>
      </w:r>
      <w:r w:rsidRPr="000F337A">
        <w:rPr>
          <w:rFonts w:cstheme="minorHAnsi"/>
        </w:rPr>
        <w:t xml:space="preserve">. </w:t>
      </w:r>
      <w:r w:rsidR="00973A59">
        <w:t>T</w:t>
      </w:r>
      <w:r w:rsidRPr="000F337A">
        <w:rPr>
          <w:rFonts w:cstheme="minorHAnsi"/>
        </w:rPr>
        <w:t>he</w:t>
      </w:r>
      <w:r w:rsidRPr="000F337A">
        <w:rPr>
          <w:rFonts w:cstheme="minorHAnsi"/>
          <w:bCs/>
          <w:iCs/>
        </w:rPr>
        <w:t xml:space="preserve"> 99% </w:t>
      </w:r>
      <w:r w:rsidR="00AD290E">
        <w:rPr>
          <w:rFonts w:cstheme="minorHAnsi"/>
          <w:bCs/>
          <w:iCs/>
        </w:rPr>
        <w:t xml:space="preserve">species </w:t>
      </w:r>
      <w:r w:rsidRPr="000F337A">
        <w:rPr>
          <w:rFonts w:cstheme="minorHAnsi"/>
          <w:bCs/>
          <w:iCs/>
        </w:rPr>
        <w:t xml:space="preserve">protection </w:t>
      </w:r>
      <w:r w:rsidR="00A55991">
        <w:rPr>
          <w:rFonts w:cstheme="minorHAnsi"/>
          <w:bCs/>
          <w:iCs/>
        </w:rPr>
        <w:t>DGV</w:t>
      </w:r>
      <w:r w:rsidRPr="000F337A">
        <w:rPr>
          <w:rFonts w:cstheme="minorHAnsi"/>
          <w:bCs/>
          <w:iCs/>
        </w:rPr>
        <w:t xml:space="preserve"> </w:t>
      </w:r>
      <w:r w:rsidR="00AD290E">
        <w:rPr>
          <w:rFonts w:cstheme="minorHAnsi"/>
          <w:bCs/>
          <w:iCs/>
        </w:rPr>
        <w:t>was</w:t>
      </w:r>
      <w:r w:rsidRPr="000F337A">
        <w:rPr>
          <w:rFonts w:cstheme="minorHAnsi"/>
          <w:bCs/>
          <w:iCs/>
        </w:rPr>
        <w:t xml:space="preserve"> recommended for </w:t>
      </w:r>
      <w:r w:rsidR="00973A59">
        <w:rPr>
          <w:rFonts w:cstheme="minorHAnsi"/>
          <w:bCs/>
          <w:iCs/>
        </w:rPr>
        <w:t xml:space="preserve">application to </w:t>
      </w:r>
      <w:r w:rsidRPr="000F337A">
        <w:rPr>
          <w:rFonts w:cstheme="minorHAnsi"/>
          <w:bCs/>
        </w:rPr>
        <w:t>slightly-</w:t>
      </w:r>
      <w:r w:rsidR="00A55991">
        <w:rPr>
          <w:rFonts w:cstheme="minorHAnsi"/>
          <w:bCs/>
        </w:rPr>
        <w:t>to-</w:t>
      </w:r>
      <w:r w:rsidRPr="000F337A">
        <w:rPr>
          <w:rFonts w:cstheme="minorHAnsi"/>
          <w:bCs/>
        </w:rPr>
        <w:t xml:space="preserve">moderately disturbed marine systems because the </w:t>
      </w:r>
      <w:r w:rsidRPr="000F337A">
        <w:rPr>
          <w:rFonts w:cstheme="minorHAnsi"/>
          <w:bCs/>
          <w:iCs/>
        </w:rPr>
        <w:t xml:space="preserve">95% </w:t>
      </w:r>
      <w:r w:rsidR="00973A59">
        <w:rPr>
          <w:rFonts w:cstheme="minorHAnsi"/>
          <w:bCs/>
          <w:iCs/>
        </w:rPr>
        <w:t xml:space="preserve">species </w:t>
      </w:r>
      <w:r w:rsidRPr="000F337A">
        <w:rPr>
          <w:rFonts w:cstheme="minorHAnsi"/>
          <w:bCs/>
          <w:iCs/>
        </w:rPr>
        <w:t xml:space="preserve">protection </w:t>
      </w:r>
      <w:r w:rsidR="00973A59">
        <w:rPr>
          <w:rFonts w:cstheme="minorHAnsi"/>
          <w:bCs/>
          <w:iCs/>
        </w:rPr>
        <w:t>value</w:t>
      </w:r>
      <w:r w:rsidR="00973A59" w:rsidRPr="000F337A">
        <w:rPr>
          <w:rFonts w:cstheme="minorHAnsi"/>
          <w:bCs/>
          <w:iCs/>
        </w:rPr>
        <w:t xml:space="preserve"> </w:t>
      </w:r>
      <w:r w:rsidRPr="000F337A">
        <w:rPr>
          <w:rFonts w:cstheme="minorHAnsi"/>
          <w:bCs/>
          <w:iCs/>
        </w:rPr>
        <w:t>d</w:t>
      </w:r>
      <w:r w:rsidR="00E548EB">
        <w:rPr>
          <w:rFonts w:cstheme="minorHAnsi"/>
          <w:bCs/>
          <w:iCs/>
        </w:rPr>
        <w:t>id</w:t>
      </w:r>
      <w:r w:rsidRPr="000F337A">
        <w:rPr>
          <w:rFonts w:cstheme="minorHAnsi"/>
          <w:bCs/>
          <w:iCs/>
        </w:rPr>
        <w:t xml:space="preserve"> not sufficient</w:t>
      </w:r>
      <w:r w:rsidR="00A55991">
        <w:rPr>
          <w:rFonts w:cstheme="minorHAnsi"/>
          <w:bCs/>
          <w:iCs/>
        </w:rPr>
        <w:t>ly protect</w:t>
      </w:r>
      <w:r w:rsidR="006C4EE5">
        <w:rPr>
          <w:rFonts w:cstheme="minorHAnsi"/>
          <w:bCs/>
          <w:iCs/>
        </w:rPr>
        <w:t>:</w:t>
      </w:r>
      <w:r w:rsidR="009F1C9C">
        <w:rPr>
          <w:rFonts w:cstheme="minorHAnsi"/>
          <w:bCs/>
          <w:iCs/>
        </w:rPr>
        <w:t xml:space="preserve"> </w:t>
      </w:r>
      <w:r w:rsidR="00862D40">
        <w:rPr>
          <w:rFonts w:cstheme="minorHAnsi"/>
          <w:bCs/>
          <w:iCs/>
        </w:rPr>
        <w:t xml:space="preserve">a group of species </w:t>
      </w:r>
      <w:r w:rsidR="00505332">
        <w:rPr>
          <w:rFonts w:cstheme="minorHAnsi"/>
          <w:bCs/>
          <w:iCs/>
        </w:rPr>
        <w:t>with</w:t>
      </w:r>
      <w:r w:rsidRPr="000F337A">
        <w:rPr>
          <w:rFonts w:cstheme="minorHAnsi"/>
          <w:bCs/>
          <w:iCs/>
        </w:rPr>
        <w:t xml:space="preserve"> </w:t>
      </w:r>
      <w:r w:rsidR="006034DB">
        <w:rPr>
          <w:rFonts w:cstheme="minorHAnsi"/>
          <w:bCs/>
          <w:iCs/>
        </w:rPr>
        <w:t>acute</w:t>
      </w:r>
      <w:r w:rsidR="00973A59">
        <w:rPr>
          <w:rFonts w:cstheme="minorHAnsi"/>
          <w:bCs/>
          <w:iCs/>
        </w:rPr>
        <w:t xml:space="preserve"> </w:t>
      </w:r>
      <w:r w:rsidRPr="000F337A">
        <w:rPr>
          <w:rFonts w:cstheme="minorHAnsi"/>
          <w:bCs/>
          <w:iCs/>
        </w:rPr>
        <w:t xml:space="preserve">toxicity </w:t>
      </w:r>
      <w:r w:rsidR="00973A59">
        <w:rPr>
          <w:rFonts w:cstheme="minorHAnsi"/>
          <w:bCs/>
          <w:iCs/>
        </w:rPr>
        <w:t>values</w:t>
      </w:r>
      <w:r w:rsidR="00973A59" w:rsidRPr="000F337A">
        <w:rPr>
          <w:rFonts w:cstheme="minorHAnsi"/>
          <w:bCs/>
          <w:iCs/>
        </w:rPr>
        <w:t xml:space="preserve"> </w:t>
      </w:r>
      <w:r w:rsidR="00F20192">
        <w:rPr>
          <w:rFonts w:cstheme="minorHAnsi"/>
          <w:bCs/>
          <w:iCs/>
        </w:rPr>
        <w:t xml:space="preserve">close to the </w:t>
      </w:r>
      <w:r w:rsidR="003A257B">
        <w:rPr>
          <w:rFonts w:cstheme="minorHAnsi"/>
          <w:bCs/>
          <w:iCs/>
        </w:rPr>
        <w:t>95</w:t>
      </w:r>
      <w:r w:rsidR="006C4EE5">
        <w:rPr>
          <w:rFonts w:cstheme="minorHAnsi"/>
          <w:bCs/>
          <w:iCs/>
        </w:rPr>
        <w:t>% DGV</w:t>
      </w:r>
      <w:r w:rsidR="00862D40">
        <w:rPr>
          <w:rFonts w:cstheme="minorHAnsi"/>
          <w:bCs/>
          <w:iCs/>
        </w:rPr>
        <w:t xml:space="preserve">; </w:t>
      </w:r>
      <w:r w:rsidR="00862D40" w:rsidRPr="000F337A">
        <w:rPr>
          <w:rFonts w:cstheme="minorHAnsi"/>
          <w:bCs/>
          <w:iCs/>
        </w:rPr>
        <w:t xml:space="preserve">a juvenile </w:t>
      </w:r>
      <w:r w:rsidR="00862D40" w:rsidRPr="009F1C9C">
        <w:rPr>
          <w:rFonts w:cstheme="minorHAnsi"/>
          <w:bCs/>
          <w:iCs/>
        </w:rPr>
        <w:t>mysid (152 µg/L</w:t>
      </w:r>
      <w:r w:rsidR="0041231C" w:rsidRPr="009F1C9C">
        <w:rPr>
          <w:rFonts w:cstheme="minorHAnsi"/>
          <w:bCs/>
          <w:iCs/>
        </w:rPr>
        <w:t xml:space="preserve"> </w:t>
      </w:r>
      <w:r w:rsidR="006C4EE5">
        <w:rPr>
          <w:rFonts w:cstheme="minorHAnsi"/>
          <w:bCs/>
          <w:iCs/>
        </w:rPr>
        <w:t>(</w:t>
      </w:r>
      <w:r w:rsidR="0041231C" w:rsidRPr="009F1C9C">
        <w:rPr>
          <w:rFonts w:cstheme="minorHAnsi"/>
          <w:bCs/>
          <w:iCs/>
        </w:rPr>
        <w:t>Gentile et al. 1982</w:t>
      </w:r>
      <w:r w:rsidR="006C4EE5">
        <w:rPr>
          <w:rFonts w:cstheme="minorHAnsi"/>
          <w:bCs/>
          <w:iCs/>
        </w:rPr>
        <w:t>)</w:t>
      </w:r>
      <w:r w:rsidR="00862D40" w:rsidRPr="009F1C9C">
        <w:rPr>
          <w:rFonts w:cstheme="minorHAnsi"/>
          <w:bCs/>
          <w:iCs/>
        </w:rPr>
        <w:t>)</w:t>
      </w:r>
      <w:r w:rsidR="006C4EE5">
        <w:rPr>
          <w:rFonts w:cstheme="minorHAnsi"/>
          <w:bCs/>
          <w:iCs/>
        </w:rPr>
        <w:t>;</w:t>
      </w:r>
      <w:r w:rsidR="00862D40" w:rsidRPr="009F1C9C">
        <w:rPr>
          <w:rFonts w:cstheme="minorHAnsi"/>
          <w:bCs/>
          <w:iCs/>
        </w:rPr>
        <w:t xml:space="preserve"> </w:t>
      </w:r>
      <w:r w:rsidR="00D81181" w:rsidRPr="009F1C9C">
        <w:rPr>
          <w:rFonts w:cstheme="minorHAnsi"/>
          <w:bCs/>
          <w:iCs/>
        </w:rPr>
        <w:t xml:space="preserve">and </w:t>
      </w:r>
      <w:r w:rsidR="00D81181">
        <w:rPr>
          <w:rFonts w:cstheme="minorHAnsi"/>
          <w:bCs/>
          <w:iCs/>
        </w:rPr>
        <w:t>unconfirmed data for</w:t>
      </w:r>
      <w:r w:rsidRPr="000F337A">
        <w:rPr>
          <w:rFonts w:cstheme="minorHAnsi"/>
          <w:bCs/>
          <w:iCs/>
        </w:rPr>
        <w:t xml:space="preserve"> a mollusc (6</w:t>
      </w:r>
      <w:r w:rsidR="00E548EB">
        <w:rPr>
          <w:rFonts w:cstheme="minorHAnsi"/>
          <w:bCs/>
          <w:iCs/>
        </w:rPr>
        <w:t>1</w:t>
      </w:r>
      <w:r w:rsidR="00A55991">
        <w:rPr>
          <w:rFonts w:cstheme="minorHAnsi"/>
          <w:bCs/>
          <w:iCs/>
        </w:rPr>
        <w:t> </w:t>
      </w:r>
      <w:r w:rsidRPr="000F337A">
        <w:rPr>
          <w:rFonts w:cstheme="minorHAnsi"/>
          <w:bCs/>
          <w:iCs/>
        </w:rPr>
        <w:t>µg/L), a diatom (50–100</w:t>
      </w:r>
      <w:r w:rsidR="00A55991">
        <w:rPr>
          <w:rFonts w:cstheme="minorHAnsi"/>
          <w:bCs/>
          <w:iCs/>
        </w:rPr>
        <w:t> </w:t>
      </w:r>
      <w:r w:rsidRPr="000F337A">
        <w:rPr>
          <w:rFonts w:cstheme="minorHAnsi"/>
          <w:bCs/>
          <w:iCs/>
        </w:rPr>
        <w:t>µg/L) and two dinoflagellates (100</w:t>
      </w:r>
      <w:r w:rsidR="00A55991">
        <w:rPr>
          <w:rFonts w:cstheme="minorHAnsi"/>
          <w:bCs/>
          <w:iCs/>
        </w:rPr>
        <w:t> </w:t>
      </w:r>
      <w:r w:rsidRPr="000F337A">
        <w:rPr>
          <w:rFonts w:cstheme="minorHAnsi"/>
          <w:bCs/>
          <w:iCs/>
        </w:rPr>
        <w:t xml:space="preserve">µg/L). </w:t>
      </w:r>
    </w:p>
    <w:p w14:paraId="6BE04DE6" w14:textId="2FEC56D7" w:rsidR="00237AF1" w:rsidRDefault="00746BD5" w:rsidP="00237AF1">
      <w:pPr>
        <w:rPr>
          <w:rFonts w:cstheme="minorHAnsi"/>
          <w:bCs/>
          <w:iCs/>
        </w:rPr>
      </w:pPr>
      <w:r>
        <w:rPr>
          <w:rFonts w:cstheme="minorHAnsi"/>
          <w:bCs/>
          <w:iCs/>
        </w:rPr>
        <w:t xml:space="preserve">Since the derivation of the ANZECC/ARMCANZ (2000) </w:t>
      </w:r>
      <w:r w:rsidR="000324FE">
        <w:rPr>
          <w:rFonts w:cstheme="minorHAnsi"/>
          <w:bCs/>
          <w:iCs/>
        </w:rPr>
        <w:t>D</w:t>
      </w:r>
      <w:r>
        <w:rPr>
          <w:rFonts w:cstheme="minorHAnsi"/>
          <w:bCs/>
          <w:iCs/>
        </w:rPr>
        <w:t xml:space="preserve">GVs for nickel in marine water, </w:t>
      </w:r>
      <w:proofErr w:type="spellStart"/>
      <w:r w:rsidR="00237AF1" w:rsidRPr="000F337A">
        <w:rPr>
          <w:rFonts w:cstheme="minorHAnsi"/>
          <w:bCs/>
          <w:iCs/>
        </w:rPr>
        <w:t>DeForest</w:t>
      </w:r>
      <w:proofErr w:type="spellEnd"/>
      <w:r w:rsidR="00237AF1" w:rsidRPr="000F337A">
        <w:rPr>
          <w:rFonts w:cstheme="minorHAnsi"/>
          <w:bCs/>
          <w:iCs/>
        </w:rPr>
        <w:t xml:space="preserve"> and </w:t>
      </w:r>
      <w:proofErr w:type="spellStart"/>
      <w:r w:rsidR="00237AF1" w:rsidRPr="000F337A">
        <w:rPr>
          <w:rFonts w:cstheme="minorHAnsi"/>
          <w:bCs/>
          <w:iCs/>
        </w:rPr>
        <w:t>Schlekat</w:t>
      </w:r>
      <w:proofErr w:type="spellEnd"/>
      <w:r w:rsidR="00237AF1" w:rsidRPr="000F337A">
        <w:rPr>
          <w:rFonts w:cstheme="minorHAnsi"/>
          <w:bCs/>
          <w:iCs/>
        </w:rPr>
        <w:t xml:space="preserve"> </w:t>
      </w:r>
      <w:r w:rsidR="00300809">
        <w:rPr>
          <w:rFonts w:cstheme="minorHAnsi"/>
          <w:bCs/>
          <w:iCs/>
        </w:rPr>
        <w:t>(201</w:t>
      </w:r>
      <w:r w:rsidR="00FD709E">
        <w:rPr>
          <w:rFonts w:cstheme="minorHAnsi"/>
          <w:bCs/>
          <w:iCs/>
        </w:rPr>
        <w:t>3</w:t>
      </w:r>
      <w:r w:rsidR="00300809">
        <w:rPr>
          <w:rFonts w:cstheme="minorHAnsi"/>
          <w:bCs/>
          <w:iCs/>
        </w:rPr>
        <w:t>)</w:t>
      </w:r>
      <w:r w:rsidR="00237AF1" w:rsidRPr="000F337A">
        <w:rPr>
          <w:rFonts w:cstheme="minorHAnsi"/>
          <w:bCs/>
          <w:iCs/>
        </w:rPr>
        <w:t xml:space="preserve"> derived </w:t>
      </w:r>
      <w:r w:rsidR="00973A59" w:rsidRPr="000F337A">
        <w:rPr>
          <w:rFonts w:cstheme="minorHAnsi"/>
          <w:bCs/>
          <w:iCs/>
        </w:rPr>
        <w:t>a</w:t>
      </w:r>
      <w:r w:rsidR="00973A59">
        <w:rPr>
          <w:rFonts w:cstheme="minorHAnsi"/>
          <w:bCs/>
          <w:iCs/>
        </w:rPr>
        <w:t xml:space="preserve"> 5% hazardous concentration</w:t>
      </w:r>
      <w:r w:rsidR="00973A59" w:rsidRPr="000F337A">
        <w:rPr>
          <w:rFonts w:cstheme="minorHAnsi"/>
          <w:bCs/>
          <w:iCs/>
        </w:rPr>
        <w:t xml:space="preserve"> </w:t>
      </w:r>
      <w:r w:rsidR="00973A59">
        <w:rPr>
          <w:rFonts w:cstheme="minorHAnsi"/>
          <w:bCs/>
          <w:iCs/>
        </w:rPr>
        <w:t>(</w:t>
      </w:r>
      <w:r w:rsidR="00237AF1" w:rsidRPr="000F337A">
        <w:rPr>
          <w:rFonts w:cstheme="minorHAnsi"/>
          <w:bCs/>
          <w:iCs/>
        </w:rPr>
        <w:t>HC5</w:t>
      </w:r>
      <w:r w:rsidR="00973A59">
        <w:rPr>
          <w:rFonts w:cstheme="minorHAnsi"/>
          <w:bCs/>
          <w:iCs/>
        </w:rPr>
        <w:t xml:space="preserve">; analogous to a 95% species protection value) for </w:t>
      </w:r>
      <w:r>
        <w:rPr>
          <w:rFonts w:cstheme="minorHAnsi"/>
          <w:bCs/>
          <w:iCs/>
        </w:rPr>
        <w:t>nickel in marine water</w:t>
      </w:r>
      <w:r w:rsidR="00237AF1" w:rsidRPr="000F337A">
        <w:rPr>
          <w:rFonts w:cstheme="minorHAnsi"/>
          <w:bCs/>
          <w:iCs/>
        </w:rPr>
        <w:t xml:space="preserve"> of 3.9</w:t>
      </w:r>
      <w:r w:rsidR="00972C1B">
        <w:rPr>
          <w:rFonts w:cstheme="minorHAnsi"/>
          <w:bCs/>
          <w:iCs/>
        </w:rPr>
        <w:t> </w:t>
      </w:r>
      <w:r w:rsidR="00237AF1" w:rsidRPr="000F337A">
        <w:rPr>
          <w:rFonts w:cstheme="minorHAnsi"/>
          <w:bCs/>
          <w:iCs/>
        </w:rPr>
        <w:t>µg/L</w:t>
      </w:r>
      <w:r w:rsidR="00817131">
        <w:rPr>
          <w:rFonts w:cstheme="minorHAnsi"/>
          <w:bCs/>
          <w:iCs/>
        </w:rPr>
        <w:t>,</w:t>
      </w:r>
      <w:r w:rsidR="00237AF1" w:rsidRPr="000F337A">
        <w:rPr>
          <w:rFonts w:cstheme="minorHAnsi"/>
          <w:bCs/>
          <w:iCs/>
        </w:rPr>
        <w:t xml:space="preserve"> largely influenced by data for </w:t>
      </w:r>
      <w:r w:rsidR="00AD13FC">
        <w:rPr>
          <w:rFonts w:cstheme="minorHAnsi"/>
          <w:bCs/>
          <w:iCs/>
        </w:rPr>
        <w:t>the</w:t>
      </w:r>
      <w:r w:rsidR="00237AF1" w:rsidRPr="000F337A">
        <w:rPr>
          <w:rFonts w:cstheme="minorHAnsi"/>
          <w:bCs/>
          <w:iCs/>
        </w:rPr>
        <w:t xml:space="preserve"> highly sensitive tropical sea urchin </w:t>
      </w:r>
      <w:proofErr w:type="spellStart"/>
      <w:r w:rsidR="00237AF1" w:rsidRPr="000F337A">
        <w:rPr>
          <w:rFonts w:cstheme="minorHAnsi"/>
          <w:bCs/>
          <w:i/>
          <w:iCs/>
        </w:rPr>
        <w:t>Diadema</w:t>
      </w:r>
      <w:proofErr w:type="spellEnd"/>
      <w:r w:rsidR="00237AF1" w:rsidRPr="000F337A">
        <w:rPr>
          <w:rFonts w:cstheme="minorHAnsi"/>
          <w:bCs/>
          <w:i/>
          <w:iCs/>
        </w:rPr>
        <w:t xml:space="preserve"> </w:t>
      </w:r>
      <w:proofErr w:type="spellStart"/>
      <w:r w:rsidR="00237AF1" w:rsidRPr="000F337A">
        <w:rPr>
          <w:rFonts w:cstheme="minorHAnsi"/>
          <w:bCs/>
          <w:i/>
          <w:iCs/>
        </w:rPr>
        <w:t>antillarum</w:t>
      </w:r>
      <w:proofErr w:type="spellEnd"/>
      <w:r w:rsidR="00237AF1" w:rsidRPr="000F337A">
        <w:rPr>
          <w:rFonts w:cstheme="minorHAnsi"/>
          <w:bCs/>
          <w:iCs/>
        </w:rPr>
        <w:t xml:space="preserve"> (EC10</w:t>
      </w:r>
      <w:r w:rsidR="00963B5F">
        <w:rPr>
          <w:rFonts w:cstheme="minorHAnsi"/>
          <w:bCs/>
          <w:iCs/>
        </w:rPr>
        <w:t xml:space="preserve"> of </w:t>
      </w:r>
      <w:r w:rsidR="00237AF1" w:rsidRPr="000F337A">
        <w:rPr>
          <w:rFonts w:cstheme="minorHAnsi"/>
          <w:bCs/>
          <w:iCs/>
        </w:rPr>
        <w:t>2.9</w:t>
      </w:r>
      <w:r w:rsidR="00AD13FC">
        <w:rPr>
          <w:rFonts w:cstheme="minorHAnsi"/>
          <w:bCs/>
          <w:iCs/>
        </w:rPr>
        <w:t> </w:t>
      </w:r>
      <w:r w:rsidR="00237AF1" w:rsidRPr="000F337A">
        <w:rPr>
          <w:rFonts w:cstheme="minorHAnsi"/>
          <w:bCs/>
          <w:iCs/>
        </w:rPr>
        <w:t>µg/L), which is endemic to the Caribbean Sea</w:t>
      </w:r>
      <w:r w:rsidR="00973A59">
        <w:rPr>
          <w:rFonts w:cstheme="minorHAnsi"/>
          <w:bCs/>
          <w:iCs/>
        </w:rPr>
        <w:t xml:space="preserve"> (</w:t>
      </w:r>
      <w:proofErr w:type="spellStart"/>
      <w:r w:rsidR="00973A59" w:rsidRPr="00973A59">
        <w:rPr>
          <w:rFonts w:cstheme="minorHAnsi"/>
          <w:bCs/>
          <w:iCs/>
        </w:rPr>
        <w:t>Bielmyer</w:t>
      </w:r>
      <w:proofErr w:type="spellEnd"/>
      <w:r w:rsidR="00973A59" w:rsidRPr="00973A59">
        <w:rPr>
          <w:rFonts w:cstheme="minorHAnsi"/>
          <w:bCs/>
          <w:iCs/>
        </w:rPr>
        <w:t xml:space="preserve"> et al. 2005</w:t>
      </w:r>
      <w:r w:rsidR="00973A59">
        <w:rPr>
          <w:rFonts w:cstheme="minorHAnsi"/>
          <w:bCs/>
          <w:iCs/>
        </w:rPr>
        <w:t>)</w:t>
      </w:r>
      <w:r w:rsidR="00237AF1" w:rsidRPr="000F337A">
        <w:rPr>
          <w:rFonts w:cstheme="minorHAnsi"/>
          <w:bCs/>
          <w:iCs/>
        </w:rPr>
        <w:t xml:space="preserve">. If this </w:t>
      </w:r>
      <w:r w:rsidR="00973A59">
        <w:rPr>
          <w:rFonts w:cstheme="minorHAnsi"/>
          <w:bCs/>
          <w:iCs/>
        </w:rPr>
        <w:t xml:space="preserve">species </w:t>
      </w:r>
      <w:r w:rsidR="00237AF1" w:rsidRPr="000F337A">
        <w:rPr>
          <w:rFonts w:cstheme="minorHAnsi"/>
          <w:bCs/>
          <w:iCs/>
        </w:rPr>
        <w:t>was excluded, the HC5 was 2</w:t>
      </w:r>
      <w:r w:rsidR="004704A6">
        <w:rPr>
          <w:rFonts w:cstheme="minorHAnsi"/>
          <w:bCs/>
          <w:iCs/>
        </w:rPr>
        <w:t>1</w:t>
      </w:r>
      <w:r w:rsidR="00AD13FC">
        <w:rPr>
          <w:rFonts w:cstheme="minorHAnsi"/>
          <w:bCs/>
          <w:iCs/>
        </w:rPr>
        <w:t> </w:t>
      </w:r>
      <w:r w:rsidR="00237AF1" w:rsidRPr="000F337A">
        <w:rPr>
          <w:rFonts w:cstheme="minorHAnsi"/>
          <w:bCs/>
          <w:iCs/>
        </w:rPr>
        <w:t xml:space="preserve">µg/L. </w:t>
      </w:r>
      <w:proofErr w:type="spellStart"/>
      <w:r w:rsidRPr="000F337A">
        <w:rPr>
          <w:rFonts w:cstheme="minorHAnsi"/>
          <w:bCs/>
          <w:iCs/>
        </w:rPr>
        <w:t>DeForest</w:t>
      </w:r>
      <w:proofErr w:type="spellEnd"/>
      <w:r w:rsidRPr="000F337A">
        <w:rPr>
          <w:rFonts w:cstheme="minorHAnsi"/>
          <w:bCs/>
          <w:iCs/>
        </w:rPr>
        <w:t xml:space="preserve"> and </w:t>
      </w:r>
      <w:proofErr w:type="spellStart"/>
      <w:r w:rsidRPr="000F337A">
        <w:rPr>
          <w:rFonts w:cstheme="minorHAnsi"/>
          <w:bCs/>
          <w:iCs/>
        </w:rPr>
        <w:t>Schlekat</w:t>
      </w:r>
      <w:proofErr w:type="spellEnd"/>
      <w:r w:rsidRPr="000F337A">
        <w:rPr>
          <w:rFonts w:cstheme="minorHAnsi"/>
          <w:bCs/>
          <w:iCs/>
        </w:rPr>
        <w:t xml:space="preserve"> </w:t>
      </w:r>
      <w:r>
        <w:rPr>
          <w:rFonts w:cstheme="minorHAnsi"/>
          <w:bCs/>
          <w:iCs/>
        </w:rPr>
        <w:t>(201</w:t>
      </w:r>
      <w:r w:rsidR="00294C25">
        <w:rPr>
          <w:rFonts w:cstheme="minorHAnsi"/>
          <w:bCs/>
          <w:iCs/>
        </w:rPr>
        <w:t>3</w:t>
      </w:r>
      <w:r>
        <w:rPr>
          <w:rFonts w:cstheme="minorHAnsi"/>
          <w:bCs/>
          <w:iCs/>
        </w:rPr>
        <w:t>)</w:t>
      </w:r>
      <w:r w:rsidR="00237AF1" w:rsidRPr="000F337A">
        <w:rPr>
          <w:rFonts w:cstheme="minorHAnsi"/>
          <w:bCs/>
          <w:iCs/>
        </w:rPr>
        <w:t xml:space="preserve"> recommended that </w:t>
      </w:r>
      <w:r w:rsidR="00237AF1" w:rsidRPr="000F337A">
        <w:rPr>
          <w:rFonts w:cstheme="minorHAnsi"/>
          <w:bCs/>
          <w:i/>
          <w:iCs/>
        </w:rPr>
        <w:t>D.</w:t>
      </w:r>
      <w:r w:rsidR="00A4568D">
        <w:rPr>
          <w:rFonts w:cstheme="minorHAnsi"/>
          <w:bCs/>
          <w:i/>
          <w:iCs/>
        </w:rPr>
        <w:t> </w:t>
      </w:r>
      <w:proofErr w:type="spellStart"/>
      <w:r w:rsidR="00237AF1" w:rsidRPr="000F337A">
        <w:rPr>
          <w:rFonts w:cstheme="minorHAnsi"/>
          <w:bCs/>
          <w:i/>
          <w:iCs/>
        </w:rPr>
        <w:t>antillarum</w:t>
      </w:r>
      <w:proofErr w:type="spellEnd"/>
      <w:r w:rsidR="00237AF1" w:rsidRPr="000F337A">
        <w:rPr>
          <w:rFonts w:cstheme="minorHAnsi"/>
          <w:bCs/>
          <w:i/>
          <w:iCs/>
        </w:rPr>
        <w:t xml:space="preserve"> </w:t>
      </w:r>
      <w:r w:rsidR="00237AF1" w:rsidRPr="000F337A">
        <w:rPr>
          <w:rFonts w:cstheme="minorHAnsi"/>
          <w:bCs/>
          <w:iCs/>
        </w:rPr>
        <w:t xml:space="preserve">be excluded from the temperate dataset for European waters because it was not endemic and because local urchin species were included. </w:t>
      </w:r>
    </w:p>
    <w:p w14:paraId="4030057A" w14:textId="2D873B42" w:rsidR="00237AF1" w:rsidRPr="00237AF1" w:rsidRDefault="00D4540A" w:rsidP="00237AF1">
      <w:r>
        <w:t>Since 2000</w:t>
      </w:r>
      <w:r w:rsidR="00125A25" w:rsidRPr="000F337A">
        <w:t xml:space="preserve">, </w:t>
      </w:r>
      <w:r>
        <w:t>more</w:t>
      </w:r>
      <w:r w:rsidR="00125A25" w:rsidRPr="000F337A">
        <w:t xml:space="preserve"> toxicity data </w:t>
      </w:r>
      <w:r w:rsidR="00125A25">
        <w:t xml:space="preserve">for nickel in marine water </w:t>
      </w:r>
      <w:r>
        <w:t>have</w:t>
      </w:r>
      <w:r w:rsidRPr="000F337A">
        <w:t xml:space="preserve"> </w:t>
      </w:r>
      <w:r w:rsidR="00125A25" w:rsidRPr="000F337A">
        <w:t>become available, including data for tropical</w:t>
      </w:r>
      <w:r>
        <w:t>, temperate and local species</w:t>
      </w:r>
      <w:r w:rsidR="00125A25">
        <w:t xml:space="preserve">, from which updated DGVs </w:t>
      </w:r>
      <w:r w:rsidR="00E53BE9">
        <w:t>have been</w:t>
      </w:r>
      <w:r w:rsidR="00125A25">
        <w:t xml:space="preserve"> derived. </w:t>
      </w:r>
      <w:r w:rsidR="008E3C8D">
        <w:t>T</w:t>
      </w:r>
      <w:r w:rsidR="00125A25">
        <w:t xml:space="preserve">he DGVs reported here </w:t>
      </w:r>
      <w:r w:rsidR="00C32B8B">
        <w:t xml:space="preserve">are based on the nickel marine guideline values derived by </w:t>
      </w:r>
      <w:proofErr w:type="spellStart"/>
      <w:r w:rsidR="00C32B8B">
        <w:t>Gissi</w:t>
      </w:r>
      <w:proofErr w:type="spellEnd"/>
      <w:r w:rsidR="00C32B8B">
        <w:t xml:space="preserve"> et al. (2020</w:t>
      </w:r>
      <w:r w:rsidR="0069012C">
        <w:t>). They</w:t>
      </w:r>
      <w:r w:rsidR="008E3C8D">
        <w:t xml:space="preserve"> supersede the ANZECC/ARMCANZ (2000) DGVs for nickel in marine water.</w:t>
      </w:r>
    </w:p>
    <w:p w14:paraId="768658E0" w14:textId="0C71E77D" w:rsidR="00BF0280" w:rsidRDefault="00BF0280" w:rsidP="00BF0280">
      <w:pPr>
        <w:pStyle w:val="Heading2"/>
      </w:pPr>
      <w:bookmarkStart w:id="4" w:name="_Toc167972282"/>
      <w:r>
        <w:t>Aquatic toxicology</w:t>
      </w:r>
      <w:bookmarkEnd w:id="4"/>
    </w:p>
    <w:p w14:paraId="4F04A23C" w14:textId="1F6C63F4" w:rsidR="00177C02" w:rsidRPr="00C473FE" w:rsidRDefault="00177C02" w:rsidP="00C473FE">
      <w:pPr>
        <w:pStyle w:val="Heading3"/>
      </w:pPr>
      <w:bookmarkStart w:id="5" w:name="_Toc167972283"/>
      <w:r w:rsidRPr="00C473FE">
        <w:t>Mechanism of toxicity</w:t>
      </w:r>
      <w:bookmarkEnd w:id="5"/>
    </w:p>
    <w:p w14:paraId="3C38EE31" w14:textId="20ED8B64" w:rsidR="001D2E0F" w:rsidRDefault="0073103A" w:rsidP="00B22AA8">
      <w:pPr>
        <w:spacing w:after="120"/>
      </w:pPr>
      <w:r>
        <w:t xml:space="preserve">Brix et al. (2017) provided a comprehensive review of the current understanding of the mechanisms of </w:t>
      </w:r>
      <w:r w:rsidR="00166CC2">
        <w:t xml:space="preserve">nickel </w:t>
      </w:r>
      <w:r>
        <w:t>toxicity to aquatic biota</w:t>
      </w:r>
      <w:r w:rsidR="00F32F89">
        <w:t>, although the focus was on freshwater organisms and some of the mechanisms may not be relevant to marine organisms</w:t>
      </w:r>
      <w:r>
        <w:t xml:space="preserve">. </w:t>
      </w:r>
      <w:r w:rsidR="00F32F89">
        <w:t xml:space="preserve">In marine and estuarine water, </w:t>
      </w:r>
      <w:r w:rsidR="00F32F89" w:rsidRPr="00F32F89">
        <w:t xml:space="preserve">factors such as water chemistry and the physiology of estuarine and marine biota </w:t>
      </w:r>
      <w:r w:rsidR="00B11A66">
        <w:t>are</w:t>
      </w:r>
      <w:r w:rsidR="00F32F89" w:rsidRPr="00F32F89">
        <w:t xml:space="preserve"> expected to alter </w:t>
      </w:r>
      <w:r w:rsidR="00B11A66">
        <w:t xml:space="preserve">the </w:t>
      </w:r>
      <w:r w:rsidR="00F32F89">
        <w:t xml:space="preserve">mechanisms of toxicity and </w:t>
      </w:r>
      <w:r w:rsidR="00F32F89" w:rsidRPr="00F32F89">
        <w:t>toxicological impact</w:t>
      </w:r>
      <w:r w:rsidR="00F32F89">
        <w:t xml:space="preserve"> (Blewett </w:t>
      </w:r>
      <w:r w:rsidR="008D5208">
        <w:t>and</w:t>
      </w:r>
      <w:r w:rsidR="00C93E35">
        <w:t xml:space="preserve"> Leonard 2017)</w:t>
      </w:r>
      <w:r w:rsidR="00F32F89">
        <w:t xml:space="preserve">. </w:t>
      </w:r>
      <w:r w:rsidR="00C93E35">
        <w:t>M</w:t>
      </w:r>
      <w:r w:rsidR="00F8326E">
        <w:t xml:space="preserve">echanisms </w:t>
      </w:r>
      <w:r w:rsidR="00C93E35">
        <w:t xml:space="preserve">reported by Brix et al. (2017) </w:t>
      </w:r>
      <w:r w:rsidR="007A498D">
        <w:t>include</w:t>
      </w:r>
      <w:r w:rsidR="00F8326E">
        <w:t xml:space="preserve"> disruption of </w:t>
      </w:r>
      <w:r w:rsidR="00B11A66">
        <w:t>calcium, magnesium and iron</w:t>
      </w:r>
      <w:r w:rsidR="00F8326E">
        <w:t xml:space="preserve"> homeostasis,</w:t>
      </w:r>
      <w:r w:rsidR="00762A57">
        <w:t xml:space="preserve"> </w:t>
      </w:r>
      <w:r w:rsidR="007A498D">
        <w:t xml:space="preserve">induced oxidative damage via </w:t>
      </w:r>
      <w:r w:rsidR="00F8326E">
        <w:t>reactive oxygen species</w:t>
      </w:r>
      <w:r w:rsidR="00357B99">
        <w:t>,</w:t>
      </w:r>
      <w:r w:rsidR="00F8326E">
        <w:t xml:space="preserve"> and an allergic response of respiratory epithelia. </w:t>
      </w:r>
      <w:r w:rsidR="00E31211">
        <w:t>The r</w:t>
      </w:r>
      <w:r w:rsidR="00762A57">
        <w:t xml:space="preserve">educed calcium availability </w:t>
      </w:r>
      <w:r w:rsidR="00E31211">
        <w:t xml:space="preserve">is known to </w:t>
      </w:r>
      <w:r w:rsidR="00762A57">
        <w:t>affect exoskeleton, shell and bone growth</w:t>
      </w:r>
      <w:r w:rsidR="00E31211">
        <w:t xml:space="preserve"> in invertebrates (Brix et al. 2017)</w:t>
      </w:r>
      <w:r w:rsidR="00EC0E63">
        <w:t>.</w:t>
      </w:r>
      <w:r w:rsidR="00A83638">
        <w:t xml:space="preserve"> </w:t>
      </w:r>
      <w:r w:rsidR="001D2E0F">
        <w:t xml:space="preserve">For aquatic plants, in addition to oxidative damage, high concentrations </w:t>
      </w:r>
      <w:r w:rsidR="00357B99">
        <w:t xml:space="preserve">of nickel </w:t>
      </w:r>
      <w:r w:rsidR="001D2E0F">
        <w:t xml:space="preserve">may displace magnesium from the chlorophyll molecule </w:t>
      </w:r>
      <w:r w:rsidR="00357B99">
        <w:t xml:space="preserve">and inhibit </w:t>
      </w:r>
      <w:r w:rsidR="001D2E0F">
        <w:t>photosynthesis (Brix et al. 2017).</w:t>
      </w:r>
    </w:p>
    <w:p w14:paraId="746D781A" w14:textId="1F28F06E" w:rsidR="00B22AA8" w:rsidRDefault="00762A57" w:rsidP="00B22AA8">
      <w:pPr>
        <w:spacing w:after="120"/>
      </w:pPr>
      <w:r>
        <w:t xml:space="preserve">Blewett and Leonard (2017) also reported </w:t>
      </w:r>
      <w:proofErr w:type="spellStart"/>
      <w:r w:rsidR="00177C02" w:rsidRPr="000F337A">
        <w:t>ionoregulatory</w:t>
      </w:r>
      <w:proofErr w:type="spellEnd"/>
      <w:r w:rsidR="00177C02" w:rsidRPr="000F337A">
        <w:t xml:space="preserve"> impairment, inhibition of respiration</w:t>
      </w:r>
      <w:r w:rsidR="00B105B6">
        <w:t>,</w:t>
      </w:r>
      <w:r w:rsidR="00177C02" w:rsidRPr="000F337A">
        <w:t xml:space="preserve"> and promotion of oxidative stress </w:t>
      </w:r>
      <w:r w:rsidR="00C93E35">
        <w:t xml:space="preserve">as the three main mechanisms of toxicity </w:t>
      </w:r>
      <w:r w:rsidR="00177C02" w:rsidRPr="000F337A">
        <w:t>in marine invertebrates and fish</w:t>
      </w:r>
      <w:r>
        <w:t>.</w:t>
      </w:r>
      <w:r w:rsidR="00B22AA8">
        <w:t xml:space="preserve"> </w:t>
      </w:r>
      <w:r w:rsidR="001D2E0F">
        <w:t>They</w:t>
      </w:r>
      <w:r w:rsidR="00C93E35">
        <w:t xml:space="preserve"> concluded that, despite changes in the speciation of nickel in marine water, organism physiology appear</w:t>
      </w:r>
      <w:r w:rsidR="00B105B6">
        <w:t>ed</w:t>
      </w:r>
      <w:r w:rsidR="00C93E35">
        <w:t xml:space="preserve"> to be the key driver of toxic impact</w:t>
      </w:r>
      <w:r w:rsidR="001D2E0F">
        <w:t xml:space="preserve"> (Blewett </w:t>
      </w:r>
      <w:r w:rsidR="008D5208">
        <w:t>and</w:t>
      </w:r>
      <w:r w:rsidR="001D2E0F">
        <w:t xml:space="preserve"> Leonard 2017)</w:t>
      </w:r>
      <w:r w:rsidR="00C93E35">
        <w:t>.</w:t>
      </w:r>
    </w:p>
    <w:p w14:paraId="7E6B0FFA" w14:textId="78B503F4" w:rsidR="00F8326E" w:rsidRDefault="00B22AA8" w:rsidP="00B22AA8">
      <w:pPr>
        <w:spacing w:after="120"/>
      </w:pPr>
      <w:r>
        <w:t xml:space="preserve">Evidence </w:t>
      </w:r>
      <w:r w:rsidR="00B105B6">
        <w:t xml:space="preserve">of </w:t>
      </w:r>
      <w:r>
        <w:t>these effects on aquatic biota in chronic exposures at nickel concentrations</w:t>
      </w:r>
      <w:r w:rsidR="00E638E5">
        <w:t xml:space="preserve"> found in the environment</w:t>
      </w:r>
      <w:r>
        <w:t xml:space="preserve"> is limited</w:t>
      </w:r>
      <w:r w:rsidR="001C745E">
        <w:t xml:space="preserve">. </w:t>
      </w:r>
      <w:r w:rsidR="00B105B6">
        <w:t xml:space="preserve">There </w:t>
      </w:r>
      <w:r w:rsidR="001C15D7">
        <w:t>has</w:t>
      </w:r>
      <w:r w:rsidR="00B105B6">
        <w:t xml:space="preserve"> also </w:t>
      </w:r>
      <w:r w:rsidR="001C15D7">
        <w:t xml:space="preserve">been </w:t>
      </w:r>
      <w:r w:rsidR="00B105B6">
        <w:t xml:space="preserve">a lack of studies of diverse taxonomic groups and </w:t>
      </w:r>
      <w:r w:rsidR="00FE00B7">
        <w:t xml:space="preserve">tropical </w:t>
      </w:r>
      <w:r w:rsidR="00B105B6">
        <w:t xml:space="preserve">species (Blewett </w:t>
      </w:r>
      <w:r w:rsidR="008D5208">
        <w:t>and</w:t>
      </w:r>
      <w:r w:rsidR="00B105B6">
        <w:t xml:space="preserve"> Leonard 2017). </w:t>
      </w:r>
      <w:r w:rsidR="001C745E">
        <w:t xml:space="preserve">As </w:t>
      </w:r>
      <w:r w:rsidR="005B2209">
        <w:t>such, the mechanisms of nickel toxicity in marine water are not well</w:t>
      </w:r>
      <w:r w:rsidR="00FF092D">
        <w:t xml:space="preserve"> understood</w:t>
      </w:r>
      <w:r w:rsidR="00B105B6">
        <w:t>.</w:t>
      </w:r>
    </w:p>
    <w:p w14:paraId="469E5056"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 xml:space="preserve">support </w:t>
      </w:r>
      <w:proofErr w:type="gramStart"/>
      <w:r w:rsidRPr="006D72E3">
        <w:rPr>
          <w:rFonts w:ascii="ff2" w:eastAsia="Times New Roman" w:hAnsi="ff2" w:cs="Times New Roman"/>
          <w:color w:val="000000"/>
          <w:sz w:val="57"/>
          <w:szCs w:val="57"/>
          <w:lang w:eastAsia="en-AU"/>
        </w:rPr>
        <w:t>a number of</w:t>
      </w:r>
      <w:proofErr w:type="gramEnd"/>
      <w:r w:rsidRPr="006D72E3">
        <w:rPr>
          <w:rFonts w:ascii="ff2" w:eastAsia="Times New Roman" w:hAnsi="ff2" w:cs="Times New Roman"/>
          <w:color w:val="000000"/>
          <w:sz w:val="57"/>
          <w:szCs w:val="57"/>
          <w:lang w:eastAsia="en-AU"/>
        </w:rPr>
        <w:t xml:space="preserve"> possible mechanisms,</w:t>
      </w:r>
    </w:p>
    <w:p w14:paraId="427CD2B3"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including disruption of trace element and ion homeostasis</w:t>
      </w:r>
    </w:p>
    <w:p w14:paraId="49AC069A"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(e.g., calcium [Ca], magnesium [Mg], and iron [Fe]),</w:t>
      </w:r>
    </w:p>
    <w:p w14:paraId="67861929"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allergic reactions at respiratory epithelia, disruption of energy</w:t>
      </w:r>
    </w:p>
    <w:p w14:paraId="7B5204B8"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 xml:space="preserve">support </w:t>
      </w:r>
      <w:proofErr w:type="gramStart"/>
      <w:r w:rsidRPr="006D72E3">
        <w:rPr>
          <w:rFonts w:ascii="ff2" w:eastAsia="Times New Roman" w:hAnsi="ff2" w:cs="Times New Roman"/>
          <w:color w:val="000000"/>
          <w:sz w:val="57"/>
          <w:szCs w:val="57"/>
          <w:lang w:eastAsia="en-AU"/>
        </w:rPr>
        <w:t>a number of</w:t>
      </w:r>
      <w:proofErr w:type="gramEnd"/>
      <w:r w:rsidRPr="006D72E3">
        <w:rPr>
          <w:rFonts w:ascii="ff2" w:eastAsia="Times New Roman" w:hAnsi="ff2" w:cs="Times New Roman"/>
          <w:color w:val="000000"/>
          <w:sz w:val="57"/>
          <w:szCs w:val="57"/>
          <w:lang w:eastAsia="en-AU"/>
        </w:rPr>
        <w:t xml:space="preserve"> possible mechanisms,</w:t>
      </w:r>
    </w:p>
    <w:p w14:paraId="148BF4D7"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including disruption of trace element and ion homeostasis</w:t>
      </w:r>
    </w:p>
    <w:p w14:paraId="583CA875"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(e.g., calcium [Ca], magnesium [Mg], and iron [Fe]),</w:t>
      </w:r>
    </w:p>
    <w:p w14:paraId="2A176DDE"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allergic reactions at respiratory epithelia, disruption of energy</w:t>
      </w:r>
    </w:p>
    <w:p w14:paraId="43334C11"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 xml:space="preserve">support </w:t>
      </w:r>
      <w:proofErr w:type="gramStart"/>
      <w:r w:rsidRPr="006D72E3">
        <w:rPr>
          <w:rFonts w:ascii="ff2" w:eastAsia="Times New Roman" w:hAnsi="ff2" w:cs="Times New Roman"/>
          <w:color w:val="000000"/>
          <w:sz w:val="57"/>
          <w:szCs w:val="57"/>
          <w:lang w:eastAsia="en-AU"/>
        </w:rPr>
        <w:t>a number of</w:t>
      </w:r>
      <w:proofErr w:type="gramEnd"/>
      <w:r w:rsidRPr="006D72E3">
        <w:rPr>
          <w:rFonts w:ascii="ff2" w:eastAsia="Times New Roman" w:hAnsi="ff2" w:cs="Times New Roman"/>
          <w:color w:val="000000"/>
          <w:sz w:val="57"/>
          <w:szCs w:val="57"/>
          <w:lang w:eastAsia="en-AU"/>
        </w:rPr>
        <w:t xml:space="preserve"> possible mechanisms,</w:t>
      </w:r>
    </w:p>
    <w:p w14:paraId="21FA1101"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including disruption of trace element and ion homeostasis</w:t>
      </w:r>
    </w:p>
    <w:p w14:paraId="116B0B43"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(e.g., calcium [Ca], magnesium [Mg], and iron [Fe]),</w:t>
      </w:r>
    </w:p>
    <w:p w14:paraId="529BD025"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allergic reactions at respiratory epithelia, disruption of energy</w:t>
      </w:r>
    </w:p>
    <w:p w14:paraId="1810F815"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 xml:space="preserve">to support </w:t>
      </w:r>
      <w:proofErr w:type="gramStart"/>
      <w:r w:rsidRPr="006D72E3">
        <w:rPr>
          <w:rFonts w:ascii="ff2" w:eastAsia="Times New Roman" w:hAnsi="ff2" w:cs="Times New Roman"/>
          <w:color w:val="000000"/>
          <w:sz w:val="57"/>
          <w:szCs w:val="57"/>
          <w:lang w:eastAsia="en-AU"/>
        </w:rPr>
        <w:t>a number of</w:t>
      </w:r>
      <w:proofErr w:type="gramEnd"/>
      <w:r w:rsidRPr="006D72E3">
        <w:rPr>
          <w:rFonts w:ascii="ff2" w:eastAsia="Times New Roman" w:hAnsi="ff2" w:cs="Times New Roman"/>
          <w:color w:val="000000"/>
          <w:sz w:val="57"/>
          <w:szCs w:val="57"/>
          <w:lang w:eastAsia="en-AU"/>
        </w:rPr>
        <w:t xml:space="preserve"> possible mechanisms,</w:t>
      </w:r>
    </w:p>
    <w:p w14:paraId="5E09F0BA"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including disruption of trace element and ion homeostasis</w:t>
      </w:r>
    </w:p>
    <w:p w14:paraId="3E650B21"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(e.g., calcium [Ca], magnesium [Mg], and iron [Fe]),</w:t>
      </w:r>
    </w:p>
    <w:p w14:paraId="4568B89F" w14:textId="77777777" w:rsidR="006D72E3" w:rsidRPr="006D72E3" w:rsidRDefault="006D72E3" w:rsidP="006D72E3">
      <w:pPr>
        <w:shd w:val="clear" w:color="auto" w:fill="FFFFFF"/>
        <w:spacing w:after="0" w:line="0" w:lineRule="auto"/>
        <w:rPr>
          <w:rFonts w:ascii="ff2" w:eastAsia="Times New Roman" w:hAnsi="ff2" w:cs="Times New Roman"/>
          <w:color w:val="000000"/>
          <w:sz w:val="57"/>
          <w:szCs w:val="57"/>
          <w:lang w:eastAsia="en-AU"/>
        </w:rPr>
      </w:pPr>
      <w:r w:rsidRPr="006D72E3">
        <w:rPr>
          <w:rFonts w:ascii="ff2" w:eastAsia="Times New Roman" w:hAnsi="ff2" w:cs="Times New Roman"/>
          <w:color w:val="000000"/>
          <w:sz w:val="57"/>
          <w:szCs w:val="57"/>
          <w:lang w:eastAsia="en-AU"/>
        </w:rPr>
        <w:t>allergic reactions at respiratory epithelia, disruption of energy</w:t>
      </w:r>
    </w:p>
    <w:p w14:paraId="060A5712" w14:textId="2193B8F4" w:rsidR="00177C02" w:rsidRDefault="00177C02" w:rsidP="00961EC6">
      <w:pPr>
        <w:pStyle w:val="Heading3"/>
        <w:rPr>
          <w:lang w:eastAsia="en-AU"/>
        </w:rPr>
      </w:pPr>
      <w:bookmarkStart w:id="6" w:name="_Toc167972284"/>
      <w:r>
        <w:rPr>
          <w:lang w:eastAsia="en-AU"/>
        </w:rPr>
        <w:lastRenderedPageBreak/>
        <w:t>Toxicity</w:t>
      </w:r>
      <w:bookmarkEnd w:id="6"/>
    </w:p>
    <w:p w14:paraId="42E1D3DB" w14:textId="63670C8E" w:rsidR="006663E5" w:rsidRPr="003E30BA" w:rsidRDefault="007F374C" w:rsidP="0047257E">
      <w:pPr>
        <w:spacing w:after="120"/>
      </w:pPr>
      <w:r>
        <w:t>R</w:t>
      </w:r>
      <w:r w:rsidR="00050C5B">
        <w:t>ecently,</w:t>
      </w:r>
      <w:r w:rsidR="00696EE3">
        <w:t xml:space="preserve"> the</w:t>
      </w:r>
      <w:r w:rsidR="00C33C40">
        <w:t xml:space="preserve"> body of literature on the toxicity of nickel to marine species</w:t>
      </w:r>
      <w:r w:rsidR="00696EE3">
        <w:t xml:space="preserve"> has increased</w:t>
      </w:r>
      <w:r w:rsidR="00C33C40">
        <w:t>, spanning over 40</w:t>
      </w:r>
      <w:r w:rsidR="004B5697">
        <w:t> </w:t>
      </w:r>
      <w:r w:rsidR="00C33C40">
        <w:t xml:space="preserve">species from over 15 taxonomic groups and </w:t>
      </w:r>
      <w:r w:rsidR="00001437">
        <w:t xml:space="preserve">representing </w:t>
      </w:r>
      <w:r w:rsidR="00C33C40">
        <w:t xml:space="preserve">temperate and tropical </w:t>
      </w:r>
      <w:r w:rsidR="00001437">
        <w:t>species</w:t>
      </w:r>
      <w:r w:rsidR="00C33C40">
        <w:t xml:space="preserve">. </w:t>
      </w:r>
      <w:r w:rsidR="006663E5">
        <w:t xml:space="preserve">As reported in </w:t>
      </w:r>
      <w:r w:rsidR="00F54045">
        <w:t>S</w:t>
      </w:r>
      <w:r w:rsidR="006663E5">
        <w:t>ection</w:t>
      </w:r>
      <w:r w:rsidR="00F54045">
        <w:t> </w:t>
      </w:r>
      <w:r w:rsidR="00F54045">
        <w:fldChar w:fldCharType="begin"/>
      </w:r>
      <w:r w:rsidR="00F54045">
        <w:instrText xml:space="preserve"> REF _Ref161386758 \r \h </w:instrText>
      </w:r>
      <w:r w:rsidR="00F54045">
        <w:fldChar w:fldCharType="separate"/>
      </w:r>
      <w:r w:rsidR="00252A43">
        <w:t>4.1</w:t>
      </w:r>
      <w:r w:rsidR="00F54045">
        <w:fldChar w:fldCharType="end"/>
      </w:r>
      <w:r w:rsidR="006663E5">
        <w:t xml:space="preserve"> and by </w:t>
      </w:r>
      <w:proofErr w:type="spellStart"/>
      <w:r w:rsidR="006663E5">
        <w:t>Gissi</w:t>
      </w:r>
      <w:proofErr w:type="spellEnd"/>
      <w:r w:rsidR="006663E5">
        <w:t xml:space="preserve"> et al. (2020), there appears to be no difference in the toxicity of nickel </w:t>
      </w:r>
      <w:r w:rsidR="006663E5" w:rsidRPr="003E30BA">
        <w:t xml:space="preserve">between temperate and tropical species. </w:t>
      </w:r>
    </w:p>
    <w:p w14:paraId="5A17D4D7" w14:textId="35FC92F0" w:rsidR="00762A57" w:rsidRDefault="00AD18C2" w:rsidP="00D67455">
      <w:pPr>
        <w:spacing w:after="120"/>
      </w:pPr>
      <w:r w:rsidRPr="003E30BA">
        <w:t xml:space="preserve">Echinoderm (sea </w:t>
      </w:r>
      <w:r w:rsidR="00762A57" w:rsidRPr="003E30BA">
        <w:t>urchin</w:t>
      </w:r>
      <w:r w:rsidRPr="003E30BA">
        <w:t>)</w:t>
      </w:r>
      <w:r w:rsidR="00762A57" w:rsidRPr="003E30BA">
        <w:t xml:space="preserve"> </w:t>
      </w:r>
      <w:r w:rsidR="005C1AE7" w:rsidRPr="003E30BA">
        <w:t>early life stages were the most sensitive species to nickel</w:t>
      </w:r>
      <w:r w:rsidR="0047257E" w:rsidRPr="003E30BA">
        <w:t xml:space="preserve">. </w:t>
      </w:r>
      <w:proofErr w:type="spellStart"/>
      <w:r w:rsidR="0047257E" w:rsidRPr="003E30BA">
        <w:rPr>
          <w:i/>
        </w:rPr>
        <w:t>Evichinus</w:t>
      </w:r>
      <w:proofErr w:type="spellEnd"/>
      <w:r w:rsidR="0047257E" w:rsidRPr="003E30BA">
        <w:rPr>
          <w:i/>
        </w:rPr>
        <w:t xml:space="preserve"> </w:t>
      </w:r>
      <w:proofErr w:type="spellStart"/>
      <w:r w:rsidR="0047257E" w:rsidRPr="003E30BA">
        <w:rPr>
          <w:i/>
        </w:rPr>
        <w:t>chloroticus</w:t>
      </w:r>
      <w:proofErr w:type="spellEnd"/>
      <w:r w:rsidR="0047257E" w:rsidRPr="003E30BA">
        <w:t xml:space="preserve"> had </w:t>
      </w:r>
      <w:r w:rsidRPr="003E30BA">
        <w:t>a 96-h EC50 (larval abnormalit</w:t>
      </w:r>
      <w:r w:rsidR="00AE50F2" w:rsidRPr="003E30BA">
        <w:t>y</w:t>
      </w:r>
      <w:r w:rsidRPr="003E30BA">
        <w:t xml:space="preserve">) </w:t>
      </w:r>
      <w:r w:rsidR="0047257E" w:rsidRPr="003E30BA">
        <w:t xml:space="preserve">of </w:t>
      </w:r>
      <w:r w:rsidRPr="003E30BA">
        <w:t>14</w:t>
      </w:r>
      <w:r w:rsidR="004B5697" w:rsidRPr="003E30BA">
        <w:t> </w:t>
      </w:r>
      <w:r w:rsidR="0047257E" w:rsidRPr="003E30BA">
        <w:t xml:space="preserve">µg/L (Blewett </w:t>
      </w:r>
      <w:r w:rsidRPr="003E30BA">
        <w:t>et al.</w:t>
      </w:r>
      <w:r w:rsidR="0047257E" w:rsidRPr="003E30BA">
        <w:t xml:space="preserve"> </w:t>
      </w:r>
      <w:r w:rsidRPr="003E30BA">
        <w:t>2016</w:t>
      </w:r>
      <w:r w:rsidR="0047257E" w:rsidRPr="003E30BA">
        <w:t xml:space="preserve">), while </w:t>
      </w:r>
      <w:proofErr w:type="spellStart"/>
      <w:r w:rsidR="0047257E" w:rsidRPr="003E30BA">
        <w:rPr>
          <w:i/>
        </w:rPr>
        <w:t>Diadema</w:t>
      </w:r>
      <w:proofErr w:type="spellEnd"/>
      <w:r w:rsidR="0047257E" w:rsidRPr="003E30BA">
        <w:rPr>
          <w:i/>
        </w:rPr>
        <w:t xml:space="preserve"> </w:t>
      </w:r>
      <w:proofErr w:type="spellStart"/>
      <w:r w:rsidR="0047257E" w:rsidRPr="003E30BA">
        <w:rPr>
          <w:i/>
        </w:rPr>
        <w:t>antillarum</w:t>
      </w:r>
      <w:proofErr w:type="spellEnd"/>
      <w:r w:rsidR="0047257E" w:rsidRPr="003E30BA">
        <w:rPr>
          <w:i/>
        </w:rPr>
        <w:t xml:space="preserve"> </w:t>
      </w:r>
      <w:r w:rsidR="0047257E" w:rsidRPr="003E30BA">
        <w:t>had a</w:t>
      </w:r>
      <w:r w:rsidRPr="003E30BA">
        <w:t xml:space="preserve"> 40</w:t>
      </w:r>
      <w:r w:rsidR="008F7EA3" w:rsidRPr="003E30BA">
        <w:t>-</w:t>
      </w:r>
      <w:r w:rsidRPr="003E30BA">
        <w:t>h</w:t>
      </w:r>
      <w:r w:rsidR="0047257E" w:rsidRPr="003E30BA">
        <w:t xml:space="preserve"> EC10 </w:t>
      </w:r>
      <w:r w:rsidRPr="003E30BA">
        <w:t>(larval abnormalit</w:t>
      </w:r>
      <w:r w:rsidR="00AE50F2" w:rsidRPr="003E30BA">
        <w:t>y</w:t>
      </w:r>
      <w:r w:rsidRPr="003E30BA">
        <w:t xml:space="preserve">) </w:t>
      </w:r>
      <w:r w:rsidR="0047257E" w:rsidRPr="003E30BA">
        <w:t>of 2.9</w:t>
      </w:r>
      <w:r w:rsidR="004B5697" w:rsidRPr="003E30BA">
        <w:t> </w:t>
      </w:r>
      <w:r w:rsidR="0047257E" w:rsidRPr="003E30BA">
        <w:t xml:space="preserve">µg/L </w:t>
      </w:r>
      <w:r w:rsidR="00436E84" w:rsidRPr="003E30BA">
        <w:t>(</w:t>
      </w:r>
      <w:r w:rsidR="0047257E" w:rsidRPr="003E30BA">
        <w:t xml:space="preserve">Deforest and </w:t>
      </w:r>
      <w:proofErr w:type="spellStart"/>
      <w:r w:rsidR="0047257E" w:rsidRPr="003E30BA">
        <w:t>Schlekat</w:t>
      </w:r>
      <w:proofErr w:type="spellEnd"/>
      <w:r w:rsidR="0047257E" w:rsidRPr="003E30BA">
        <w:t xml:space="preserve"> 2013). </w:t>
      </w:r>
      <w:r w:rsidR="00AE50F2" w:rsidRPr="003E30BA">
        <w:t>However, t</w:t>
      </w:r>
      <w:r w:rsidR="00B962DE" w:rsidRPr="003E30BA">
        <w:t>wo species of echinoderm</w:t>
      </w:r>
      <w:r w:rsidR="00AE50F2" w:rsidRPr="003E30BA">
        <w:t xml:space="preserve">, </w:t>
      </w:r>
      <w:proofErr w:type="spellStart"/>
      <w:r w:rsidR="00AE50F2" w:rsidRPr="003E30BA">
        <w:rPr>
          <w:i/>
          <w:iCs/>
        </w:rPr>
        <w:t>Dendraster</w:t>
      </w:r>
      <w:proofErr w:type="spellEnd"/>
      <w:r w:rsidR="00AE50F2" w:rsidRPr="003E30BA">
        <w:rPr>
          <w:i/>
          <w:iCs/>
        </w:rPr>
        <w:t xml:space="preserve"> </w:t>
      </w:r>
      <w:proofErr w:type="spellStart"/>
      <w:r w:rsidR="00AE50F2" w:rsidRPr="003E30BA">
        <w:rPr>
          <w:i/>
          <w:iCs/>
        </w:rPr>
        <w:t>excentricus</w:t>
      </w:r>
      <w:proofErr w:type="spellEnd"/>
      <w:r w:rsidR="00AE50F2" w:rsidRPr="003E30BA">
        <w:rPr>
          <w:i/>
          <w:iCs/>
        </w:rPr>
        <w:t xml:space="preserve"> </w:t>
      </w:r>
      <w:r w:rsidR="00AE50F2" w:rsidRPr="003E30BA">
        <w:t xml:space="preserve">and </w:t>
      </w:r>
      <w:r w:rsidR="00AE50F2" w:rsidRPr="003E30BA">
        <w:rPr>
          <w:i/>
          <w:iCs/>
        </w:rPr>
        <w:t>Strong</w:t>
      </w:r>
      <w:r w:rsidR="007B0018" w:rsidRPr="003E30BA">
        <w:rPr>
          <w:i/>
          <w:iCs/>
        </w:rPr>
        <w:t>yl</w:t>
      </w:r>
      <w:r w:rsidR="00AE50F2" w:rsidRPr="003E30BA">
        <w:rPr>
          <w:i/>
          <w:iCs/>
        </w:rPr>
        <w:t xml:space="preserve">ocentrotus </w:t>
      </w:r>
      <w:proofErr w:type="spellStart"/>
      <w:r w:rsidR="00AE50F2" w:rsidRPr="003E30BA">
        <w:rPr>
          <w:i/>
          <w:iCs/>
        </w:rPr>
        <w:t>purpuratus</w:t>
      </w:r>
      <w:proofErr w:type="spellEnd"/>
      <w:r w:rsidR="00AE50F2" w:rsidRPr="003E30BA">
        <w:t>,</w:t>
      </w:r>
      <w:r w:rsidR="00B962DE" w:rsidRPr="003E30BA">
        <w:t xml:space="preserve"> showed markedly lower sensitivity than other echinoderms, with </w:t>
      </w:r>
      <w:r w:rsidR="00AE50F2" w:rsidRPr="003E30BA">
        <w:t>48</w:t>
      </w:r>
      <w:r w:rsidR="005E533F" w:rsidRPr="003E30BA">
        <w:t>-</w:t>
      </w:r>
      <w:r w:rsidR="00AE50F2" w:rsidRPr="003E30BA">
        <w:t>h</w:t>
      </w:r>
      <w:r w:rsidR="009C1EED" w:rsidRPr="003E30BA">
        <w:t xml:space="preserve"> </w:t>
      </w:r>
      <w:r w:rsidR="00B962DE" w:rsidRPr="003E30BA">
        <w:t xml:space="preserve">EC10s </w:t>
      </w:r>
      <w:r w:rsidR="00AE50F2" w:rsidRPr="003E30BA">
        <w:t>(</w:t>
      </w:r>
      <w:r w:rsidR="00B962DE" w:rsidRPr="003E30BA">
        <w:t>larval</w:t>
      </w:r>
      <w:r w:rsidR="00B962DE">
        <w:t xml:space="preserve"> abnormalit</w:t>
      </w:r>
      <w:r w:rsidR="00AE50F2">
        <w:t>y)</w:t>
      </w:r>
      <w:r w:rsidR="00B962DE">
        <w:t xml:space="preserve"> </w:t>
      </w:r>
      <w:r w:rsidR="00AE50F2">
        <w:t>of 191</w:t>
      </w:r>
      <w:r w:rsidR="004B5697">
        <w:t> </w:t>
      </w:r>
      <w:r w:rsidR="00AE50F2" w:rsidRPr="009444BE">
        <w:t xml:space="preserve">µg/L </w:t>
      </w:r>
      <w:r w:rsidR="00AE50F2">
        <w:t>and 335</w:t>
      </w:r>
      <w:r w:rsidR="004B5697">
        <w:t> </w:t>
      </w:r>
      <w:r w:rsidR="00AE50F2" w:rsidRPr="009444BE">
        <w:t>µg/L</w:t>
      </w:r>
      <w:r w:rsidR="00AE50F2">
        <w:t>, respectively.</w:t>
      </w:r>
      <w:r w:rsidR="00F443D9">
        <w:t xml:space="preserve"> F</w:t>
      </w:r>
      <w:r w:rsidR="00AE50F2">
        <w:t>or sea urchin data, in two cases where both chronic EC50 and NOEC/EC10 values were available, factors of 5.2 and 5.0 were found for the EC50:NOEC/EC10 ratio, which support</w:t>
      </w:r>
      <w:r w:rsidR="00DD08A8">
        <w:t>s</w:t>
      </w:r>
      <w:r w:rsidR="00AE50F2">
        <w:t xml:space="preserve"> the default conversion factor of 5 applied to chronic EC50 data to estimate negligible effect values as part of the Warne et al. (2018) derivation method.</w:t>
      </w:r>
    </w:p>
    <w:p w14:paraId="6253B930" w14:textId="13DFC010" w:rsidR="00A34412" w:rsidRDefault="005C1AE7" w:rsidP="00762A57">
      <w:pPr>
        <w:spacing w:line="264" w:lineRule="auto"/>
        <w:rPr>
          <w:rFonts w:eastAsia="Arial Unicode MS" w:cstheme="minorHAnsi"/>
          <w:lang w:eastAsia="en-AU"/>
        </w:rPr>
      </w:pPr>
      <w:r>
        <w:rPr>
          <w:rFonts w:eastAsia="Arial Unicode MS" w:cstheme="minorHAnsi"/>
          <w:lang w:eastAsia="en-AU"/>
        </w:rPr>
        <w:t xml:space="preserve">Crustaceans </w:t>
      </w:r>
      <w:r w:rsidR="00A34412">
        <w:rPr>
          <w:rFonts w:eastAsia="Arial Unicode MS" w:cstheme="minorHAnsi"/>
          <w:lang w:eastAsia="en-AU"/>
        </w:rPr>
        <w:t xml:space="preserve">and </w:t>
      </w:r>
      <w:r>
        <w:rPr>
          <w:rFonts w:eastAsia="Arial Unicode MS" w:cstheme="minorHAnsi"/>
          <w:lang w:eastAsia="en-AU"/>
        </w:rPr>
        <w:t xml:space="preserve">gastropods also showed high sensitivity </w:t>
      </w:r>
      <w:r w:rsidR="00A34412">
        <w:rPr>
          <w:rFonts w:eastAsia="Arial Unicode MS" w:cstheme="minorHAnsi"/>
          <w:lang w:eastAsia="en-AU"/>
        </w:rPr>
        <w:t xml:space="preserve">to nickel. </w:t>
      </w:r>
      <w:r w:rsidR="00A34412">
        <w:t>T</w:t>
      </w:r>
      <w:r w:rsidR="00A34412" w:rsidRPr="009444BE">
        <w:t xml:space="preserve">he tropical copepod </w:t>
      </w:r>
      <w:proofErr w:type="spellStart"/>
      <w:r w:rsidR="00A34412" w:rsidRPr="009444BE">
        <w:rPr>
          <w:i/>
        </w:rPr>
        <w:t>Acartia</w:t>
      </w:r>
      <w:proofErr w:type="spellEnd"/>
      <w:r w:rsidR="00A34412" w:rsidRPr="009444BE">
        <w:rPr>
          <w:i/>
        </w:rPr>
        <w:t xml:space="preserve"> </w:t>
      </w:r>
      <w:proofErr w:type="spellStart"/>
      <w:r w:rsidR="00A34412" w:rsidRPr="009444BE">
        <w:rPr>
          <w:i/>
        </w:rPr>
        <w:t>sinjiensis</w:t>
      </w:r>
      <w:proofErr w:type="spellEnd"/>
      <w:r w:rsidR="00A34412">
        <w:rPr>
          <w:i/>
        </w:rPr>
        <w:t xml:space="preserve"> </w:t>
      </w:r>
      <w:r w:rsidR="00A34412">
        <w:rPr>
          <w:iCs/>
        </w:rPr>
        <w:t xml:space="preserve">was very sensitive, </w:t>
      </w:r>
      <w:r w:rsidR="00A34412" w:rsidRPr="00777C96">
        <w:rPr>
          <w:iCs/>
        </w:rPr>
        <w:t xml:space="preserve">with </w:t>
      </w:r>
      <w:r w:rsidR="00A34412" w:rsidRPr="009444BE">
        <w:t xml:space="preserve">an </w:t>
      </w:r>
      <w:r w:rsidR="00A34412">
        <w:t>80</w:t>
      </w:r>
      <w:r w:rsidR="00460D59">
        <w:t>-</w:t>
      </w:r>
      <w:r w:rsidR="00A34412">
        <w:t xml:space="preserve">h </w:t>
      </w:r>
      <w:r w:rsidR="00A34412" w:rsidRPr="009444BE">
        <w:t xml:space="preserve">EC10 </w:t>
      </w:r>
      <w:r w:rsidR="00A34412">
        <w:t xml:space="preserve">(development) </w:t>
      </w:r>
      <w:r w:rsidR="00A34412" w:rsidRPr="009444BE">
        <w:t>of 5.5</w:t>
      </w:r>
      <w:r w:rsidR="004B5697">
        <w:t> </w:t>
      </w:r>
      <w:r w:rsidR="00A34412" w:rsidRPr="009444BE">
        <w:t>µg/L (</w:t>
      </w:r>
      <w:proofErr w:type="spellStart"/>
      <w:r w:rsidR="00A34412">
        <w:t>Gissi</w:t>
      </w:r>
      <w:proofErr w:type="spellEnd"/>
      <w:r w:rsidR="00A34412" w:rsidRPr="009444BE">
        <w:t xml:space="preserve"> et al. 201</w:t>
      </w:r>
      <w:r w:rsidR="00A34412">
        <w:t>8</w:t>
      </w:r>
      <w:r w:rsidR="00A34412" w:rsidRPr="009444BE">
        <w:t>)</w:t>
      </w:r>
      <w:r w:rsidR="00E50EB4">
        <w:t>, while a 28</w:t>
      </w:r>
      <w:r w:rsidR="00EB7997">
        <w:t>-</w:t>
      </w:r>
      <w:r w:rsidR="00E50EB4">
        <w:t>d NOEC (mortality) of 10</w:t>
      </w:r>
      <w:r w:rsidR="004B5697">
        <w:t> </w:t>
      </w:r>
      <w:r w:rsidR="00E50EB4" w:rsidRPr="009444BE">
        <w:t xml:space="preserve">µg/L </w:t>
      </w:r>
      <w:r w:rsidR="00E50EB4">
        <w:t xml:space="preserve">was reported for the mysid shrimp </w:t>
      </w:r>
      <w:proofErr w:type="spellStart"/>
      <w:r w:rsidR="00E50EB4" w:rsidRPr="00D67455">
        <w:rPr>
          <w:i/>
          <w:iCs/>
        </w:rPr>
        <w:t>Mysidopsis</w:t>
      </w:r>
      <w:proofErr w:type="spellEnd"/>
      <w:r w:rsidR="00E50EB4" w:rsidRPr="00D67455">
        <w:rPr>
          <w:i/>
          <w:iCs/>
        </w:rPr>
        <w:t xml:space="preserve"> </w:t>
      </w:r>
      <w:proofErr w:type="spellStart"/>
      <w:r w:rsidR="00E50EB4" w:rsidRPr="00D67455">
        <w:rPr>
          <w:i/>
          <w:iCs/>
        </w:rPr>
        <w:t>intii</w:t>
      </w:r>
      <w:proofErr w:type="spellEnd"/>
      <w:r w:rsidR="00E50EB4">
        <w:t xml:space="preserve"> (Hunt et al. 2002)</w:t>
      </w:r>
      <w:r w:rsidR="00A34412" w:rsidRPr="009444BE">
        <w:t>.</w:t>
      </w:r>
      <w:r w:rsidR="00683F06">
        <w:t xml:space="preserve"> </w:t>
      </w:r>
      <w:r w:rsidR="00B56392">
        <w:t xml:space="preserve">Chronic </w:t>
      </w:r>
      <w:r w:rsidR="00683F06">
        <w:t>EC10s or NOECs (</w:t>
      </w:r>
      <w:r w:rsidR="00B56392">
        <w:t xml:space="preserve">for </w:t>
      </w:r>
      <w:r w:rsidR="00683F06">
        <w:t>various endpoints</w:t>
      </w:r>
      <w:r w:rsidR="00B56392">
        <w:t xml:space="preserve"> and durations</w:t>
      </w:r>
      <w:r w:rsidR="00683F06">
        <w:t>) of approximately 22</w:t>
      </w:r>
      <w:r w:rsidR="00921F64">
        <w:t>–</w:t>
      </w:r>
      <w:r w:rsidR="00B56392">
        <w:t>94</w:t>
      </w:r>
      <w:r w:rsidR="004B5697">
        <w:t> </w:t>
      </w:r>
      <w:r w:rsidR="00683F06" w:rsidRPr="009444BE">
        <w:t>µg/L</w:t>
      </w:r>
      <w:r w:rsidR="00683F06">
        <w:t xml:space="preserve"> </w:t>
      </w:r>
      <w:r w:rsidR="00B56392">
        <w:t>have been</w:t>
      </w:r>
      <w:r w:rsidR="00683F06">
        <w:t xml:space="preserve"> reported for </w:t>
      </w:r>
      <w:r w:rsidR="00B56392">
        <w:t xml:space="preserve">the </w:t>
      </w:r>
      <w:r w:rsidR="00683F06">
        <w:t>gastropod</w:t>
      </w:r>
      <w:r w:rsidR="009712BD">
        <w:t xml:space="preserve">s </w:t>
      </w:r>
      <w:proofErr w:type="spellStart"/>
      <w:r w:rsidR="00B56392" w:rsidRPr="00B56392">
        <w:rPr>
          <w:i/>
          <w:iCs/>
        </w:rPr>
        <w:t>Haliotis</w:t>
      </w:r>
      <w:proofErr w:type="spellEnd"/>
      <w:r w:rsidR="00B56392" w:rsidRPr="00B56392">
        <w:rPr>
          <w:i/>
          <w:iCs/>
        </w:rPr>
        <w:t xml:space="preserve"> </w:t>
      </w:r>
      <w:proofErr w:type="spellStart"/>
      <w:r w:rsidR="00B56392" w:rsidRPr="00B56392">
        <w:rPr>
          <w:i/>
          <w:iCs/>
        </w:rPr>
        <w:t>rufescens</w:t>
      </w:r>
      <w:proofErr w:type="spellEnd"/>
      <w:r w:rsidR="00B56392">
        <w:t xml:space="preserve">, </w:t>
      </w:r>
      <w:proofErr w:type="spellStart"/>
      <w:r w:rsidR="00B56392" w:rsidRPr="00B56392">
        <w:rPr>
          <w:i/>
          <w:iCs/>
        </w:rPr>
        <w:t>Nassarius</w:t>
      </w:r>
      <w:proofErr w:type="spellEnd"/>
      <w:r w:rsidR="00B56392" w:rsidRPr="00B56392">
        <w:rPr>
          <w:i/>
          <w:iCs/>
        </w:rPr>
        <w:t xml:space="preserve"> </w:t>
      </w:r>
      <w:proofErr w:type="spellStart"/>
      <w:r w:rsidR="00B56392" w:rsidRPr="00B56392">
        <w:rPr>
          <w:i/>
          <w:iCs/>
        </w:rPr>
        <w:t>dorsatus</w:t>
      </w:r>
      <w:proofErr w:type="spellEnd"/>
      <w:r w:rsidR="00B56392">
        <w:t xml:space="preserve"> and </w:t>
      </w:r>
      <w:proofErr w:type="spellStart"/>
      <w:r w:rsidR="00B56392" w:rsidRPr="00B56392">
        <w:rPr>
          <w:i/>
          <w:iCs/>
        </w:rPr>
        <w:t>Monodonta</w:t>
      </w:r>
      <w:proofErr w:type="spellEnd"/>
      <w:r w:rsidR="00B56392" w:rsidRPr="00B56392">
        <w:rPr>
          <w:i/>
          <w:iCs/>
        </w:rPr>
        <w:t xml:space="preserve"> </w:t>
      </w:r>
      <w:proofErr w:type="spellStart"/>
      <w:r w:rsidR="00B56392" w:rsidRPr="00B56392">
        <w:rPr>
          <w:i/>
          <w:iCs/>
        </w:rPr>
        <w:t>labio</w:t>
      </w:r>
      <w:proofErr w:type="spellEnd"/>
      <w:r w:rsidR="00B56392">
        <w:t xml:space="preserve"> </w:t>
      </w:r>
      <w:r w:rsidR="00683F06">
        <w:t>(</w:t>
      </w:r>
      <w:r w:rsidR="00B56392">
        <w:t>Hunt et al. 2002</w:t>
      </w:r>
      <w:r w:rsidR="008D5208">
        <w:t>;</w:t>
      </w:r>
      <w:r w:rsidR="00B56392">
        <w:t xml:space="preserve"> </w:t>
      </w:r>
      <w:proofErr w:type="spellStart"/>
      <w:r w:rsidR="00B56392">
        <w:t>Gissi</w:t>
      </w:r>
      <w:proofErr w:type="spellEnd"/>
      <w:r w:rsidR="00B56392">
        <w:t xml:space="preserve"> et al. 2018</w:t>
      </w:r>
      <w:r w:rsidR="008D5208">
        <w:t>;</w:t>
      </w:r>
      <w:r w:rsidR="00B56392">
        <w:t xml:space="preserve"> Wang et al. 2019</w:t>
      </w:r>
      <w:r w:rsidR="00683F06">
        <w:t xml:space="preserve">). </w:t>
      </w:r>
    </w:p>
    <w:p w14:paraId="5F4D1006" w14:textId="27AE1E28" w:rsidR="00762A57" w:rsidRPr="009444BE" w:rsidRDefault="00935F1C" w:rsidP="00762A57">
      <w:pPr>
        <w:spacing w:line="264" w:lineRule="auto"/>
      </w:pPr>
      <w:r>
        <w:rPr>
          <w:rFonts w:eastAsia="Arial Unicode MS" w:cstheme="minorHAnsi"/>
          <w:lang w:eastAsia="en-AU"/>
        </w:rPr>
        <w:t>B</w:t>
      </w:r>
      <w:r w:rsidR="005C1AE7">
        <w:rPr>
          <w:rFonts w:eastAsia="Arial Unicode MS" w:cstheme="minorHAnsi"/>
          <w:lang w:eastAsia="en-AU"/>
        </w:rPr>
        <w:t xml:space="preserve">ivalves and macroalgae </w:t>
      </w:r>
      <w:r>
        <w:rPr>
          <w:rFonts w:eastAsia="Arial Unicode MS" w:cstheme="minorHAnsi"/>
          <w:lang w:eastAsia="en-AU"/>
        </w:rPr>
        <w:t>appear to show</w:t>
      </w:r>
      <w:r w:rsidR="005C1AE7">
        <w:rPr>
          <w:rFonts w:eastAsia="Arial Unicode MS" w:cstheme="minorHAnsi"/>
          <w:lang w:eastAsia="en-AU"/>
        </w:rPr>
        <w:t xml:space="preserve"> intermediate sensitivity</w:t>
      </w:r>
      <w:r>
        <w:rPr>
          <w:rFonts w:eastAsia="Arial Unicode MS" w:cstheme="minorHAnsi"/>
          <w:lang w:eastAsia="en-AU"/>
        </w:rPr>
        <w:t xml:space="preserve"> to nickel</w:t>
      </w:r>
      <w:r w:rsidR="005C1AE7">
        <w:rPr>
          <w:rFonts w:eastAsia="Arial Unicode MS" w:cstheme="minorHAnsi"/>
          <w:lang w:eastAsia="en-AU"/>
        </w:rPr>
        <w:t>.</w:t>
      </w:r>
      <w:r w:rsidR="009B5AFC">
        <w:rPr>
          <w:rFonts w:eastAsia="Arial Unicode MS" w:cstheme="minorHAnsi"/>
          <w:lang w:eastAsia="en-AU"/>
        </w:rPr>
        <w:t xml:space="preserve"> Reported </w:t>
      </w:r>
      <w:r w:rsidR="00B211CE">
        <w:rPr>
          <w:rFonts w:eastAsia="Arial Unicode MS" w:cstheme="minorHAnsi"/>
          <w:lang w:eastAsia="en-AU"/>
        </w:rPr>
        <w:t>48–96</w:t>
      </w:r>
      <w:r w:rsidR="005244C7">
        <w:rPr>
          <w:rFonts w:eastAsia="Arial Unicode MS" w:cstheme="minorHAnsi"/>
          <w:lang w:eastAsia="en-AU"/>
        </w:rPr>
        <w:t>-</w:t>
      </w:r>
      <w:r w:rsidR="00B211CE">
        <w:rPr>
          <w:rFonts w:eastAsia="Arial Unicode MS" w:cstheme="minorHAnsi"/>
          <w:lang w:eastAsia="en-AU"/>
        </w:rPr>
        <w:t xml:space="preserve">h </w:t>
      </w:r>
      <w:r w:rsidR="009B5AFC">
        <w:rPr>
          <w:rFonts w:eastAsia="Arial Unicode MS" w:cstheme="minorHAnsi"/>
          <w:lang w:eastAsia="en-AU"/>
        </w:rPr>
        <w:t>EC10/EC20s for bivalves range from approximately 90</w:t>
      </w:r>
      <w:r w:rsidR="004B5697">
        <w:rPr>
          <w:rFonts w:eastAsia="Arial Unicode MS" w:cstheme="minorHAnsi"/>
          <w:lang w:eastAsia="en-AU"/>
        </w:rPr>
        <w:t> </w:t>
      </w:r>
      <w:r w:rsidR="009B5AFC" w:rsidRPr="009444BE">
        <w:t xml:space="preserve">µg/L </w:t>
      </w:r>
      <w:r w:rsidR="009B5AFC">
        <w:rPr>
          <w:rFonts w:eastAsia="Arial Unicode MS" w:cstheme="minorHAnsi"/>
          <w:lang w:eastAsia="en-AU"/>
        </w:rPr>
        <w:t>to 430</w:t>
      </w:r>
      <w:r w:rsidR="004B5697">
        <w:rPr>
          <w:rFonts w:eastAsia="Arial Unicode MS" w:cstheme="minorHAnsi"/>
          <w:lang w:eastAsia="en-AU"/>
        </w:rPr>
        <w:t> </w:t>
      </w:r>
      <w:r w:rsidR="009B5AFC" w:rsidRPr="009444BE">
        <w:t>µg/L</w:t>
      </w:r>
      <w:r w:rsidR="00B211CE">
        <w:rPr>
          <w:rFonts w:eastAsia="Arial Unicode MS" w:cstheme="minorHAnsi"/>
          <w:lang w:eastAsia="en-AU"/>
        </w:rPr>
        <w:t xml:space="preserve">, while </w:t>
      </w:r>
      <w:r w:rsidR="00E42CCA">
        <w:rPr>
          <w:rFonts w:eastAsia="Arial Unicode MS" w:cstheme="minorHAnsi"/>
          <w:lang w:eastAsia="en-AU"/>
        </w:rPr>
        <w:t>10</w:t>
      </w:r>
      <w:r w:rsidR="00140DA8">
        <w:rPr>
          <w:rFonts w:eastAsia="Arial Unicode MS" w:cstheme="minorHAnsi"/>
          <w:lang w:eastAsia="en-AU"/>
        </w:rPr>
        <w:t> </w:t>
      </w:r>
      <w:r w:rsidR="00E42CCA">
        <w:rPr>
          <w:rFonts w:eastAsia="Arial Unicode MS" w:cstheme="minorHAnsi"/>
          <w:lang w:eastAsia="en-AU"/>
        </w:rPr>
        <w:t>d EC10s for macroalgae range from approximately 100</w:t>
      </w:r>
      <w:r w:rsidR="004B5697">
        <w:rPr>
          <w:rFonts w:eastAsia="Arial Unicode MS" w:cstheme="minorHAnsi"/>
          <w:lang w:eastAsia="en-AU"/>
        </w:rPr>
        <w:t> </w:t>
      </w:r>
      <w:r w:rsidR="00E42CCA" w:rsidRPr="009444BE">
        <w:t xml:space="preserve">µg/L </w:t>
      </w:r>
      <w:r w:rsidR="00E42CCA">
        <w:rPr>
          <w:rFonts w:eastAsia="Arial Unicode MS" w:cstheme="minorHAnsi"/>
          <w:lang w:eastAsia="en-AU"/>
        </w:rPr>
        <w:t>to 150</w:t>
      </w:r>
      <w:r w:rsidR="004B5697">
        <w:rPr>
          <w:rFonts w:eastAsia="Arial Unicode MS" w:cstheme="minorHAnsi"/>
          <w:lang w:eastAsia="en-AU"/>
        </w:rPr>
        <w:t> </w:t>
      </w:r>
      <w:r w:rsidR="00E42CCA" w:rsidRPr="009444BE">
        <w:t>µg/L</w:t>
      </w:r>
      <w:r w:rsidR="00E42CCA">
        <w:t>.</w:t>
      </w:r>
      <w:r w:rsidR="000A0D36">
        <w:t xml:space="preserve"> </w:t>
      </w:r>
      <w:r w:rsidR="00762A57" w:rsidRPr="009444BE">
        <w:t>Algal species</w:t>
      </w:r>
      <w:r w:rsidR="000A0D36">
        <w:t xml:space="preserve"> (including green algae, diatoms, cyanobacteria)</w:t>
      </w:r>
      <w:r w:rsidR="00762A57" w:rsidRPr="009444BE">
        <w:t xml:space="preserve"> </w:t>
      </w:r>
      <w:r w:rsidR="000A0D36">
        <w:t>are</w:t>
      </w:r>
      <w:r w:rsidR="00762A57" w:rsidRPr="009444BE">
        <w:t xml:space="preserve"> generally insensitive to nickel, with EC1</w:t>
      </w:r>
      <w:r w:rsidR="00E7434A">
        <w:t>0</w:t>
      </w:r>
      <w:r w:rsidR="0000593B">
        <w:t>/NOEC</w:t>
      </w:r>
      <w:r w:rsidR="00762A57">
        <w:t xml:space="preserve"> value</w:t>
      </w:r>
      <w:r w:rsidR="00762A57" w:rsidRPr="009444BE">
        <w:t xml:space="preserve">s </w:t>
      </w:r>
      <w:r w:rsidR="000A0D36">
        <w:t>ranging</w:t>
      </w:r>
      <w:r w:rsidR="00777C96">
        <w:t xml:space="preserve"> </w:t>
      </w:r>
      <w:r w:rsidR="00762A57" w:rsidRPr="009444BE">
        <w:t>from 90</w:t>
      </w:r>
      <w:r w:rsidR="004B5697">
        <w:t> </w:t>
      </w:r>
      <w:r w:rsidR="000A0D36" w:rsidRPr="009444BE">
        <w:t xml:space="preserve">µg/L </w:t>
      </w:r>
      <w:r w:rsidR="000A0D36">
        <w:rPr>
          <w:rFonts w:eastAsia="Arial Unicode MS" w:cstheme="minorHAnsi"/>
          <w:lang w:eastAsia="en-AU"/>
        </w:rPr>
        <w:t xml:space="preserve">to </w:t>
      </w:r>
      <w:r w:rsidR="000A0D36">
        <w:t>17</w:t>
      </w:r>
      <w:r w:rsidR="004B5697">
        <w:t> </w:t>
      </w:r>
      <w:r w:rsidR="000A0D36">
        <w:t>900</w:t>
      </w:r>
      <w:r w:rsidR="004B5697">
        <w:t> </w:t>
      </w:r>
      <w:r w:rsidR="00762A57" w:rsidRPr="009444BE">
        <w:t>µg/L</w:t>
      </w:r>
      <w:r w:rsidR="000A0D36">
        <w:t>, while c</w:t>
      </w:r>
      <w:r w:rsidR="00762A57" w:rsidRPr="009444BE">
        <w:t xml:space="preserve">orals and fish </w:t>
      </w:r>
      <w:r w:rsidR="000A0D36">
        <w:t>a</w:t>
      </w:r>
      <w:r w:rsidR="00762A57" w:rsidRPr="009444BE">
        <w:t xml:space="preserve">re </w:t>
      </w:r>
      <w:r w:rsidR="005C1AE7">
        <w:t>also among</w:t>
      </w:r>
      <w:r w:rsidR="000A0D36">
        <w:t>st</w:t>
      </w:r>
      <w:r w:rsidR="005C1AE7">
        <w:t xml:space="preserve"> </w:t>
      </w:r>
      <w:r w:rsidR="00762A57" w:rsidRPr="009444BE">
        <w:t>the least sensitive taxa, with EC10</w:t>
      </w:r>
      <w:r w:rsidR="0000593B">
        <w:t>/NOEC</w:t>
      </w:r>
      <w:r w:rsidR="00762A57">
        <w:t xml:space="preserve"> value</w:t>
      </w:r>
      <w:r w:rsidR="00762A57" w:rsidRPr="009444BE">
        <w:t xml:space="preserve">s </w:t>
      </w:r>
      <w:r w:rsidR="000A0D36">
        <w:t xml:space="preserve">ranging </w:t>
      </w:r>
      <w:r w:rsidR="00762A57" w:rsidRPr="009444BE">
        <w:t xml:space="preserve">from </w:t>
      </w:r>
      <w:r w:rsidR="005D5902">
        <w:t xml:space="preserve">approximately </w:t>
      </w:r>
      <w:r w:rsidR="00762A57" w:rsidRPr="009444BE">
        <w:t>900</w:t>
      </w:r>
      <w:r w:rsidR="004B5697">
        <w:t> </w:t>
      </w:r>
      <w:r w:rsidR="005D5902" w:rsidRPr="009444BE">
        <w:t xml:space="preserve">µg/L </w:t>
      </w:r>
      <w:r w:rsidR="005D5902">
        <w:rPr>
          <w:rFonts w:eastAsia="Arial Unicode MS" w:cstheme="minorHAnsi"/>
          <w:lang w:eastAsia="en-AU"/>
        </w:rPr>
        <w:t xml:space="preserve">to </w:t>
      </w:r>
      <w:r w:rsidR="00762A57" w:rsidRPr="009444BE">
        <w:t>2</w:t>
      </w:r>
      <w:r w:rsidR="004B5697">
        <w:t> </w:t>
      </w:r>
      <w:r w:rsidR="00762A57" w:rsidRPr="009444BE">
        <w:t>000</w:t>
      </w:r>
      <w:r w:rsidR="004B5697">
        <w:t> </w:t>
      </w:r>
      <w:r w:rsidR="00762A57" w:rsidRPr="009444BE">
        <w:t xml:space="preserve">µg/L and </w:t>
      </w:r>
      <w:r w:rsidR="005D5902">
        <w:t xml:space="preserve">from </w:t>
      </w:r>
      <w:r w:rsidR="0000593B">
        <w:t>approximately</w:t>
      </w:r>
      <w:r w:rsidR="0000593B" w:rsidRPr="009444BE">
        <w:t xml:space="preserve"> </w:t>
      </w:r>
      <w:r w:rsidR="00762A57" w:rsidRPr="009444BE">
        <w:t>3</w:t>
      </w:r>
      <w:r w:rsidR="004B5697">
        <w:t> </w:t>
      </w:r>
      <w:r w:rsidR="0000593B">
        <w:t>0</w:t>
      </w:r>
      <w:r w:rsidR="00762A57" w:rsidRPr="009444BE">
        <w:t>00</w:t>
      </w:r>
      <w:r w:rsidR="004B5697">
        <w:t> </w:t>
      </w:r>
      <w:r w:rsidR="00494FF2" w:rsidRPr="009444BE">
        <w:t>µg/L</w:t>
      </w:r>
      <w:r w:rsidR="00494FF2">
        <w:t xml:space="preserve"> </w:t>
      </w:r>
      <w:r w:rsidR="0000593B">
        <w:t xml:space="preserve">to </w:t>
      </w:r>
      <w:r w:rsidR="00762A57" w:rsidRPr="009444BE">
        <w:t>20</w:t>
      </w:r>
      <w:r w:rsidR="004B5697">
        <w:t> </w:t>
      </w:r>
      <w:r w:rsidR="0000593B">
        <w:t>0</w:t>
      </w:r>
      <w:r w:rsidR="00762A57" w:rsidRPr="009444BE">
        <w:t>00</w:t>
      </w:r>
      <w:r w:rsidR="004B5697">
        <w:t> </w:t>
      </w:r>
      <w:r w:rsidR="00762A57" w:rsidRPr="009444BE">
        <w:t>µg/L</w:t>
      </w:r>
      <w:r w:rsidR="005D5902">
        <w:t>, respectively</w:t>
      </w:r>
      <w:r w:rsidR="00762A57" w:rsidRPr="009444BE">
        <w:t>.</w:t>
      </w:r>
    </w:p>
    <w:p w14:paraId="22D8B396" w14:textId="73B41B56" w:rsidR="00A47617" w:rsidRDefault="00A47617" w:rsidP="00A47617">
      <w:pPr>
        <w:pStyle w:val="Heading2"/>
      </w:pPr>
      <w:bookmarkStart w:id="7" w:name="_Toc167972285"/>
      <w:r>
        <w:t xml:space="preserve">Factors affecting </w:t>
      </w:r>
      <w:proofErr w:type="gramStart"/>
      <w:r>
        <w:t>toxicity</w:t>
      </w:r>
      <w:bookmarkEnd w:id="7"/>
      <w:proofErr w:type="gramEnd"/>
    </w:p>
    <w:p w14:paraId="5C72E8C5" w14:textId="077E985A" w:rsidR="00B87CBA" w:rsidRPr="00FF7B16" w:rsidRDefault="00B87CBA" w:rsidP="00B87CBA">
      <w:pPr>
        <w:rPr>
          <w:bCs/>
        </w:rPr>
      </w:pPr>
      <w:r w:rsidRPr="00FF7B16">
        <w:rPr>
          <w:bCs/>
        </w:rPr>
        <w:t xml:space="preserve">The dissolved form of </w:t>
      </w:r>
      <w:r w:rsidR="00C12ED0" w:rsidRPr="00FF7B16">
        <w:rPr>
          <w:bCs/>
        </w:rPr>
        <w:t>nickel</w:t>
      </w:r>
      <w:r w:rsidRPr="00FF7B16">
        <w:rPr>
          <w:bCs/>
        </w:rPr>
        <w:t>, particular</w:t>
      </w:r>
      <w:r w:rsidR="00921F64">
        <w:rPr>
          <w:bCs/>
        </w:rPr>
        <w:t>ly</w:t>
      </w:r>
      <w:r w:rsidRPr="00FF7B16">
        <w:rPr>
          <w:bCs/>
        </w:rPr>
        <w:t xml:space="preserve"> the free cation </w:t>
      </w:r>
      <w:r w:rsidR="00C12ED0" w:rsidRPr="00FF7B16">
        <w:rPr>
          <w:bCs/>
        </w:rPr>
        <w:t>Ni</w:t>
      </w:r>
      <w:r w:rsidRPr="00FF7B16">
        <w:rPr>
          <w:bCs/>
          <w:vertAlign w:val="superscript"/>
        </w:rPr>
        <w:t>2</w:t>
      </w:r>
      <w:r w:rsidR="00AF4104" w:rsidRPr="00FF7B16">
        <w:rPr>
          <w:bCs/>
          <w:vertAlign w:val="superscript"/>
        </w:rPr>
        <w:t>+</w:t>
      </w:r>
      <w:r w:rsidR="00AF4104">
        <w:rPr>
          <w:bCs/>
        </w:rPr>
        <w:t xml:space="preserve">, </w:t>
      </w:r>
      <w:r w:rsidRPr="00FF7B16">
        <w:rPr>
          <w:bCs/>
        </w:rPr>
        <w:t xml:space="preserve">is the most toxic form of </w:t>
      </w:r>
      <w:r w:rsidR="00C12ED0" w:rsidRPr="00FF7B16">
        <w:rPr>
          <w:bCs/>
        </w:rPr>
        <w:t>nickel</w:t>
      </w:r>
      <w:r w:rsidRPr="00FF7B16">
        <w:rPr>
          <w:bCs/>
        </w:rPr>
        <w:t>. Increase</w:t>
      </w:r>
      <w:r w:rsidR="00921F64">
        <w:rPr>
          <w:bCs/>
        </w:rPr>
        <w:t>d</w:t>
      </w:r>
      <w:r w:rsidRPr="00FF7B16">
        <w:rPr>
          <w:bCs/>
        </w:rPr>
        <w:t xml:space="preserve"> salinity lower</w:t>
      </w:r>
      <w:r w:rsidR="00921F64">
        <w:rPr>
          <w:bCs/>
        </w:rPr>
        <w:t>s</w:t>
      </w:r>
      <w:r w:rsidRPr="00FF7B16">
        <w:rPr>
          <w:bCs/>
        </w:rPr>
        <w:t xml:space="preserve"> </w:t>
      </w:r>
      <w:r w:rsidR="00921F64">
        <w:rPr>
          <w:bCs/>
        </w:rPr>
        <w:t xml:space="preserve">the </w:t>
      </w:r>
      <w:r w:rsidRPr="00FF7B16">
        <w:rPr>
          <w:bCs/>
        </w:rPr>
        <w:t xml:space="preserve">concentration of </w:t>
      </w:r>
      <w:r w:rsidR="00966DDF" w:rsidRPr="00FF7B16">
        <w:rPr>
          <w:bCs/>
        </w:rPr>
        <w:t>Ni</w:t>
      </w:r>
      <w:r w:rsidR="00966DDF" w:rsidRPr="00FF7B16">
        <w:rPr>
          <w:bCs/>
          <w:vertAlign w:val="superscript"/>
        </w:rPr>
        <w:t>2+</w:t>
      </w:r>
      <w:r w:rsidRPr="00FF7B16">
        <w:rPr>
          <w:bCs/>
        </w:rPr>
        <w:t xml:space="preserve"> due to complexation with chloride </w:t>
      </w:r>
      <w:r w:rsidR="0092274A" w:rsidRPr="00FF7B16">
        <w:rPr>
          <w:bCs/>
        </w:rPr>
        <w:t>(</w:t>
      </w:r>
      <w:r w:rsidR="00F74BFC">
        <w:rPr>
          <w:bCs/>
        </w:rPr>
        <w:t>Byrne 2002</w:t>
      </w:r>
      <w:r w:rsidR="0092274A" w:rsidRPr="00FF7B16">
        <w:rPr>
          <w:bCs/>
        </w:rPr>
        <w:t>)</w:t>
      </w:r>
      <w:r w:rsidRPr="00FF7B16">
        <w:rPr>
          <w:bCs/>
        </w:rPr>
        <w:t xml:space="preserve">. These changes in </w:t>
      </w:r>
      <w:r w:rsidR="00C12ED0" w:rsidRPr="00FF7B16">
        <w:rPr>
          <w:bCs/>
        </w:rPr>
        <w:t>nickel</w:t>
      </w:r>
      <w:r w:rsidRPr="00FF7B16">
        <w:rPr>
          <w:bCs/>
        </w:rPr>
        <w:t xml:space="preserve"> speciation with differing pH and salinity affect </w:t>
      </w:r>
      <w:r w:rsidR="00817131">
        <w:rPr>
          <w:bCs/>
        </w:rPr>
        <w:t>its</w:t>
      </w:r>
      <w:r w:rsidRPr="00FF7B16">
        <w:rPr>
          <w:bCs/>
        </w:rPr>
        <w:t xml:space="preserve"> toxicity to aquatic organisms. Typically, </w:t>
      </w:r>
      <w:r w:rsidR="00FF7B16" w:rsidRPr="00FF7B16">
        <w:rPr>
          <w:bCs/>
        </w:rPr>
        <w:t xml:space="preserve">toxicity decreases </w:t>
      </w:r>
      <w:r w:rsidRPr="00FF7B16">
        <w:rPr>
          <w:bCs/>
        </w:rPr>
        <w:t xml:space="preserve">as salinity increases </w:t>
      </w:r>
      <w:r w:rsidR="0092274A" w:rsidRPr="00FF7B16">
        <w:rPr>
          <w:color w:val="2E2E2E"/>
        </w:rPr>
        <w:t>(</w:t>
      </w:r>
      <w:r w:rsidR="00FF7B16" w:rsidRPr="00FF7B16">
        <w:t xml:space="preserve">Hall </w:t>
      </w:r>
      <w:r w:rsidR="00C1378B">
        <w:t>and</w:t>
      </w:r>
      <w:r w:rsidR="00FF7B16" w:rsidRPr="00FF7B16">
        <w:t xml:space="preserve"> Anderson</w:t>
      </w:r>
      <w:r w:rsidR="0092274A" w:rsidRPr="00FF7B16">
        <w:t xml:space="preserve"> </w:t>
      </w:r>
      <w:r w:rsidR="00FF7B16" w:rsidRPr="00FF7B16">
        <w:t>1995</w:t>
      </w:r>
      <w:r w:rsidR="0092274A" w:rsidRPr="00FF7B16">
        <w:rPr>
          <w:color w:val="2E2E2E"/>
        </w:rPr>
        <w:t>)</w:t>
      </w:r>
      <w:r w:rsidRPr="00FF7B16">
        <w:rPr>
          <w:bCs/>
        </w:rPr>
        <w:t xml:space="preserve">. </w:t>
      </w:r>
    </w:p>
    <w:p w14:paraId="2A28A4B1" w14:textId="39D33B72" w:rsidR="00FF7B16" w:rsidRDefault="00FF7B16" w:rsidP="00FF7B16">
      <w:pPr>
        <w:rPr>
          <w:rFonts w:cstheme="minorHAnsi"/>
          <w:bCs/>
          <w:iCs/>
        </w:rPr>
      </w:pPr>
      <w:r w:rsidRPr="00BC0016">
        <w:rPr>
          <w:rFonts w:cstheme="minorHAnsi"/>
          <w:bCs/>
          <w:iCs/>
        </w:rPr>
        <w:t xml:space="preserve">The water chemistry </w:t>
      </w:r>
      <w:r w:rsidR="00A65F04">
        <w:rPr>
          <w:rFonts w:cstheme="minorHAnsi"/>
          <w:bCs/>
          <w:iCs/>
        </w:rPr>
        <w:t xml:space="preserve">component </w:t>
      </w:r>
      <w:r w:rsidRPr="00BC0016">
        <w:rPr>
          <w:rFonts w:cstheme="minorHAnsi"/>
          <w:bCs/>
          <w:iCs/>
        </w:rPr>
        <w:t>most relevan</w:t>
      </w:r>
      <w:r w:rsidR="00A65F04">
        <w:rPr>
          <w:rFonts w:cstheme="minorHAnsi"/>
          <w:bCs/>
          <w:iCs/>
        </w:rPr>
        <w:t>t</w:t>
      </w:r>
      <w:r w:rsidRPr="00BC0016">
        <w:rPr>
          <w:rFonts w:cstheme="minorHAnsi"/>
          <w:bCs/>
          <w:iCs/>
        </w:rPr>
        <w:t xml:space="preserve"> to nickel bioavailability in marine water is dissolved organic carbon (DOC), as pH and cation content (salinity) do not vary substantially among </w:t>
      </w:r>
      <w:r w:rsidR="008F41E0">
        <w:rPr>
          <w:rFonts w:cstheme="minorHAnsi"/>
          <w:bCs/>
          <w:iCs/>
        </w:rPr>
        <w:t xml:space="preserve">marine </w:t>
      </w:r>
      <w:r w:rsidRPr="00BC0016">
        <w:rPr>
          <w:rFonts w:cstheme="minorHAnsi"/>
          <w:bCs/>
          <w:iCs/>
        </w:rPr>
        <w:t xml:space="preserve">sites. </w:t>
      </w:r>
      <w:r w:rsidR="0026287E">
        <w:rPr>
          <w:rFonts w:cstheme="minorHAnsi"/>
          <w:bCs/>
          <w:iCs/>
        </w:rPr>
        <w:t>The</w:t>
      </w:r>
      <w:r w:rsidRPr="00BC0016">
        <w:rPr>
          <w:rFonts w:cstheme="minorHAnsi"/>
          <w:bCs/>
          <w:iCs/>
        </w:rPr>
        <w:t xml:space="preserve"> effects of DOC on nickel toxicity </w:t>
      </w:r>
      <w:r w:rsidR="0026287E">
        <w:rPr>
          <w:rFonts w:cstheme="minorHAnsi"/>
          <w:bCs/>
          <w:iCs/>
        </w:rPr>
        <w:t>are less clear for</w:t>
      </w:r>
      <w:r w:rsidRPr="00BC0016">
        <w:rPr>
          <w:rFonts w:cstheme="minorHAnsi"/>
          <w:bCs/>
          <w:iCs/>
        </w:rPr>
        <w:t xml:space="preserve"> marine water</w:t>
      </w:r>
      <w:r w:rsidR="0026287E">
        <w:rPr>
          <w:rFonts w:cstheme="minorHAnsi"/>
          <w:bCs/>
          <w:iCs/>
        </w:rPr>
        <w:t xml:space="preserve"> than for</w:t>
      </w:r>
      <w:r w:rsidRPr="00BC0016">
        <w:rPr>
          <w:rFonts w:cstheme="minorHAnsi"/>
          <w:bCs/>
          <w:iCs/>
        </w:rPr>
        <w:t xml:space="preserve"> freshwater. No clear influence of DOC was seen for the mussel </w:t>
      </w:r>
      <w:r w:rsidRPr="00BC0016">
        <w:rPr>
          <w:rFonts w:cstheme="minorHAnsi"/>
          <w:bCs/>
          <w:i/>
          <w:iCs/>
        </w:rPr>
        <w:t xml:space="preserve">Mytilus </w:t>
      </w:r>
      <w:proofErr w:type="spellStart"/>
      <w:r w:rsidRPr="00BC0016">
        <w:rPr>
          <w:rFonts w:cstheme="minorHAnsi"/>
          <w:bCs/>
          <w:i/>
          <w:iCs/>
        </w:rPr>
        <w:t>galloprovincialis</w:t>
      </w:r>
      <w:proofErr w:type="spellEnd"/>
      <w:r w:rsidRPr="00BC0016">
        <w:rPr>
          <w:rFonts w:cstheme="minorHAnsi"/>
          <w:bCs/>
          <w:iCs/>
        </w:rPr>
        <w:t xml:space="preserve"> for DOC in the range 1.2</w:t>
      </w:r>
      <w:r w:rsidR="00E80F74">
        <w:rPr>
          <w:rFonts w:cstheme="minorHAnsi"/>
          <w:bCs/>
          <w:iCs/>
        </w:rPr>
        <w:t>–</w:t>
      </w:r>
      <w:r w:rsidRPr="00BC0016">
        <w:rPr>
          <w:rFonts w:cstheme="minorHAnsi"/>
          <w:bCs/>
          <w:iCs/>
        </w:rPr>
        <w:t>2.7</w:t>
      </w:r>
      <w:r w:rsidR="00E80F74">
        <w:rPr>
          <w:rFonts w:cstheme="minorHAnsi"/>
          <w:bCs/>
          <w:iCs/>
        </w:rPr>
        <w:t> </w:t>
      </w:r>
      <w:r w:rsidRPr="00BC0016">
        <w:rPr>
          <w:rFonts w:cstheme="minorHAnsi"/>
          <w:bCs/>
          <w:iCs/>
        </w:rPr>
        <w:t xml:space="preserve">mg/L or for the diatom </w:t>
      </w:r>
      <w:proofErr w:type="spellStart"/>
      <w:r w:rsidRPr="00BC0016">
        <w:rPr>
          <w:rFonts w:cstheme="minorHAnsi"/>
          <w:bCs/>
          <w:i/>
          <w:iCs/>
        </w:rPr>
        <w:t>Selenastrum</w:t>
      </w:r>
      <w:proofErr w:type="spellEnd"/>
      <w:r w:rsidRPr="00BC0016">
        <w:rPr>
          <w:rFonts w:cstheme="minorHAnsi"/>
          <w:bCs/>
          <w:i/>
          <w:iCs/>
        </w:rPr>
        <w:t xml:space="preserve"> </w:t>
      </w:r>
      <w:proofErr w:type="spellStart"/>
      <w:r w:rsidRPr="00BC0016">
        <w:rPr>
          <w:rFonts w:cstheme="minorHAnsi"/>
          <w:bCs/>
          <w:i/>
          <w:iCs/>
        </w:rPr>
        <w:t>costatum</w:t>
      </w:r>
      <w:proofErr w:type="spellEnd"/>
      <w:r w:rsidRPr="00BC0016">
        <w:rPr>
          <w:rFonts w:cstheme="minorHAnsi"/>
          <w:bCs/>
          <w:iCs/>
        </w:rPr>
        <w:t xml:space="preserve"> in the range 0.2</w:t>
      </w:r>
      <w:r w:rsidR="00E80F74">
        <w:rPr>
          <w:rFonts w:cstheme="minorHAnsi"/>
          <w:bCs/>
          <w:iCs/>
        </w:rPr>
        <w:t>–</w:t>
      </w:r>
      <w:r w:rsidRPr="00BC0016">
        <w:rPr>
          <w:rFonts w:cstheme="minorHAnsi"/>
          <w:bCs/>
          <w:iCs/>
        </w:rPr>
        <w:t>2.7</w:t>
      </w:r>
      <w:r w:rsidR="00E80F74">
        <w:rPr>
          <w:rFonts w:cstheme="minorHAnsi"/>
          <w:bCs/>
          <w:iCs/>
        </w:rPr>
        <w:t> </w:t>
      </w:r>
      <w:r w:rsidRPr="00BC0016">
        <w:rPr>
          <w:rFonts w:cstheme="minorHAnsi"/>
          <w:bCs/>
          <w:iCs/>
        </w:rPr>
        <w:t>mg/L</w:t>
      </w:r>
      <w:r>
        <w:rPr>
          <w:rFonts w:cstheme="minorHAnsi"/>
          <w:bCs/>
          <w:iCs/>
        </w:rPr>
        <w:t xml:space="preserve"> (</w:t>
      </w:r>
      <w:r w:rsidRPr="00BC0016">
        <w:t xml:space="preserve">Deforest </w:t>
      </w:r>
      <w:r w:rsidR="006323CA">
        <w:t>and</w:t>
      </w:r>
      <w:r w:rsidRPr="00BC0016">
        <w:t xml:space="preserve"> </w:t>
      </w:r>
      <w:proofErr w:type="spellStart"/>
      <w:r w:rsidRPr="00BC0016">
        <w:t>Schlekat</w:t>
      </w:r>
      <w:proofErr w:type="spellEnd"/>
      <w:r w:rsidRPr="00BC0016">
        <w:t xml:space="preserve"> 201</w:t>
      </w:r>
      <w:r w:rsidR="00497C85">
        <w:t>3</w:t>
      </w:r>
      <w:r w:rsidRPr="00BC0016">
        <w:t>)</w:t>
      </w:r>
      <w:r>
        <w:t xml:space="preserve">. </w:t>
      </w:r>
      <w:r w:rsidRPr="00BC0016">
        <w:rPr>
          <w:rFonts w:cstheme="minorHAnsi"/>
          <w:bCs/>
          <w:iCs/>
        </w:rPr>
        <w:t>Blewett et al.</w:t>
      </w:r>
      <w:r>
        <w:rPr>
          <w:rFonts w:cstheme="minorHAnsi"/>
          <w:bCs/>
          <w:iCs/>
        </w:rPr>
        <w:t xml:space="preserve"> (2016, 2018)</w:t>
      </w:r>
      <w:r w:rsidRPr="00BC0016">
        <w:rPr>
          <w:rFonts w:cstheme="minorHAnsi"/>
          <w:bCs/>
          <w:iCs/>
        </w:rPr>
        <w:t xml:space="preserve"> showed that nickel toxicity to the urchin </w:t>
      </w:r>
      <w:r w:rsidRPr="00BC0016">
        <w:rPr>
          <w:rFonts w:cstheme="minorHAnsi"/>
          <w:bCs/>
          <w:i/>
          <w:iCs/>
        </w:rPr>
        <w:t>E.</w:t>
      </w:r>
      <w:r w:rsidR="00E80F74">
        <w:rPr>
          <w:rFonts w:cstheme="minorHAnsi"/>
          <w:bCs/>
          <w:i/>
          <w:iCs/>
        </w:rPr>
        <w:t> </w:t>
      </w:r>
      <w:proofErr w:type="spellStart"/>
      <w:r w:rsidRPr="00BC0016">
        <w:rPr>
          <w:rFonts w:cstheme="minorHAnsi"/>
          <w:bCs/>
          <w:i/>
          <w:iCs/>
        </w:rPr>
        <w:t>chloroticus</w:t>
      </w:r>
      <w:proofErr w:type="spellEnd"/>
      <w:r w:rsidRPr="00BC0016">
        <w:rPr>
          <w:rFonts w:cstheme="minorHAnsi"/>
          <w:bCs/>
          <w:i/>
          <w:iCs/>
        </w:rPr>
        <w:t xml:space="preserve"> </w:t>
      </w:r>
      <w:r w:rsidRPr="00BC0016">
        <w:rPr>
          <w:rFonts w:cstheme="minorHAnsi"/>
          <w:bCs/>
          <w:iCs/>
        </w:rPr>
        <w:t xml:space="preserve">and the mussel </w:t>
      </w:r>
      <w:r w:rsidRPr="00BC0016">
        <w:rPr>
          <w:rFonts w:cstheme="minorHAnsi"/>
          <w:bCs/>
          <w:i/>
          <w:iCs/>
        </w:rPr>
        <w:t>M</w:t>
      </w:r>
      <w:r w:rsidR="00AF4104">
        <w:rPr>
          <w:rFonts w:cstheme="minorHAnsi"/>
          <w:bCs/>
          <w:i/>
          <w:iCs/>
        </w:rPr>
        <w:t>ytilus</w:t>
      </w:r>
      <w:r w:rsidR="00AF4104" w:rsidRPr="00BC0016">
        <w:rPr>
          <w:rFonts w:cstheme="minorHAnsi"/>
          <w:bCs/>
          <w:i/>
          <w:iCs/>
        </w:rPr>
        <w:t xml:space="preserve"> </w:t>
      </w:r>
      <w:r w:rsidRPr="00BC0016">
        <w:rPr>
          <w:rFonts w:cstheme="minorHAnsi"/>
          <w:bCs/>
          <w:i/>
          <w:iCs/>
        </w:rPr>
        <w:t>edulis</w:t>
      </w:r>
      <w:r w:rsidRPr="00BC0016">
        <w:rPr>
          <w:rFonts w:cstheme="minorHAnsi"/>
          <w:bCs/>
          <w:iCs/>
        </w:rPr>
        <w:t xml:space="preserve"> was influenced by both DOC quantity and quality. However, nickel toxicity varied by less than a factor of </w:t>
      </w:r>
      <w:r w:rsidR="004D11D1">
        <w:rPr>
          <w:rFonts w:cstheme="minorHAnsi"/>
          <w:bCs/>
          <w:iCs/>
        </w:rPr>
        <w:t>2</w:t>
      </w:r>
      <w:r w:rsidR="004D11D1" w:rsidRPr="00BC0016">
        <w:rPr>
          <w:rFonts w:cstheme="minorHAnsi"/>
          <w:bCs/>
          <w:iCs/>
        </w:rPr>
        <w:t xml:space="preserve"> </w:t>
      </w:r>
      <w:r w:rsidRPr="00BC0016">
        <w:rPr>
          <w:rFonts w:cstheme="minorHAnsi"/>
          <w:bCs/>
          <w:iCs/>
        </w:rPr>
        <w:t>among different natural water sources. Absorbance at 340</w:t>
      </w:r>
      <w:r w:rsidR="00E80F74">
        <w:rPr>
          <w:rFonts w:cstheme="minorHAnsi"/>
          <w:bCs/>
          <w:iCs/>
        </w:rPr>
        <w:t> </w:t>
      </w:r>
      <w:r w:rsidRPr="00BC0016">
        <w:rPr>
          <w:rFonts w:cstheme="minorHAnsi"/>
          <w:bCs/>
          <w:iCs/>
        </w:rPr>
        <w:t xml:space="preserve">nm, which </w:t>
      </w:r>
      <w:r w:rsidRPr="00BC0016">
        <w:rPr>
          <w:rFonts w:cstheme="minorHAnsi"/>
          <w:bCs/>
          <w:iCs/>
        </w:rPr>
        <w:lastRenderedPageBreak/>
        <w:t xml:space="preserve">is </w:t>
      </w:r>
      <w:r w:rsidR="00817131">
        <w:rPr>
          <w:rFonts w:cstheme="minorHAnsi"/>
          <w:bCs/>
          <w:iCs/>
        </w:rPr>
        <w:t>indicative</w:t>
      </w:r>
      <w:r w:rsidRPr="00BC0016">
        <w:rPr>
          <w:rFonts w:cstheme="minorHAnsi"/>
          <w:bCs/>
          <w:iCs/>
        </w:rPr>
        <w:t xml:space="preserve"> of the humic/fulvic content of the DOC, showed the strongest relationship with </w:t>
      </w:r>
      <w:r w:rsidR="009C1EED">
        <w:rPr>
          <w:rFonts w:cstheme="minorHAnsi"/>
          <w:bCs/>
          <w:iCs/>
        </w:rPr>
        <w:t xml:space="preserve">amelioration of </w:t>
      </w:r>
      <w:r w:rsidRPr="00BC0016">
        <w:rPr>
          <w:rFonts w:cstheme="minorHAnsi"/>
          <w:bCs/>
          <w:iCs/>
        </w:rPr>
        <w:t>nickel toxicity</w:t>
      </w:r>
      <w:r w:rsidR="00195579">
        <w:rPr>
          <w:rFonts w:cstheme="minorHAnsi"/>
          <w:bCs/>
          <w:iCs/>
        </w:rPr>
        <w:t xml:space="preserve"> by DOC</w:t>
      </w:r>
      <w:r w:rsidR="00E51CA8">
        <w:rPr>
          <w:rFonts w:cstheme="minorHAnsi"/>
          <w:bCs/>
          <w:iCs/>
        </w:rPr>
        <w:t xml:space="preserve"> </w:t>
      </w:r>
      <w:r w:rsidR="00E51CA8" w:rsidRPr="00796EB7">
        <w:rPr>
          <w:rFonts w:cstheme="minorHAnsi"/>
          <w:bCs/>
          <w:iCs/>
        </w:rPr>
        <w:t>(</w:t>
      </w:r>
      <w:r w:rsidR="00147989">
        <w:rPr>
          <w:rFonts w:cstheme="minorHAnsi"/>
          <w:bCs/>
          <w:iCs/>
        </w:rPr>
        <w:t xml:space="preserve">Blewett </w:t>
      </w:r>
      <w:r w:rsidR="003C4610">
        <w:rPr>
          <w:rFonts w:cstheme="minorHAnsi"/>
          <w:bCs/>
          <w:iCs/>
        </w:rPr>
        <w:t>et al. 201</w:t>
      </w:r>
      <w:r w:rsidR="001E525E">
        <w:rPr>
          <w:rFonts w:cstheme="minorHAnsi"/>
          <w:bCs/>
          <w:iCs/>
        </w:rPr>
        <w:t>6</w:t>
      </w:r>
      <w:r w:rsidR="00382A2C">
        <w:rPr>
          <w:rFonts w:cstheme="minorHAnsi"/>
          <w:bCs/>
          <w:iCs/>
        </w:rPr>
        <w:t>,</w:t>
      </w:r>
      <w:r w:rsidR="001E525E">
        <w:rPr>
          <w:rFonts w:cstheme="minorHAnsi"/>
          <w:bCs/>
          <w:iCs/>
        </w:rPr>
        <w:t xml:space="preserve"> </w:t>
      </w:r>
      <w:r w:rsidR="00147989">
        <w:rPr>
          <w:rFonts w:cstheme="minorHAnsi"/>
          <w:bCs/>
          <w:iCs/>
        </w:rPr>
        <w:t>2018</w:t>
      </w:r>
      <w:r w:rsidR="00E51CA8" w:rsidRPr="00796EB7">
        <w:rPr>
          <w:rFonts w:cstheme="minorHAnsi"/>
          <w:bCs/>
          <w:iCs/>
        </w:rPr>
        <w:t>)</w:t>
      </w:r>
      <w:r w:rsidRPr="00796EB7">
        <w:rPr>
          <w:rFonts w:cstheme="minorHAnsi"/>
          <w:bCs/>
          <w:iCs/>
        </w:rPr>
        <w:t xml:space="preserve">. </w:t>
      </w:r>
      <w:r w:rsidR="00147989">
        <w:rPr>
          <w:rFonts w:cstheme="minorHAnsi"/>
          <w:bCs/>
          <w:iCs/>
        </w:rPr>
        <w:t xml:space="preserve">Due to the minimal </w:t>
      </w:r>
      <w:r w:rsidRPr="00BC0016">
        <w:rPr>
          <w:rFonts w:cstheme="minorHAnsi"/>
          <w:bCs/>
          <w:iCs/>
        </w:rPr>
        <w:t xml:space="preserve">effect DOC </w:t>
      </w:r>
      <w:r w:rsidR="00147989">
        <w:rPr>
          <w:rFonts w:cstheme="minorHAnsi"/>
          <w:bCs/>
          <w:iCs/>
        </w:rPr>
        <w:t xml:space="preserve">has been observed to have </w:t>
      </w:r>
      <w:r w:rsidRPr="00BC0016">
        <w:rPr>
          <w:rFonts w:cstheme="minorHAnsi"/>
          <w:bCs/>
          <w:iCs/>
        </w:rPr>
        <w:t xml:space="preserve">on </w:t>
      </w:r>
      <w:r w:rsidR="00610D31">
        <w:rPr>
          <w:rFonts w:cstheme="minorHAnsi"/>
          <w:bCs/>
          <w:iCs/>
        </w:rPr>
        <w:t xml:space="preserve">nickel </w:t>
      </w:r>
      <w:r w:rsidRPr="00BC0016">
        <w:rPr>
          <w:rFonts w:cstheme="minorHAnsi"/>
          <w:bCs/>
          <w:iCs/>
        </w:rPr>
        <w:t xml:space="preserve">toxicity, no bioavailability normalisation approach </w:t>
      </w:r>
      <w:r w:rsidR="00AF4104">
        <w:rPr>
          <w:rFonts w:cstheme="minorHAnsi"/>
          <w:bCs/>
          <w:iCs/>
        </w:rPr>
        <w:t>has been</w:t>
      </w:r>
      <w:r w:rsidR="00AF4104" w:rsidRPr="00BC0016">
        <w:rPr>
          <w:rFonts w:cstheme="minorHAnsi"/>
          <w:bCs/>
          <w:iCs/>
        </w:rPr>
        <w:t xml:space="preserve"> </w:t>
      </w:r>
      <w:r w:rsidRPr="00BC0016">
        <w:rPr>
          <w:rFonts w:cstheme="minorHAnsi"/>
          <w:bCs/>
          <w:iCs/>
        </w:rPr>
        <w:t>recommended</w:t>
      </w:r>
      <w:r w:rsidR="00AF4104">
        <w:rPr>
          <w:rFonts w:cstheme="minorHAnsi"/>
          <w:bCs/>
          <w:iCs/>
        </w:rPr>
        <w:t xml:space="preserve"> for the nickel DGVs in marine water</w:t>
      </w:r>
      <w:r w:rsidRPr="00BC0016">
        <w:rPr>
          <w:rFonts w:cstheme="minorHAnsi"/>
          <w:bCs/>
          <w:iCs/>
        </w:rPr>
        <w:t xml:space="preserve">. </w:t>
      </w:r>
    </w:p>
    <w:p w14:paraId="496E4DB8" w14:textId="51F6D880" w:rsidR="00BF0280" w:rsidRDefault="00A47617" w:rsidP="00A47617">
      <w:pPr>
        <w:pStyle w:val="Heading2"/>
      </w:pPr>
      <w:bookmarkStart w:id="8" w:name="_Toc167972286"/>
      <w:r>
        <w:t xml:space="preserve">Default guideline value </w:t>
      </w:r>
      <w:proofErr w:type="gramStart"/>
      <w:r>
        <w:t>derivation</w:t>
      </w:r>
      <w:bookmarkEnd w:id="8"/>
      <w:proofErr w:type="gramEnd"/>
    </w:p>
    <w:p w14:paraId="1459F229" w14:textId="2FB806C1" w:rsidR="00FF6F31" w:rsidRPr="00A35D3F" w:rsidRDefault="00C83C75" w:rsidP="00FF6F31">
      <w:sdt>
        <w:sdtPr>
          <w:rPr>
            <w:bCs/>
          </w:rPr>
          <w:alias w:val="Compulsary - text and location locked to 4."/>
          <w:tag w:val="Compulsary - text and location locked"/>
          <w:id w:val="1416975399"/>
          <w:placeholder>
            <w:docPart w:val="CD95CB84ABEE044E9AF984785E5561F9"/>
          </w:placeholder>
          <w:text/>
        </w:sdtPr>
        <w:sdtEndPr/>
        <w:sdtContent>
          <w:r w:rsidR="00A35D3F" w:rsidRPr="0064344A">
            <w:rPr>
              <w:bCs/>
            </w:rPr>
            <w:t xml:space="preserve">The DGVs were derived in accordance with the method described in Warne et al. (2018) and using </w:t>
          </w:r>
          <w:proofErr w:type="spellStart"/>
          <w:r w:rsidR="00A35D3F" w:rsidRPr="0064344A">
            <w:rPr>
              <w:bCs/>
            </w:rPr>
            <w:t>Burrlioz</w:t>
          </w:r>
          <w:proofErr w:type="spellEnd"/>
          <w:r w:rsidR="00A35D3F" w:rsidRPr="0064344A">
            <w:rPr>
              <w:bCs/>
            </w:rPr>
            <w:t xml:space="preserve"> 2.0 software. </w:t>
          </w:r>
          <w:r w:rsidR="00F37825">
            <w:rPr>
              <w:bCs/>
            </w:rPr>
            <w:t xml:space="preserve">Some additional details </w:t>
          </w:r>
          <w:r w:rsidR="00E55BD9">
            <w:rPr>
              <w:bCs/>
            </w:rPr>
            <w:t>of</w:t>
          </w:r>
          <w:r w:rsidR="00F37825">
            <w:rPr>
              <w:bCs/>
            </w:rPr>
            <w:t xml:space="preserve"> the derivation are provided in </w:t>
          </w:r>
          <w:proofErr w:type="spellStart"/>
          <w:r w:rsidR="00F37825">
            <w:rPr>
              <w:bCs/>
            </w:rPr>
            <w:t>Gissi</w:t>
          </w:r>
          <w:proofErr w:type="spellEnd"/>
          <w:r w:rsidR="00F37825">
            <w:rPr>
              <w:bCs/>
            </w:rPr>
            <w:t xml:space="preserve"> et al. (2020).</w:t>
          </w:r>
        </w:sdtContent>
      </w:sdt>
    </w:p>
    <w:p w14:paraId="59A27BA5" w14:textId="0ECAAAD1" w:rsidR="00BF0280" w:rsidRDefault="001303C0" w:rsidP="001303C0">
      <w:pPr>
        <w:pStyle w:val="Heading3"/>
      </w:pPr>
      <w:bookmarkStart w:id="9" w:name="_Ref161386758"/>
      <w:bookmarkStart w:id="10" w:name="_Toc167972287"/>
      <w:r>
        <w:t xml:space="preserve">Toxicity data used in </w:t>
      </w:r>
      <w:proofErr w:type="gramStart"/>
      <w:r>
        <w:t>derivation</w:t>
      </w:r>
      <w:bookmarkEnd w:id="9"/>
      <w:bookmarkEnd w:id="10"/>
      <w:proofErr w:type="gramEnd"/>
    </w:p>
    <w:p w14:paraId="6B90422C" w14:textId="4B5DC017" w:rsidR="0090373B" w:rsidRDefault="00237AF1" w:rsidP="00C473FE">
      <w:r w:rsidRPr="002E3291">
        <w:t xml:space="preserve">A summary of the toxicity data and conversions used to derive the </w:t>
      </w:r>
      <w:r>
        <w:t>DG</w:t>
      </w:r>
      <w:r w:rsidRPr="002E3291">
        <w:t xml:space="preserve">Vs is in </w:t>
      </w:r>
      <w:r w:rsidR="002E6218">
        <w:fldChar w:fldCharType="begin"/>
      </w:r>
      <w:r w:rsidR="002E6218">
        <w:instrText xml:space="preserve"> REF _Ref161386208 \h </w:instrText>
      </w:r>
      <w:r w:rsidR="002E6218">
        <w:fldChar w:fldCharType="separate"/>
      </w:r>
      <w:r w:rsidR="00252A43">
        <w:t>Table </w:t>
      </w:r>
      <w:r w:rsidR="00252A43">
        <w:rPr>
          <w:noProof/>
        </w:rPr>
        <w:t>1</w:t>
      </w:r>
      <w:r w:rsidR="002E6218">
        <w:fldChar w:fldCharType="end"/>
      </w:r>
      <w:r w:rsidRPr="002E3291">
        <w:t xml:space="preserve">. Further details about the data and test conditions are </w:t>
      </w:r>
      <w:r>
        <w:t xml:space="preserve">in </w:t>
      </w:r>
      <w:r w:rsidR="00BC1E4C">
        <w:fldChar w:fldCharType="begin"/>
      </w:r>
      <w:r w:rsidR="00BC1E4C">
        <w:instrText xml:space="preserve"> REF _Ref161386833 \h </w:instrText>
      </w:r>
      <w:r w:rsidR="00BC1E4C">
        <w:fldChar w:fldCharType="separate"/>
      </w:r>
      <w:r w:rsidR="00252A43" w:rsidRPr="000C7ECF">
        <w:t>Appendix</w:t>
      </w:r>
      <w:r w:rsidR="00252A43">
        <w:t> A</w:t>
      </w:r>
      <w:r w:rsidR="00252A43" w:rsidRPr="000C7ECF">
        <w:t xml:space="preserve">: </w:t>
      </w:r>
      <w:r w:rsidR="00252A43">
        <w:t>T</w:t>
      </w:r>
      <w:r w:rsidR="00252A43" w:rsidRPr="000C7ECF">
        <w:t>oxicity data that passed the screening and quality assessment</w:t>
      </w:r>
      <w:r w:rsidR="00252A43">
        <w:t xml:space="preserve"> and were used to derive the default guideline values</w:t>
      </w:r>
      <w:r w:rsidR="00BC1E4C">
        <w:fldChar w:fldCharType="end"/>
      </w:r>
      <w:r>
        <w:t>.</w:t>
      </w:r>
      <w:r w:rsidR="008A7EB8" w:rsidRPr="00353C60">
        <w:t xml:space="preserve"> </w:t>
      </w:r>
      <w:r w:rsidR="00B22741">
        <w:t>Details of the data quality assessment and the data that passed the quality assessment are provided as supporting information.</w:t>
      </w:r>
    </w:p>
    <w:p w14:paraId="32A8AEB7" w14:textId="049E9265" w:rsidR="0090373B" w:rsidRDefault="0090373B" w:rsidP="00C473FE">
      <w:r>
        <w:t xml:space="preserve">Due to the large size of </w:t>
      </w:r>
      <w:r w:rsidR="00353C60">
        <w:t xml:space="preserve">the nickel toxicity dataset, it was initially divided into data for temperate species and data for tropical species. </w:t>
      </w:r>
      <w:r w:rsidR="008A7EB8">
        <w:rPr>
          <w:rFonts w:cstheme="minorHAnsi"/>
        </w:rPr>
        <w:t>T</w:t>
      </w:r>
      <w:r w:rsidR="008A7EB8" w:rsidRPr="008A7EB8">
        <w:rPr>
          <w:rFonts w:cstheme="minorHAnsi"/>
        </w:rPr>
        <w:t>emperate biota were defined as species isolated from temperate regions and/or having a natural geographical distribution outside of the Tropics of Cancer and Capricorn, and toxicity tests were conducted at temperatures &lt;25°C</w:t>
      </w:r>
      <w:r w:rsidR="008A7EB8">
        <w:rPr>
          <w:rFonts w:cstheme="minorHAnsi"/>
        </w:rPr>
        <w:t>.</w:t>
      </w:r>
      <w:r w:rsidR="00237AF1" w:rsidRPr="008A7EB8">
        <w:rPr>
          <w:rFonts w:cstheme="minorHAnsi"/>
        </w:rPr>
        <w:t xml:space="preserve"> Tropical</w:t>
      </w:r>
      <w:r w:rsidR="008A7EB8">
        <w:rPr>
          <w:rFonts w:cstheme="minorHAnsi"/>
        </w:rPr>
        <w:t xml:space="preserve"> biota were</w:t>
      </w:r>
      <w:r w:rsidR="00237AF1" w:rsidRPr="008A7EB8">
        <w:rPr>
          <w:rFonts w:cstheme="minorHAnsi"/>
        </w:rPr>
        <w:t xml:space="preserve"> defined as species </w:t>
      </w:r>
      <w:r w:rsidR="00353C60">
        <w:rPr>
          <w:rFonts w:cstheme="minorHAnsi"/>
        </w:rPr>
        <w:t xml:space="preserve">that </w:t>
      </w:r>
      <w:r w:rsidR="00B14234">
        <w:rPr>
          <w:rFonts w:cstheme="minorHAnsi"/>
        </w:rPr>
        <w:t>have</w:t>
      </w:r>
      <w:r w:rsidR="00B14234" w:rsidRPr="008A7EB8">
        <w:rPr>
          <w:rFonts w:cstheme="minorHAnsi"/>
        </w:rPr>
        <w:t xml:space="preserve"> </w:t>
      </w:r>
      <w:r w:rsidR="00237AF1" w:rsidRPr="008A7EB8">
        <w:rPr>
          <w:rFonts w:cstheme="minorHAnsi"/>
        </w:rPr>
        <w:t>a natural geographical</w:t>
      </w:r>
      <w:r w:rsidR="00237AF1" w:rsidRPr="00A25C68">
        <w:t xml:space="preserve"> distribution between the Tropic of Cancer and the Tropic of Capricorn</w:t>
      </w:r>
      <w:r w:rsidR="009C63F9">
        <w:t>,</w:t>
      </w:r>
      <w:r w:rsidR="00237AF1" w:rsidRPr="00A25C68">
        <w:t xml:space="preserve"> and</w:t>
      </w:r>
      <w:r w:rsidR="00237AF1" w:rsidRPr="009548F2">
        <w:t xml:space="preserve"> </w:t>
      </w:r>
      <w:r w:rsidR="00237AF1" w:rsidRPr="00A25C68">
        <w:t>toxicity test</w:t>
      </w:r>
      <w:r w:rsidR="009C63F9">
        <w:t>s were</w:t>
      </w:r>
      <w:r w:rsidR="00237AF1" w:rsidRPr="00A25C68">
        <w:t xml:space="preserve"> conducted at ≥</w:t>
      </w:r>
      <w:r w:rsidR="00237AF1">
        <w:t>2</w:t>
      </w:r>
      <w:r w:rsidR="00237AF1" w:rsidRPr="00FA27AA">
        <w:t>5°C.</w:t>
      </w:r>
      <w:r w:rsidR="00237AF1" w:rsidRPr="009548F2">
        <w:t xml:space="preserve"> </w:t>
      </w:r>
      <w:r w:rsidR="003C7AA0">
        <w:t>T</w:t>
      </w:r>
      <w:r w:rsidR="00237AF1" w:rsidRPr="009548F2">
        <w:t xml:space="preserve">ests </w:t>
      </w:r>
      <w:r w:rsidR="00463D06">
        <w:t>had measured</w:t>
      </w:r>
      <w:r w:rsidR="00BA59D7">
        <w:t xml:space="preserve"> </w:t>
      </w:r>
      <w:r w:rsidR="00237AF1" w:rsidRPr="009548F2">
        <w:t xml:space="preserve">salinity of </w:t>
      </w:r>
      <w:r w:rsidR="008A7EB8" w:rsidRPr="00A25C68">
        <w:t>≥</w:t>
      </w:r>
      <w:r w:rsidR="00237AF1" w:rsidRPr="009548F2">
        <w:t>25</w:t>
      </w:r>
      <w:r w:rsidR="00E80F74">
        <w:t> </w:t>
      </w:r>
      <w:r w:rsidR="003D6510">
        <w:t>ppt</w:t>
      </w:r>
      <w:r w:rsidR="00686D20">
        <w:t>,</w:t>
      </w:r>
      <w:r w:rsidR="003D6510" w:rsidRPr="009548F2">
        <w:t xml:space="preserve"> </w:t>
      </w:r>
      <w:r w:rsidR="003C7AA0">
        <w:t>with the exception</w:t>
      </w:r>
      <w:r w:rsidR="00BA59D7">
        <w:t xml:space="preserve"> of one species </w:t>
      </w:r>
      <w:r w:rsidR="00686D20">
        <w:t>(</w:t>
      </w:r>
      <w:r w:rsidR="00686D20" w:rsidRPr="00BA59D7">
        <w:rPr>
          <w:i/>
          <w:iCs/>
        </w:rPr>
        <w:t>Artemia salina</w:t>
      </w:r>
      <w:r w:rsidR="00686D20">
        <w:t xml:space="preserve">, </w:t>
      </w:r>
      <w:r w:rsidR="00BA59D7">
        <w:t xml:space="preserve">which </w:t>
      </w:r>
      <w:r w:rsidR="00997CD1">
        <w:t xml:space="preserve">was conducted in </w:t>
      </w:r>
      <w:r w:rsidR="00A86521">
        <w:t xml:space="preserve">seawater but salinity </w:t>
      </w:r>
      <w:r w:rsidR="00BA59D7">
        <w:t>was not measured)</w:t>
      </w:r>
      <w:r w:rsidR="00237AF1" w:rsidRPr="009548F2">
        <w:t>.</w:t>
      </w:r>
      <w:r>
        <w:t xml:space="preserve"> </w:t>
      </w:r>
      <w:r w:rsidR="00237AF1">
        <w:t xml:space="preserve">Chronic toxicity data </w:t>
      </w:r>
      <w:r w:rsidR="004315BA">
        <w:t xml:space="preserve">that passed the screening </w:t>
      </w:r>
      <w:r w:rsidR="00EE6B04">
        <w:t xml:space="preserve">and quality assessment </w:t>
      </w:r>
      <w:r w:rsidR="004315BA">
        <w:t xml:space="preserve">process </w:t>
      </w:r>
      <w:r w:rsidR="00237AF1">
        <w:t>were available for 2</w:t>
      </w:r>
      <w:r w:rsidR="00433420">
        <w:t>4</w:t>
      </w:r>
      <w:r w:rsidR="00EE6B04">
        <w:t> </w:t>
      </w:r>
      <w:r w:rsidR="00237AF1">
        <w:t xml:space="preserve">temperate species </w:t>
      </w:r>
      <w:r w:rsidR="006A1E54">
        <w:t>from 10</w:t>
      </w:r>
      <w:r w:rsidR="00EE6B04">
        <w:t> </w:t>
      </w:r>
      <w:r w:rsidR="006A1E54">
        <w:t xml:space="preserve">taxonomic groups </w:t>
      </w:r>
      <w:r w:rsidR="00237AF1">
        <w:t xml:space="preserve">and </w:t>
      </w:r>
      <w:r w:rsidR="00EE6B04">
        <w:t xml:space="preserve">for </w:t>
      </w:r>
      <w:r w:rsidR="00237AF1">
        <w:t>1</w:t>
      </w:r>
      <w:r w:rsidR="00433420">
        <w:t>6</w:t>
      </w:r>
      <w:r w:rsidR="00EE6B04">
        <w:t> </w:t>
      </w:r>
      <w:r w:rsidR="00237AF1">
        <w:t>tropical species</w:t>
      </w:r>
      <w:r w:rsidR="006A1E54">
        <w:t xml:space="preserve"> from 10</w:t>
      </w:r>
      <w:r w:rsidR="00EE6B04">
        <w:t> </w:t>
      </w:r>
      <w:r w:rsidR="006A1E54">
        <w:t>taxonomic groups</w:t>
      </w:r>
      <w:r w:rsidR="00237AF1">
        <w:t xml:space="preserve">. </w:t>
      </w:r>
      <w:r w:rsidR="00F86C80">
        <w:t xml:space="preserve">A </w:t>
      </w:r>
      <w:r w:rsidR="0052520D">
        <w:t xml:space="preserve">comprehensive </w:t>
      </w:r>
      <w:r w:rsidR="006A1E54">
        <w:t>comparison of the</w:t>
      </w:r>
      <w:r w:rsidR="00F86C80">
        <w:t xml:space="preserve"> temperate and tropical data</w:t>
      </w:r>
      <w:r w:rsidR="0052520D">
        <w:t>sets</w:t>
      </w:r>
      <w:r w:rsidR="00F86C80">
        <w:t xml:space="preserve"> </w:t>
      </w:r>
      <w:r w:rsidR="006A1E54">
        <w:t>(</w:t>
      </w:r>
      <w:proofErr w:type="spellStart"/>
      <w:r w:rsidR="0052520D">
        <w:t>Gissi</w:t>
      </w:r>
      <w:proofErr w:type="spellEnd"/>
      <w:r w:rsidR="0052520D">
        <w:t xml:space="preserve"> et al. 2020</w:t>
      </w:r>
      <w:r w:rsidR="006A1E54">
        <w:t>)</w:t>
      </w:r>
      <w:r w:rsidR="00F86C80">
        <w:t xml:space="preserve"> </w:t>
      </w:r>
      <w:r w:rsidR="00222536">
        <w:t>concluded</w:t>
      </w:r>
      <w:r w:rsidR="00F86C80">
        <w:t xml:space="preserve"> </w:t>
      </w:r>
      <w:r w:rsidR="00C13495">
        <w:t>the DGV</w:t>
      </w:r>
      <w:r w:rsidR="006A1E54">
        <w:t>s</w:t>
      </w:r>
      <w:r w:rsidR="00C13495">
        <w:t xml:space="preserve"> </w:t>
      </w:r>
      <w:r w:rsidR="006A1E54">
        <w:t>should be</w:t>
      </w:r>
      <w:r w:rsidR="00C13495">
        <w:t xml:space="preserve"> derived from </w:t>
      </w:r>
      <w:r w:rsidR="006A1E54">
        <w:t xml:space="preserve">the combined </w:t>
      </w:r>
      <w:r w:rsidR="00222536">
        <w:t xml:space="preserve">dataset of both </w:t>
      </w:r>
      <w:r w:rsidR="006A1E54">
        <w:t>temperate and tropical</w:t>
      </w:r>
      <w:r w:rsidR="00C13495">
        <w:t xml:space="preserve"> </w:t>
      </w:r>
      <w:r w:rsidR="00222536">
        <w:t>species</w:t>
      </w:r>
      <w:r w:rsidR="006A1E54">
        <w:t>.</w:t>
      </w:r>
      <w:r w:rsidR="00C13495">
        <w:t xml:space="preserve"> </w:t>
      </w:r>
      <w:r w:rsidR="007858D2">
        <w:t>Briefly, the sensitivit</w:t>
      </w:r>
      <w:r w:rsidR="00A71AE0">
        <w:t>ies</w:t>
      </w:r>
      <w:r w:rsidR="007858D2">
        <w:t xml:space="preserve"> of temperate and tropical marine species to nickel</w:t>
      </w:r>
      <w:r w:rsidR="005D273D">
        <w:t xml:space="preserve"> </w:t>
      </w:r>
      <w:r w:rsidR="00A71AE0">
        <w:t xml:space="preserve">were </w:t>
      </w:r>
      <w:r w:rsidR="005D273D">
        <w:t>similar</w:t>
      </w:r>
      <w:r w:rsidR="007858D2">
        <w:t>,</w:t>
      </w:r>
      <w:r w:rsidR="000378DD">
        <w:t xml:space="preserve"> </w:t>
      </w:r>
      <w:r w:rsidR="001B2885">
        <w:t>and</w:t>
      </w:r>
      <w:r w:rsidR="00A71AE0" w:rsidRPr="00A71AE0">
        <w:t xml:space="preserve"> species sensitivity distribution</w:t>
      </w:r>
      <w:r w:rsidR="00A71AE0">
        <w:t>s</w:t>
      </w:r>
      <w:r w:rsidR="007858D2">
        <w:t xml:space="preserve"> </w:t>
      </w:r>
      <w:r w:rsidR="00A71AE0">
        <w:t>(</w:t>
      </w:r>
      <w:r w:rsidR="007858D2">
        <w:t>SSDs</w:t>
      </w:r>
      <w:r w:rsidR="00A71AE0">
        <w:t>)</w:t>
      </w:r>
      <w:r w:rsidR="007858D2">
        <w:t xml:space="preserve"> </w:t>
      </w:r>
      <w:r w:rsidR="005D273D">
        <w:t>based on the temperate and tropical data</w:t>
      </w:r>
      <w:r w:rsidR="00452F99">
        <w:t>sets</w:t>
      </w:r>
      <w:r w:rsidR="005D273D">
        <w:t xml:space="preserve"> </w:t>
      </w:r>
      <w:r w:rsidR="007858D2">
        <w:t>resul</w:t>
      </w:r>
      <w:r w:rsidR="001B2885">
        <w:t>ted</w:t>
      </w:r>
      <w:r w:rsidR="007858D2">
        <w:t xml:space="preserve"> in protective concentration</w:t>
      </w:r>
      <w:r w:rsidR="00AC0624">
        <w:t>s (for 80</w:t>
      </w:r>
      <w:r w:rsidR="00E80F74">
        <w:t>%</w:t>
      </w:r>
      <w:r w:rsidR="00AC0624">
        <w:t>, 90</w:t>
      </w:r>
      <w:r w:rsidR="00E80F74">
        <w:t>%</w:t>
      </w:r>
      <w:r w:rsidR="00AC0624">
        <w:t>, 95</w:t>
      </w:r>
      <w:r w:rsidR="00E80F74">
        <w:t>%</w:t>
      </w:r>
      <w:r w:rsidR="00AC0624">
        <w:t xml:space="preserve"> and 99% species protection</w:t>
      </w:r>
      <w:r w:rsidR="005D273D">
        <w:t>)</w:t>
      </w:r>
      <w:r w:rsidR="006954AE">
        <w:t xml:space="preserve"> </w:t>
      </w:r>
      <w:r w:rsidR="00452F99" w:rsidRPr="00452F99">
        <w:t>for temperate and tropical species</w:t>
      </w:r>
      <w:r w:rsidR="00452F99">
        <w:t xml:space="preserve"> </w:t>
      </w:r>
      <w:r w:rsidR="007858D2">
        <w:t>that were not significantly different from each</w:t>
      </w:r>
      <w:r w:rsidR="001B2885">
        <w:t xml:space="preserve"> </w:t>
      </w:r>
      <w:r w:rsidR="007858D2">
        <w:t>other (</w:t>
      </w:r>
      <w:r w:rsidR="00BB4BFF">
        <w:t xml:space="preserve">see </w:t>
      </w:r>
      <w:proofErr w:type="spellStart"/>
      <w:r w:rsidR="007858D2">
        <w:t>Gissi</w:t>
      </w:r>
      <w:proofErr w:type="spellEnd"/>
      <w:r w:rsidR="007858D2">
        <w:t xml:space="preserve"> et al. 2020). </w:t>
      </w:r>
      <w:r w:rsidR="00BB4BFF">
        <w:t>Therefore, there is no need for separate temperate and tropical DGVs for nickel in marine water. Moreover, combining the temperate and tropical datasets results in a larger dataset that includes more taxonomic groups (</w:t>
      </w:r>
      <w:proofErr w:type="spellStart"/>
      <w:r w:rsidR="00BB4BFF">
        <w:t>Gissi</w:t>
      </w:r>
      <w:proofErr w:type="spellEnd"/>
      <w:r w:rsidR="00BB4BFF">
        <w:t xml:space="preserve"> et al. 2020), which ultimately improves the confidence in the DGVs</w:t>
      </w:r>
      <w:r w:rsidR="00A71AE0">
        <w:t>.</w:t>
      </w:r>
    </w:p>
    <w:p w14:paraId="168D856A" w14:textId="158E6EA3" w:rsidR="00237AF1" w:rsidRDefault="006A1E54" w:rsidP="00C473FE">
      <w:r>
        <w:t>The combined dataset totalled</w:t>
      </w:r>
      <w:r w:rsidR="00237AF1">
        <w:t xml:space="preserve"> </w:t>
      </w:r>
      <w:r w:rsidR="00433420">
        <w:t>40</w:t>
      </w:r>
      <w:r w:rsidR="00361D02">
        <w:t> </w:t>
      </w:r>
      <w:r w:rsidR="00237AF1">
        <w:t xml:space="preserve">species from </w:t>
      </w:r>
      <w:r w:rsidR="00237AF1" w:rsidRPr="00E526B6">
        <w:t>1</w:t>
      </w:r>
      <w:r w:rsidR="00E526B6" w:rsidRPr="00E526B6">
        <w:t>5</w:t>
      </w:r>
      <w:r w:rsidR="00361D02">
        <w:t> </w:t>
      </w:r>
      <w:r w:rsidR="00237AF1">
        <w:t xml:space="preserve">taxonomic groups </w:t>
      </w:r>
      <w:r w:rsidR="009F64BB">
        <w:t>(</w:t>
      </w:r>
      <w:r w:rsidR="00354D4D">
        <w:fldChar w:fldCharType="begin"/>
      </w:r>
      <w:r w:rsidR="00354D4D">
        <w:instrText xml:space="preserve"> REF _Ref161386208 \h </w:instrText>
      </w:r>
      <w:r w:rsidR="00354D4D">
        <w:fldChar w:fldCharType="separate"/>
      </w:r>
      <w:r w:rsidR="00252A43">
        <w:t>Table </w:t>
      </w:r>
      <w:r w:rsidR="00252A43">
        <w:rPr>
          <w:noProof/>
        </w:rPr>
        <w:t>1</w:t>
      </w:r>
      <w:r w:rsidR="00354D4D">
        <w:fldChar w:fldCharType="end"/>
      </w:r>
      <w:r w:rsidR="009F64BB">
        <w:t>)</w:t>
      </w:r>
      <w:r w:rsidR="00237AF1">
        <w:t>.</w:t>
      </w:r>
      <w:r w:rsidR="00237AF1" w:rsidRPr="002E3291">
        <w:t xml:space="preserve"> </w:t>
      </w:r>
      <w:r w:rsidR="00F71C2F">
        <w:t xml:space="preserve">The toxicity data </w:t>
      </w:r>
      <w:r w:rsidR="00237AF1">
        <w:t xml:space="preserve">included </w:t>
      </w:r>
      <w:r>
        <w:t xml:space="preserve">chronic </w:t>
      </w:r>
      <w:r w:rsidR="00237AF1">
        <w:t>EC10</w:t>
      </w:r>
      <w:r w:rsidR="0074267C">
        <w:t>, EC20</w:t>
      </w:r>
      <w:r w:rsidR="00237AF1">
        <w:t xml:space="preserve">, NOEC, LOEC and EC50 values. </w:t>
      </w:r>
      <w:r w:rsidR="00DC430D">
        <w:t xml:space="preserve">Although not required by the Warne et al. (2018) derivation method, the </w:t>
      </w:r>
      <w:r w:rsidR="00D67455">
        <w:t xml:space="preserve">converted LOEC and EC50 data </w:t>
      </w:r>
      <w:r w:rsidR="00016D52">
        <w:t>were included</w:t>
      </w:r>
      <w:r w:rsidR="00D67455">
        <w:t xml:space="preserve"> </w:t>
      </w:r>
      <w:r w:rsidR="00016D52">
        <w:t xml:space="preserve">because they allowed </w:t>
      </w:r>
      <w:r w:rsidR="00D67455">
        <w:t xml:space="preserve">a larger number and diversity of taxa </w:t>
      </w:r>
      <w:r w:rsidR="00016D52">
        <w:t>to be</w:t>
      </w:r>
      <w:r w:rsidR="00D67455">
        <w:t xml:space="preserve"> represented. </w:t>
      </w:r>
      <w:r w:rsidR="00237AF1">
        <w:t>C</w:t>
      </w:r>
      <w:r w:rsidR="00237AF1" w:rsidRPr="002E3291">
        <w:t>hronic EC50</w:t>
      </w:r>
      <w:r w:rsidR="00172B23">
        <w:t>s</w:t>
      </w:r>
      <w:r w:rsidR="00237AF1" w:rsidRPr="002E3291">
        <w:t xml:space="preserve"> were divided by 5</w:t>
      </w:r>
      <w:r>
        <w:t>,</w:t>
      </w:r>
      <w:r w:rsidR="00237AF1" w:rsidRPr="002E3291">
        <w:t xml:space="preserve"> </w:t>
      </w:r>
      <w:r w:rsidR="00237AF1">
        <w:t>and LOEC</w:t>
      </w:r>
      <w:r w:rsidR="00172B23">
        <w:t>s</w:t>
      </w:r>
      <w:r w:rsidR="00237AF1">
        <w:t xml:space="preserve"> </w:t>
      </w:r>
      <w:r w:rsidR="00172B23">
        <w:t>were</w:t>
      </w:r>
      <w:r w:rsidR="00817131">
        <w:t xml:space="preserve"> </w:t>
      </w:r>
      <w:r w:rsidR="00237AF1">
        <w:t>divided by 2.5</w:t>
      </w:r>
      <w:r>
        <w:t xml:space="preserve">, to </w:t>
      </w:r>
      <w:r w:rsidRPr="002E3291">
        <w:t xml:space="preserve">estimate chronic </w:t>
      </w:r>
      <w:r>
        <w:t xml:space="preserve">negligible effect (i.e. EC10, NOEC) </w:t>
      </w:r>
      <w:r w:rsidR="00172B23">
        <w:t>values</w:t>
      </w:r>
      <w:r>
        <w:t>,</w:t>
      </w:r>
      <w:r w:rsidR="00237AF1">
        <w:t xml:space="preserve"> </w:t>
      </w:r>
      <w:r w:rsidR="00237AF1" w:rsidRPr="002E3291">
        <w:t xml:space="preserve">as </w:t>
      </w:r>
      <w:r w:rsidR="00237AF1">
        <w:t>outlined by Warne et al.</w:t>
      </w:r>
      <w:r w:rsidR="005E1D92">
        <w:t xml:space="preserve"> (2018)</w:t>
      </w:r>
      <w:r w:rsidR="00237AF1" w:rsidRPr="002E3291">
        <w:t xml:space="preserve">. </w:t>
      </w:r>
      <w:r w:rsidR="00237AF1">
        <w:t>Where an EC50 and LOEC were available for the same species, the converted EC50 value was preferred. Where</w:t>
      </w:r>
      <w:r w:rsidR="00172B23">
        <w:t xml:space="preserve"> an</w:t>
      </w:r>
      <w:r w:rsidR="00237AF1">
        <w:t xml:space="preserve"> EC10 and EC50 were available for the same species, only the EC10 value was used </w:t>
      </w:r>
      <w:r>
        <w:t>for the derivation</w:t>
      </w:r>
      <w:r w:rsidR="00237AF1">
        <w:t>.</w:t>
      </w:r>
    </w:p>
    <w:p w14:paraId="4E43E75C" w14:textId="0A7AB30F" w:rsidR="00237AF1" w:rsidRDefault="00237AF1" w:rsidP="00C473FE">
      <w:r>
        <w:lastRenderedPageBreak/>
        <w:t xml:space="preserve">Given the </w:t>
      </w:r>
      <w:r w:rsidR="006A1E54">
        <w:t xml:space="preserve">availability of many chronic toxicity data for </w:t>
      </w:r>
      <w:proofErr w:type="gramStart"/>
      <w:r w:rsidR="006A1E54">
        <w:t>a large number of</w:t>
      </w:r>
      <w:proofErr w:type="gramEnd"/>
      <w:r>
        <w:t xml:space="preserve"> taxonomic group</w:t>
      </w:r>
      <w:r w:rsidR="006A1E54">
        <w:t>s</w:t>
      </w:r>
      <w:r>
        <w:t xml:space="preserve">, acute data </w:t>
      </w:r>
      <w:r w:rsidR="00486C68">
        <w:t xml:space="preserve">were not used </w:t>
      </w:r>
      <w:r>
        <w:t xml:space="preserve">in the </w:t>
      </w:r>
      <w:r w:rsidR="006A1E54">
        <w:t>derivation</w:t>
      </w:r>
      <w:r>
        <w:t xml:space="preserve">. </w:t>
      </w:r>
    </w:p>
    <w:p w14:paraId="1E0F8293" w14:textId="0267DB86" w:rsidR="00237AF1" w:rsidRDefault="00237AF1" w:rsidP="00C473FE">
      <w:r>
        <w:t xml:space="preserve">Measurements of DOC were not always </w:t>
      </w:r>
      <w:r w:rsidR="00F97BFE">
        <w:t>reported in the original toxicity studies</w:t>
      </w:r>
      <w:r>
        <w:t>, but where reported were typically lower than 2.7</w:t>
      </w:r>
      <w:r w:rsidR="000F4DCF">
        <w:t> </w:t>
      </w:r>
      <w:r>
        <w:t>mg/L</w:t>
      </w:r>
      <w:r w:rsidR="00F97BFE">
        <w:t>,</w:t>
      </w:r>
      <w:r>
        <w:t xml:space="preserve"> where </w:t>
      </w:r>
      <w:r w:rsidR="00DF45E1">
        <w:t>negligible amelioration of</w:t>
      </w:r>
      <w:r>
        <w:t xml:space="preserve"> </w:t>
      </w:r>
      <w:r w:rsidR="00194F7C">
        <w:t xml:space="preserve">nickel </w:t>
      </w:r>
      <w:r>
        <w:t xml:space="preserve">toxicity </w:t>
      </w:r>
      <w:r w:rsidR="00DF45E1">
        <w:t xml:space="preserve">would be </w:t>
      </w:r>
      <w:r>
        <w:t>expected.</w:t>
      </w:r>
    </w:p>
    <w:p w14:paraId="60D1CF82" w14:textId="774BE6D6" w:rsidR="00D51C67" w:rsidRDefault="00747381" w:rsidP="00C473FE">
      <w:bookmarkStart w:id="11" w:name="_Hlk65583343"/>
      <w:r>
        <w:t>In cases where both NOEC and EC10 data were available</w:t>
      </w:r>
      <w:r w:rsidR="00706656">
        <w:t xml:space="preserve">, professional judgement was used </w:t>
      </w:r>
      <w:r w:rsidR="00A36643">
        <w:t>to select the most appropriate value</w:t>
      </w:r>
      <w:r w:rsidR="00706656">
        <w:t xml:space="preserve">. </w:t>
      </w:r>
      <w:r w:rsidR="00A36643">
        <w:t>In making the decisions, the concentration</w:t>
      </w:r>
      <w:r w:rsidR="00846526">
        <w:t>–</w:t>
      </w:r>
      <w:r w:rsidR="00A36643">
        <w:t xml:space="preserve">response relationships were closely examined to determine the toxicity value that best represented a negligible effect concentration. </w:t>
      </w:r>
      <w:r w:rsidR="00706656">
        <w:t xml:space="preserve">For the crustacean </w:t>
      </w:r>
      <w:proofErr w:type="spellStart"/>
      <w:r w:rsidR="00846526" w:rsidRPr="00846526">
        <w:rPr>
          <w:i/>
          <w:iCs/>
        </w:rPr>
        <w:t>Mysidopsis</w:t>
      </w:r>
      <w:proofErr w:type="spellEnd"/>
      <w:r w:rsidR="00846526" w:rsidRPr="00846526">
        <w:rPr>
          <w:i/>
          <w:iCs/>
        </w:rPr>
        <w:t xml:space="preserve"> </w:t>
      </w:r>
      <w:proofErr w:type="spellStart"/>
      <w:r w:rsidR="00706656" w:rsidRPr="00D937AF">
        <w:t>intii</w:t>
      </w:r>
      <w:proofErr w:type="spellEnd"/>
      <w:r w:rsidR="00706656">
        <w:t>, a NOEC of 10</w:t>
      </w:r>
      <w:r w:rsidR="009239AB">
        <w:t> </w:t>
      </w:r>
      <w:r w:rsidR="00706656">
        <w:t>µg/L for survival was chosen over an EC10 of 45.2</w:t>
      </w:r>
      <w:r w:rsidR="009239AB">
        <w:t> </w:t>
      </w:r>
      <w:r w:rsidR="00706656">
        <w:t>µg/L for growth</w:t>
      </w:r>
      <w:r w:rsidR="00CA28A6">
        <w:t xml:space="preserve"> (Hunt </w:t>
      </w:r>
      <w:r w:rsidR="00C7288D">
        <w:t>et al. 2002</w:t>
      </w:r>
      <w:r w:rsidR="00CA28A6">
        <w:t>)</w:t>
      </w:r>
      <w:r w:rsidR="00706656">
        <w:t xml:space="preserve">, and for the gastropod </w:t>
      </w:r>
      <w:proofErr w:type="spellStart"/>
      <w:r w:rsidR="00706656" w:rsidRPr="00374A72">
        <w:rPr>
          <w:rFonts w:eastAsia="Arial Unicode MS" w:cstheme="minorHAnsi"/>
          <w:i/>
          <w:iCs/>
          <w:lang w:eastAsia="en-AU"/>
        </w:rPr>
        <w:t>Haliotis</w:t>
      </w:r>
      <w:proofErr w:type="spellEnd"/>
      <w:r w:rsidR="00706656" w:rsidRPr="00374A72">
        <w:rPr>
          <w:rFonts w:eastAsia="Arial Unicode MS" w:cstheme="minorHAnsi"/>
          <w:i/>
          <w:iCs/>
          <w:lang w:eastAsia="en-AU"/>
        </w:rPr>
        <w:t xml:space="preserve"> </w:t>
      </w:r>
      <w:proofErr w:type="spellStart"/>
      <w:r w:rsidR="00706656" w:rsidRPr="00374A72">
        <w:rPr>
          <w:rFonts w:eastAsia="Arial Unicode MS" w:cstheme="minorHAnsi"/>
          <w:i/>
          <w:iCs/>
          <w:lang w:eastAsia="en-AU"/>
        </w:rPr>
        <w:t>rufescens</w:t>
      </w:r>
      <w:proofErr w:type="spellEnd"/>
      <w:r w:rsidR="00706656">
        <w:rPr>
          <w:rFonts w:eastAsia="Arial Unicode MS" w:cstheme="minorHAnsi"/>
          <w:lang w:eastAsia="en-AU"/>
        </w:rPr>
        <w:t>,</w:t>
      </w:r>
      <w:r w:rsidR="00706656" w:rsidRPr="00374A72">
        <w:t xml:space="preserve"> </w:t>
      </w:r>
      <w:r w:rsidR="00706656">
        <w:t>a NOEC of 21.5</w:t>
      </w:r>
      <w:r w:rsidR="009239AB">
        <w:t> </w:t>
      </w:r>
      <w:r w:rsidR="00706656">
        <w:t>µg/L for shell growth was chosen over an EC10 of 36.4</w:t>
      </w:r>
      <w:r w:rsidR="009239AB">
        <w:t> </w:t>
      </w:r>
      <w:r w:rsidR="00706656">
        <w:t>µg/L for metamorphosis</w:t>
      </w:r>
      <w:r w:rsidR="00CA28A6">
        <w:t xml:space="preserve"> (Hunt </w:t>
      </w:r>
      <w:r w:rsidR="00D937AF">
        <w:t>et al. 2002</w:t>
      </w:r>
      <w:r w:rsidR="00CA28A6">
        <w:t>)</w:t>
      </w:r>
      <w:r w:rsidR="00706656">
        <w:t>.</w:t>
      </w:r>
      <w:r w:rsidR="00481EA3">
        <w:t xml:space="preserve"> </w:t>
      </w:r>
      <w:r w:rsidR="00CA28A6">
        <w:t>For the brown-g</w:t>
      </w:r>
      <w:r w:rsidR="009529A6">
        <w:t>olden</w:t>
      </w:r>
      <w:r w:rsidR="00CA28A6">
        <w:t xml:space="preserve"> alga </w:t>
      </w:r>
      <w:proofErr w:type="spellStart"/>
      <w:r w:rsidR="00E96F65" w:rsidRPr="00E96F65">
        <w:rPr>
          <w:i/>
          <w:iCs/>
        </w:rPr>
        <w:t>Tisochrysis</w:t>
      </w:r>
      <w:proofErr w:type="spellEnd"/>
      <w:r w:rsidR="00E96F65" w:rsidRPr="00E96F65">
        <w:rPr>
          <w:i/>
          <w:iCs/>
        </w:rPr>
        <w:t xml:space="preserve"> </w:t>
      </w:r>
      <w:r w:rsidR="00CA28A6" w:rsidRPr="00CA28A6">
        <w:rPr>
          <w:i/>
          <w:iCs/>
        </w:rPr>
        <w:t>lutea</w:t>
      </w:r>
      <w:r w:rsidR="00CA28A6">
        <w:t>, a NOEC of 250</w:t>
      </w:r>
      <w:r w:rsidR="009239AB">
        <w:t> </w:t>
      </w:r>
      <w:r w:rsidR="00CA28A6">
        <w:t xml:space="preserve">µg/L </w:t>
      </w:r>
      <w:r w:rsidR="00F318A0">
        <w:t xml:space="preserve">for </w:t>
      </w:r>
      <w:r w:rsidR="00D21A8F">
        <w:t xml:space="preserve">72-h </w:t>
      </w:r>
      <w:r w:rsidR="00F318A0">
        <w:t xml:space="preserve">growth rate </w:t>
      </w:r>
      <w:r w:rsidR="00CA28A6">
        <w:t>was chosen over an E10 of 330</w:t>
      </w:r>
      <w:r w:rsidR="009239AB">
        <w:t> </w:t>
      </w:r>
      <w:r w:rsidR="00CA28A6">
        <w:t xml:space="preserve">µg/L </w:t>
      </w:r>
      <w:r w:rsidR="00CA28A6" w:rsidRPr="00D51C67">
        <w:t>(</w:t>
      </w:r>
      <w:proofErr w:type="spellStart"/>
      <w:r w:rsidR="00CA28A6" w:rsidRPr="00D51C67">
        <w:t>Gissi</w:t>
      </w:r>
      <w:proofErr w:type="spellEnd"/>
      <w:r w:rsidR="00CA28A6" w:rsidRPr="00D51C67">
        <w:t xml:space="preserve"> 2018). </w:t>
      </w:r>
      <w:r w:rsidR="00706656" w:rsidRPr="00D51C67">
        <w:t xml:space="preserve">In the case of the </w:t>
      </w:r>
      <w:r w:rsidR="00D511A4" w:rsidRPr="00D51C67">
        <w:t>coral</w:t>
      </w:r>
      <w:r w:rsidR="000D5919" w:rsidRPr="00D51C67">
        <w:t xml:space="preserve"> </w:t>
      </w:r>
      <w:r w:rsidR="000D5919" w:rsidRPr="00D51C67">
        <w:rPr>
          <w:i/>
          <w:iCs/>
        </w:rPr>
        <w:t>Acropora</w:t>
      </w:r>
      <w:r w:rsidR="00D511A4" w:rsidRPr="00D51C67">
        <w:rPr>
          <w:i/>
          <w:iCs/>
        </w:rPr>
        <w:t xml:space="preserve"> </w:t>
      </w:r>
      <w:proofErr w:type="spellStart"/>
      <w:r w:rsidR="00D511A4" w:rsidRPr="00D51C67">
        <w:rPr>
          <w:i/>
          <w:iCs/>
        </w:rPr>
        <w:t>digitifera</w:t>
      </w:r>
      <w:bookmarkEnd w:id="11"/>
      <w:proofErr w:type="spellEnd"/>
      <w:r w:rsidR="00D51C67" w:rsidRPr="00D51C67">
        <w:rPr>
          <w:i/>
          <w:iCs/>
        </w:rPr>
        <w:t xml:space="preserve">, </w:t>
      </w:r>
      <w:r w:rsidR="00D51C67" w:rsidRPr="00D51C67">
        <w:t>an</w:t>
      </w:r>
      <w:r w:rsidR="00D51C67">
        <w:t xml:space="preserve"> </w:t>
      </w:r>
      <w:r w:rsidR="00D51C67" w:rsidRPr="00D51C67">
        <w:t xml:space="preserve">EC5 </w:t>
      </w:r>
      <w:r w:rsidR="00F318A0" w:rsidRPr="00D51C67">
        <w:t>of 1</w:t>
      </w:r>
      <w:r w:rsidR="00F318A0">
        <w:t> </w:t>
      </w:r>
      <w:r w:rsidR="00F318A0" w:rsidRPr="00D51C67">
        <w:t>680</w:t>
      </w:r>
      <w:r w:rsidR="00F318A0">
        <w:t> </w:t>
      </w:r>
      <w:r w:rsidR="00F318A0" w:rsidRPr="00D51C67">
        <w:t xml:space="preserve">µg/L </w:t>
      </w:r>
      <w:r w:rsidR="00D51C67" w:rsidRPr="00D51C67">
        <w:t xml:space="preserve">for </w:t>
      </w:r>
      <w:r w:rsidR="00541AD3">
        <w:t xml:space="preserve">5-h </w:t>
      </w:r>
      <w:r w:rsidR="00D51C67" w:rsidRPr="00D51C67">
        <w:t xml:space="preserve">fertilisation </w:t>
      </w:r>
      <w:r w:rsidR="00541AD3">
        <w:t xml:space="preserve">success </w:t>
      </w:r>
      <w:r w:rsidR="00D51C67" w:rsidRPr="00D51C67">
        <w:t>was chosen over a NOEC of 940</w:t>
      </w:r>
      <w:r w:rsidR="009239AB">
        <w:t> </w:t>
      </w:r>
      <w:r w:rsidR="00D51C67" w:rsidRPr="00D51C67">
        <w:t>µg/L (</w:t>
      </w:r>
      <w:proofErr w:type="spellStart"/>
      <w:r w:rsidR="00D51C67" w:rsidRPr="00D51C67">
        <w:t>Gissi</w:t>
      </w:r>
      <w:proofErr w:type="spellEnd"/>
      <w:r w:rsidR="00D51C67" w:rsidRPr="00D51C67">
        <w:t xml:space="preserve"> et al. 2017)</w:t>
      </w:r>
      <w:r w:rsidR="00E336D4">
        <w:t xml:space="preserve"> as the concentration</w:t>
      </w:r>
      <w:r w:rsidR="00F318A0">
        <w:t>–</w:t>
      </w:r>
      <w:r w:rsidR="00E336D4">
        <w:t>response relationship suggested that the latter value would be too conservative</w:t>
      </w:r>
      <w:r w:rsidR="00D51C67" w:rsidRPr="00D51C67">
        <w:t xml:space="preserve">. </w:t>
      </w:r>
    </w:p>
    <w:p w14:paraId="641F6A75" w14:textId="06340135" w:rsidR="0065383A" w:rsidRDefault="003A53DC" w:rsidP="00C473FE">
      <w:pPr>
        <w:rPr>
          <w:b/>
        </w:rPr>
      </w:pPr>
      <w:r w:rsidRPr="00D51C67">
        <w:t>An assessment of the modality of the final dataset confirmed that the dataset was not bi</w:t>
      </w:r>
      <w:r w:rsidR="006E2431">
        <w:t>modal</w:t>
      </w:r>
      <w:r w:rsidRPr="00D51C67">
        <w:t xml:space="preserve"> or multimodal (</w:t>
      </w:r>
      <w:r w:rsidR="00BC1E4C">
        <w:fldChar w:fldCharType="begin"/>
      </w:r>
      <w:r w:rsidR="00BC1E4C">
        <w:instrText xml:space="preserve"> REF _Ref161386860 \h </w:instrText>
      </w:r>
      <w:r w:rsidR="00BC1E4C">
        <w:fldChar w:fldCharType="separate"/>
      </w:r>
      <w:r w:rsidR="00252A43">
        <w:t>A</w:t>
      </w:r>
      <w:r w:rsidR="00252A43" w:rsidRPr="00D73D5D">
        <w:t>ppendix</w:t>
      </w:r>
      <w:r w:rsidR="00252A43">
        <w:t> B</w:t>
      </w:r>
      <w:r w:rsidR="00252A43" w:rsidRPr="00D73D5D">
        <w:t xml:space="preserve">: Modality </w:t>
      </w:r>
      <w:r w:rsidR="00252A43">
        <w:t>assessment for nickel toxicity to marine species</w:t>
      </w:r>
      <w:r w:rsidR="00BC1E4C">
        <w:fldChar w:fldCharType="end"/>
      </w:r>
      <w:r w:rsidRPr="00D51C67">
        <w:t>).</w:t>
      </w:r>
    </w:p>
    <w:p w14:paraId="3DDDD243" w14:textId="59223EFA" w:rsidR="00237AF1" w:rsidRDefault="001B4D30" w:rsidP="00C473FE">
      <w:pPr>
        <w:pStyle w:val="Caption"/>
      </w:pPr>
      <w:bookmarkStart w:id="12" w:name="_Ref161386208"/>
      <w:bookmarkStart w:id="13" w:name="_Toc166850634"/>
      <w:r>
        <w:t>Table </w:t>
      </w:r>
      <w:r>
        <w:fldChar w:fldCharType="begin"/>
      </w:r>
      <w:r>
        <w:instrText xml:space="preserve"> SEQ Table \* ARABIC </w:instrText>
      </w:r>
      <w:r>
        <w:fldChar w:fldCharType="separate"/>
      </w:r>
      <w:r w:rsidR="00252A43">
        <w:rPr>
          <w:noProof/>
        </w:rPr>
        <w:t>1</w:t>
      </w:r>
      <w:r>
        <w:rPr>
          <w:noProof/>
        </w:rPr>
        <w:fldChar w:fldCharType="end"/>
      </w:r>
      <w:bookmarkEnd w:id="12"/>
      <w:r>
        <w:t xml:space="preserve"> </w:t>
      </w:r>
      <w:r w:rsidR="00237AF1">
        <w:t xml:space="preserve">Summary of </w:t>
      </w:r>
      <w:r w:rsidR="004D24C8">
        <w:t xml:space="preserve">single </w:t>
      </w:r>
      <w:r w:rsidR="00237AF1">
        <w:t>chronic toxicity values</w:t>
      </w:r>
      <w:r w:rsidR="004D24C8">
        <w:t>, all species</w:t>
      </w:r>
      <w:r w:rsidR="00237AF1">
        <w:t xml:space="preserve"> used to derive the </w:t>
      </w:r>
      <w:r w:rsidR="004D24C8">
        <w:t xml:space="preserve">default </w:t>
      </w:r>
      <w:r w:rsidR="00237AF1">
        <w:t>guideline values for nickel</w:t>
      </w:r>
      <w:r w:rsidR="004D24C8">
        <w:t xml:space="preserve"> in marine </w:t>
      </w:r>
      <w:proofErr w:type="gramStart"/>
      <w:r w:rsidR="004D24C8">
        <w:t>water</w:t>
      </w:r>
      <w:bookmarkEnd w:id="13"/>
      <w:proofErr w:type="gramEnd"/>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of single chronic toxicity values, all species used to derive the default guideline values for nickel in marine water"/>
        <w:tblDescription w:val="Table provides a list of the species used to derive the default guideline values for nickel in marine water, with additional details such as taxonomic group, life stage, duration of test, toxicity measure, toxicity value (microgram per litre) and final toxicity value (microgram per litre)."/>
      </w:tblPr>
      <w:tblGrid>
        <w:gridCol w:w="1420"/>
        <w:gridCol w:w="1700"/>
        <w:gridCol w:w="1558"/>
        <w:gridCol w:w="992"/>
        <w:gridCol w:w="1702"/>
        <w:gridCol w:w="854"/>
        <w:gridCol w:w="844"/>
      </w:tblGrid>
      <w:tr w:rsidR="00E22FA1" w:rsidRPr="004D2566" w14:paraId="10B6BD77" w14:textId="77777777" w:rsidTr="002171E8">
        <w:trPr>
          <w:tblHeader/>
        </w:trPr>
        <w:tc>
          <w:tcPr>
            <w:tcW w:w="783" w:type="pct"/>
            <w:tcBorders>
              <w:top w:val="single" w:sz="12" w:space="0" w:color="auto"/>
              <w:bottom w:val="single" w:sz="12" w:space="0" w:color="auto"/>
            </w:tcBorders>
            <w:shd w:val="clear" w:color="auto" w:fill="auto"/>
            <w:vAlign w:val="center"/>
            <w:hideMark/>
          </w:tcPr>
          <w:p w14:paraId="5ACA0AE7" w14:textId="5BB29DDF" w:rsidR="00237AF1" w:rsidRPr="004D2566" w:rsidRDefault="00237AF1" w:rsidP="00CC675D">
            <w:pPr>
              <w:pStyle w:val="TableHeading"/>
              <w:rPr>
                <w:lang w:eastAsia="en-AU"/>
              </w:rPr>
            </w:pPr>
            <w:bookmarkStart w:id="14" w:name="_Hlk167968478"/>
            <w:r w:rsidRPr="004D2566">
              <w:rPr>
                <w:lang w:eastAsia="en-AU"/>
              </w:rPr>
              <w:t xml:space="preserve">Taxonomic </w:t>
            </w:r>
            <w:r w:rsidR="000A528E">
              <w:rPr>
                <w:lang w:eastAsia="en-AU"/>
              </w:rPr>
              <w:t>g</w:t>
            </w:r>
            <w:r w:rsidRPr="004D2566">
              <w:rPr>
                <w:lang w:eastAsia="en-AU"/>
              </w:rPr>
              <w:t xml:space="preserve">roup </w:t>
            </w:r>
          </w:p>
        </w:tc>
        <w:tc>
          <w:tcPr>
            <w:tcW w:w="937" w:type="pct"/>
            <w:tcBorders>
              <w:top w:val="single" w:sz="12" w:space="0" w:color="auto"/>
              <w:bottom w:val="single" w:sz="12" w:space="0" w:color="auto"/>
            </w:tcBorders>
            <w:shd w:val="clear" w:color="auto" w:fill="auto"/>
            <w:vAlign w:val="center"/>
            <w:hideMark/>
          </w:tcPr>
          <w:p w14:paraId="141126CD" w14:textId="77777777" w:rsidR="00237AF1" w:rsidRPr="004D2566" w:rsidRDefault="00237AF1" w:rsidP="00CC675D">
            <w:pPr>
              <w:pStyle w:val="TableHeading"/>
              <w:rPr>
                <w:lang w:eastAsia="en-AU"/>
              </w:rPr>
            </w:pPr>
            <w:r w:rsidRPr="004D2566">
              <w:rPr>
                <w:lang w:eastAsia="en-AU"/>
              </w:rPr>
              <w:t>Species</w:t>
            </w:r>
          </w:p>
        </w:tc>
        <w:tc>
          <w:tcPr>
            <w:tcW w:w="859" w:type="pct"/>
            <w:tcBorders>
              <w:top w:val="single" w:sz="12" w:space="0" w:color="auto"/>
              <w:bottom w:val="single" w:sz="12" w:space="0" w:color="auto"/>
            </w:tcBorders>
            <w:shd w:val="clear" w:color="auto" w:fill="auto"/>
            <w:vAlign w:val="center"/>
            <w:hideMark/>
          </w:tcPr>
          <w:p w14:paraId="710A39A5" w14:textId="77777777" w:rsidR="00237AF1" w:rsidRPr="004D2566" w:rsidRDefault="00237AF1" w:rsidP="00CC675D">
            <w:pPr>
              <w:pStyle w:val="TableHeading"/>
              <w:rPr>
                <w:lang w:eastAsia="en-AU"/>
              </w:rPr>
            </w:pPr>
            <w:r w:rsidRPr="004D2566">
              <w:rPr>
                <w:lang w:eastAsia="en-AU"/>
              </w:rPr>
              <w:t>Life stage</w:t>
            </w:r>
          </w:p>
        </w:tc>
        <w:tc>
          <w:tcPr>
            <w:tcW w:w="547" w:type="pct"/>
            <w:tcBorders>
              <w:top w:val="single" w:sz="12" w:space="0" w:color="auto"/>
              <w:bottom w:val="single" w:sz="12" w:space="0" w:color="auto"/>
            </w:tcBorders>
            <w:shd w:val="clear" w:color="auto" w:fill="auto"/>
            <w:vAlign w:val="center"/>
            <w:hideMark/>
          </w:tcPr>
          <w:p w14:paraId="30527178" w14:textId="77777777" w:rsidR="00237AF1" w:rsidRPr="004D2566" w:rsidRDefault="00237AF1" w:rsidP="00CC675D">
            <w:pPr>
              <w:pStyle w:val="TableHeading"/>
              <w:rPr>
                <w:lang w:eastAsia="en-AU"/>
              </w:rPr>
            </w:pPr>
            <w:r w:rsidRPr="004D2566">
              <w:rPr>
                <w:lang w:eastAsia="en-AU"/>
              </w:rPr>
              <w:t>Duration</w:t>
            </w:r>
          </w:p>
        </w:tc>
        <w:tc>
          <w:tcPr>
            <w:tcW w:w="938" w:type="pct"/>
            <w:tcBorders>
              <w:top w:val="single" w:sz="12" w:space="0" w:color="auto"/>
              <w:bottom w:val="single" w:sz="12" w:space="0" w:color="auto"/>
            </w:tcBorders>
            <w:shd w:val="clear" w:color="auto" w:fill="auto"/>
            <w:vAlign w:val="center"/>
            <w:hideMark/>
          </w:tcPr>
          <w:p w14:paraId="65D7CC41" w14:textId="77777777" w:rsidR="00237AF1" w:rsidRPr="004D2566" w:rsidRDefault="00237AF1" w:rsidP="00CC675D">
            <w:pPr>
              <w:pStyle w:val="TableHeading"/>
              <w:rPr>
                <w:lang w:eastAsia="en-AU"/>
              </w:rPr>
            </w:pPr>
            <w:r w:rsidRPr="004D2566">
              <w:rPr>
                <w:lang w:eastAsia="en-AU"/>
              </w:rPr>
              <w:t>Toxicity measure</w:t>
            </w:r>
          </w:p>
        </w:tc>
        <w:tc>
          <w:tcPr>
            <w:tcW w:w="471" w:type="pct"/>
            <w:tcBorders>
              <w:top w:val="single" w:sz="12" w:space="0" w:color="auto"/>
              <w:bottom w:val="single" w:sz="12" w:space="0" w:color="auto"/>
            </w:tcBorders>
            <w:shd w:val="clear" w:color="auto" w:fill="auto"/>
            <w:vAlign w:val="center"/>
            <w:hideMark/>
          </w:tcPr>
          <w:p w14:paraId="48E7D964" w14:textId="3F9B78A7" w:rsidR="00237AF1" w:rsidRPr="004D2566" w:rsidRDefault="00237AF1" w:rsidP="00E753CB">
            <w:pPr>
              <w:pStyle w:val="TableHeading"/>
              <w:rPr>
                <w:lang w:eastAsia="en-AU"/>
              </w:rPr>
            </w:pPr>
            <w:r>
              <w:rPr>
                <w:lang w:eastAsia="en-AU"/>
              </w:rPr>
              <w:t>Toxicity value</w:t>
            </w:r>
            <w:r w:rsidR="00E753CB">
              <w:rPr>
                <w:lang w:eastAsia="en-AU"/>
              </w:rPr>
              <w:t xml:space="preserve"> </w:t>
            </w:r>
            <w:r w:rsidRPr="004D2566">
              <w:rPr>
                <w:lang w:eastAsia="en-AU"/>
              </w:rPr>
              <w:t>(µg/L)</w:t>
            </w:r>
          </w:p>
        </w:tc>
        <w:tc>
          <w:tcPr>
            <w:tcW w:w="465" w:type="pct"/>
            <w:tcBorders>
              <w:top w:val="single" w:sz="12" w:space="0" w:color="auto"/>
              <w:bottom w:val="single" w:sz="12" w:space="0" w:color="auto"/>
            </w:tcBorders>
            <w:shd w:val="clear" w:color="auto" w:fill="auto"/>
          </w:tcPr>
          <w:p w14:paraId="6515CF18" w14:textId="5926C688" w:rsidR="00237AF1" w:rsidRPr="00F072BF" w:rsidRDefault="00FA2FDC" w:rsidP="009C0AEB">
            <w:pPr>
              <w:pStyle w:val="TableHeading"/>
              <w:rPr>
                <w:lang w:eastAsia="en-AU"/>
              </w:rPr>
            </w:pPr>
            <w:r>
              <w:t>F</w:t>
            </w:r>
            <w:r w:rsidR="00B2432B">
              <w:t>inal toxicity</w:t>
            </w:r>
            <w:r w:rsidR="00237AF1" w:rsidRPr="004D24C8">
              <w:t xml:space="preserve"> value</w:t>
            </w:r>
            <w:r w:rsidR="009C0AEB">
              <w:t xml:space="preserve"> </w:t>
            </w:r>
            <w:r w:rsidR="00237AF1" w:rsidRPr="004D24C8">
              <w:t>(µg/L)</w:t>
            </w:r>
          </w:p>
        </w:tc>
      </w:tr>
      <w:tr w:rsidR="00E22FA1" w:rsidRPr="004D2566" w14:paraId="271BA689" w14:textId="77777777" w:rsidTr="002171E8">
        <w:tc>
          <w:tcPr>
            <w:tcW w:w="783" w:type="pct"/>
            <w:tcBorders>
              <w:top w:val="single" w:sz="12" w:space="0" w:color="auto"/>
            </w:tcBorders>
            <w:shd w:val="clear" w:color="auto" w:fill="auto"/>
            <w:noWrap/>
          </w:tcPr>
          <w:p w14:paraId="1DFEDC07" w14:textId="5911FB49"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Cyanobacteri</w:t>
            </w:r>
            <w:r w:rsidR="00A741C9">
              <w:rPr>
                <w:rFonts w:cstheme="minorHAnsi"/>
                <w:color w:val="000000"/>
                <w:szCs w:val="18"/>
                <w:lang w:eastAsia="en-AU"/>
              </w:rPr>
              <w:t>um</w:t>
            </w:r>
          </w:p>
        </w:tc>
        <w:tc>
          <w:tcPr>
            <w:tcW w:w="937" w:type="pct"/>
            <w:tcBorders>
              <w:top w:val="single" w:sz="12" w:space="0" w:color="auto"/>
            </w:tcBorders>
            <w:shd w:val="clear" w:color="auto" w:fill="auto"/>
          </w:tcPr>
          <w:p w14:paraId="554BCBF0" w14:textId="48EBD12E" w:rsidR="00335C3B" w:rsidRPr="00963B5F" w:rsidRDefault="00335C3B"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Cyanobium</w:t>
            </w:r>
            <w:proofErr w:type="spellEnd"/>
            <w:r w:rsidRPr="00963B5F">
              <w:rPr>
                <w:rFonts w:eastAsia="Arial Unicode MS" w:cstheme="minorHAnsi"/>
                <w:i/>
                <w:iCs/>
                <w:szCs w:val="18"/>
                <w:lang w:eastAsia="en-AU"/>
              </w:rPr>
              <w:t xml:space="preserve"> </w:t>
            </w:r>
            <w:r w:rsidRPr="00963B5F">
              <w:rPr>
                <w:rFonts w:eastAsia="Arial Unicode MS" w:cstheme="minorHAnsi"/>
                <w:iCs/>
                <w:szCs w:val="18"/>
                <w:lang w:eastAsia="en-AU"/>
              </w:rPr>
              <w:t>sp.</w:t>
            </w:r>
          </w:p>
        </w:tc>
        <w:tc>
          <w:tcPr>
            <w:tcW w:w="859" w:type="pct"/>
            <w:tcBorders>
              <w:top w:val="single" w:sz="12" w:space="0" w:color="auto"/>
            </w:tcBorders>
            <w:shd w:val="clear" w:color="auto" w:fill="auto"/>
          </w:tcPr>
          <w:p w14:paraId="57DB9665" w14:textId="1DC35F0E"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6 x</w:t>
            </w:r>
            <w:r w:rsidR="000E3C92">
              <w:rPr>
                <w:rFonts w:cstheme="minorHAnsi"/>
                <w:color w:val="000000"/>
                <w:szCs w:val="18"/>
                <w:lang w:eastAsia="en-AU"/>
              </w:rPr>
              <w:t xml:space="preserve"> </w:t>
            </w:r>
            <w:r w:rsidRPr="00963B5F">
              <w:rPr>
                <w:rFonts w:cstheme="minorHAnsi"/>
                <w:color w:val="000000"/>
                <w:szCs w:val="18"/>
                <w:lang w:eastAsia="en-AU"/>
              </w:rPr>
              <w:t>10</w:t>
            </w:r>
            <w:r w:rsidRPr="00331B57">
              <w:rPr>
                <w:rFonts w:cstheme="minorHAnsi"/>
                <w:color w:val="000000"/>
                <w:szCs w:val="18"/>
                <w:vertAlign w:val="superscript"/>
                <w:lang w:eastAsia="en-AU"/>
              </w:rPr>
              <w:t>3</w:t>
            </w:r>
            <w:r w:rsidRPr="00963B5F">
              <w:rPr>
                <w:rFonts w:cstheme="minorHAnsi"/>
                <w:color w:val="000000"/>
                <w:szCs w:val="18"/>
                <w:lang w:eastAsia="en-AU"/>
              </w:rPr>
              <w:t xml:space="preserve"> cells/mL</w:t>
            </w:r>
          </w:p>
        </w:tc>
        <w:tc>
          <w:tcPr>
            <w:tcW w:w="547" w:type="pct"/>
            <w:tcBorders>
              <w:top w:val="single" w:sz="12" w:space="0" w:color="auto"/>
            </w:tcBorders>
            <w:shd w:val="clear" w:color="auto" w:fill="auto"/>
          </w:tcPr>
          <w:p w14:paraId="1E258339" w14:textId="421715AA"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72</w:t>
            </w:r>
            <w:r w:rsidR="00470A1E">
              <w:rPr>
                <w:rFonts w:cstheme="minorHAnsi"/>
                <w:color w:val="000000"/>
                <w:szCs w:val="18"/>
                <w:lang w:eastAsia="en-AU"/>
              </w:rPr>
              <w:t> </w:t>
            </w:r>
            <w:r w:rsidRPr="00963B5F">
              <w:rPr>
                <w:rFonts w:cstheme="minorHAnsi"/>
                <w:color w:val="000000"/>
                <w:szCs w:val="18"/>
                <w:lang w:eastAsia="en-AU"/>
              </w:rPr>
              <w:t>h</w:t>
            </w:r>
          </w:p>
        </w:tc>
        <w:tc>
          <w:tcPr>
            <w:tcW w:w="938" w:type="pct"/>
            <w:tcBorders>
              <w:top w:val="single" w:sz="12" w:space="0" w:color="auto"/>
            </w:tcBorders>
            <w:shd w:val="clear" w:color="auto" w:fill="auto"/>
          </w:tcPr>
          <w:p w14:paraId="2027F614" w14:textId="5D2C9061"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EC10</w:t>
            </w:r>
            <w:r w:rsidR="00E548A5">
              <w:rPr>
                <w:rFonts w:cstheme="minorHAnsi"/>
                <w:color w:val="000000"/>
                <w:szCs w:val="18"/>
                <w:lang w:eastAsia="en-AU"/>
              </w:rPr>
              <w:t xml:space="preserve"> </w:t>
            </w:r>
            <w:r w:rsidRPr="00963B5F">
              <w:rPr>
                <w:rFonts w:cstheme="minorHAnsi"/>
                <w:color w:val="000000"/>
                <w:szCs w:val="18"/>
                <w:lang w:eastAsia="en-AU"/>
              </w:rPr>
              <w:t>(growth rate)</w:t>
            </w:r>
          </w:p>
        </w:tc>
        <w:tc>
          <w:tcPr>
            <w:tcW w:w="471" w:type="pct"/>
            <w:tcBorders>
              <w:top w:val="single" w:sz="12" w:space="0" w:color="auto"/>
            </w:tcBorders>
            <w:shd w:val="clear" w:color="auto" w:fill="auto"/>
            <w:noWrap/>
          </w:tcPr>
          <w:p w14:paraId="381824F9" w14:textId="0069EA98"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3</w:t>
            </w:r>
            <w:r w:rsidR="00E753CB">
              <w:rPr>
                <w:rFonts w:cstheme="minorHAnsi"/>
                <w:color w:val="000000"/>
                <w:szCs w:val="18"/>
                <w:lang w:eastAsia="en-AU"/>
              </w:rPr>
              <w:t> </w:t>
            </w:r>
            <w:r w:rsidRPr="00963B5F">
              <w:rPr>
                <w:rFonts w:cstheme="minorHAnsi"/>
                <w:color w:val="000000"/>
                <w:szCs w:val="18"/>
                <w:lang w:eastAsia="en-AU"/>
              </w:rPr>
              <w:t>700</w:t>
            </w:r>
          </w:p>
        </w:tc>
        <w:tc>
          <w:tcPr>
            <w:tcW w:w="465" w:type="pct"/>
            <w:tcBorders>
              <w:top w:val="single" w:sz="12" w:space="0" w:color="auto"/>
            </w:tcBorders>
            <w:shd w:val="clear" w:color="auto" w:fill="auto"/>
          </w:tcPr>
          <w:p w14:paraId="114F37C8" w14:textId="57E51583"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3</w:t>
            </w:r>
            <w:r w:rsidR="00E753CB">
              <w:rPr>
                <w:rFonts w:cstheme="minorHAnsi"/>
                <w:color w:val="000000"/>
                <w:szCs w:val="18"/>
                <w:lang w:eastAsia="en-AU"/>
              </w:rPr>
              <w:t> </w:t>
            </w:r>
            <w:r w:rsidRPr="00963B5F">
              <w:rPr>
                <w:rFonts w:cstheme="minorHAnsi"/>
                <w:color w:val="000000"/>
                <w:szCs w:val="18"/>
                <w:lang w:eastAsia="en-AU"/>
              </w:rPr>
              <w:t>700</w:t>
            </w:r>
          </w:p>
        </w:tc>
      </w:tr>
      <w:tr w:rsidR="00E22FA1" w:rsidRPr="004D2566" w14:paraId="39B12FEC" w14:textId="77777777" w:rsidTr="002171E8">
        <w:tc>
          <w:tcPr>
            <w:tcW w:w="783" w:type="pct"/>
            <w:vMerge w:val="restart"/>
            <w:shd w:val="clear" w:color="auto" w:fill="auto"/>
            <w:noWrap/>
          </w:tcPr>
          <w:p w14:paraId="5F214608" w14:textId="290D6211" w:rsidR="000A528E" w:rsidRPr="00963B5F" w:rsidRDefault="000A528E" w:rsidP="000A528E">
            <w:pPr>
              <w:pStyle w:val="TableText"/>
              <w:rPr>
                <w:rFonts w:cstheme="minorHAnsi"/>
                <w:color w:val="000000"/>
                <w:szCs w:val="18"/>
                <w:lang w:eastAsia="en-AU"/>
              </w:rPr>
            </w:pPr>
            <w:r w:rsidRPr="00963B5F">
              <w:rPr>
                <w:rFonts w:cstheme="minorHAnsi"/>
                <w:color w:val="000000"/>
                <w:szCs w:val="18"/>
                <w:lang w:eastAsia="en-AU"/>
              </w:rPr>
              <w:t>Diatom</w:t>
            </w:r>
          </w:p>
        </w:tc>
        <w:tc>
          <w:tcPr>
            <w:tcW w:w="937" w:type="pct"/>
            <w:shd w:val="clear" w:color="auto" w:fill="auto"/>
          </w:tcPr>
          <w:p w14:paraId="1A8884CA" w14:textId="0598154C"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Ceratoneis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closterium</w:t>
            </w:r>
            <w:proofErr w:type="spellEnd"/>
            <w:r w:rsidRPr="00963B5F">
              <w:rPr>
                <w:rFonts w:eastAsia="Arial Unicode MS" w:cstheme="minorHAnsi"/>
                <w:i/>
                <w:iCs/>
                <w:szCs w:val="18"/>
                <w:lang w:eastAsia="en-AU"/>
              </w:rPr>
              <w:t xml:space="preserve"> </w:t>
            </w:r>
          </w:p>
        </w:tc>
        <w:tc>
          <w:tcPr>
            <w:tcW w:w="859" w:type="pct"/>
            <w:shd w:val="clear" w:color="auto" w:fill="auto"/>
          </w:tcPr>
          <w:p w14:paraId="025AF1BC" w14:textId="02BFDA0C" w:rsidR="003D448B" w:rsidRPr="00963B5F" w:rsidRDefault="000A528E" w:rsidP="00BF496C">
            <w:pPr>
              <w:pStyle w:val="TableText"/>
              <w:rPr>
                <w:rFonts w:cstheme="minorHAnsi"/>
                <w:color w:val="000000"/>
                <w:szCs w:val="18"/>
                <w:lang w:eastAsia="en-AU"/>
              </w:rPr>
            </w:pPr>
            <w:r w:rsidRPr="00963B5F">
              <w:rPr>
                <w:rFonts w:cstheme="minorHAnsi"/>
                <w:color w:val="000000"/>
                <w:szCs w:val="18"/>
                <w:lang w:eastAsia="en-AU"/>
              </w:rPr>
              <w:t>5</w:t>
            </w:r>
            <w:r w:rsidR="008321FB">
              <w:rPr>
                <w:rFonts w:cstheme="minorHAnsi"/>
                <w:color w:val="000000"/>
                <w:szCs w:val="18"/>
                <w:lang w:eastAsia="en-AU"/>
              </w:rPr>
              <w:t>–</w:t>
            </w:r>
            <w:r w:rsidRPr="00963B5F">
              <w:rPr>
                <w:rFonts w:cstheme="minorHAnsi"/>
                <w:color w:val="000000"/>
                <w:szCs w:val="18"/>
                <w:lang w:eastAsia="en-AU"/>
              </w:rPr>
              <w:t>6</w:t>
            </w:r>
            <w:r w:rsidR="00470A1E">
              <w:rPr>
                <w:rFonts w:cstheme="minorHAnsi"/>
                <w:color w:val="000000"/>
                <w:szCs w:val="18"/>
                <w:lang w:eastAsia="en-AU"/>
              </w:rPr>
              <w:t> </w:t>
            </w:r>
            <w:r w:rsidRPr="00963B5F">
              <w:rPr>
                <w:rFonts w:cstheme="minorHAnsi"/>
                <w:color w:val="000000"/>
                <w:szCs w:val="18"/>
                <w:lang w:eastAsia="en-AU"/>
              </w:rPr>
              <w:t>d old</w:t>
            </w:r>
            <w:r w:rsidR="00BF496C">
              <w:rPr>
                <w:rFonts w:cstheme="minorHAnsi"/>
                <w:color w:val="000000"/>
                <w:szCs w:val="18"/>
                <w:lang w:eastAsia="en-AU"/>
              </w:rPr>
              <w:t>,</w:t>
            </w:r>
            <w:r w:rsidR="00E22FA1">
              <w:rPr>
                <w:rFonts w:cstheme="minorHAnsi"/>
                <w:color w:val="000000"/>
                <w:szCs w:val="18"/>
                <w:lang w:eastAsia="en-AU"/>
              </w:rPr>
              <w:t xml:space="preserve"> </w:t>
            </w:r>
            <w:r w:rsidR="00E22FA1">
              <w:rPr>
                <w:rFonts w:cstheme="minorHAnsi"/>
                <w:color w:val="000000"/>
                <w:szCs w:val="18"/>
                <w:lang w:eastAsia="en-AU"/>
              </w:rPr>
              <w:br/>
            </w:r>
            <w:r w:rsidR="00FB128D">
              <w:rPr>
                <w:rFonts w:cstheme="minorHAnsi"/>
                <w:color w:val="000000"/>
                <w:szCs w:val="18"/>
                <w:lang w:eastAsia="en-AU"/>
              </w:rPr>
              <w:t>1</w:t>
            </w:r>
            <w:r w:rsidR="00BF496C">
              <w:rPr>
                <w:rFonts w:cstheme="minorHAnsi"/>
                <w:color w:val="000000"/>
                <w:szCs w:val="18"/>
                <w:lang w:eastAsia="en-AU"/>
              </w:rPr>
              <w:t>–</w:t>
            </w:r>
            <w:r w:rsidR="003D448B">
              <w:rPr>
                <w:rFonts w:cstheme="minorHAnsi"/>
                <w:color w:val="000000"/>
                <w:szCs w:val="18"/>
                <w:lang w:eastAsia="en-AU"/>
              </w:rPr>
              <w:t>3 x 10</w:t>
            </w:r>
            <w:r w:rsidR="003D448B" w:rsidRPr="003D448B">
              <w:rPr>
                <w:rFonts w:cstheme="minorHAnsi"/>
                <w:color w:val="000000"/>
                <w:szCs w:val="18"/>
                <w:vertAlign w:val="superscript"/>
                <w:lang w:eastAsia="en-AU"/>
              </w:rPr>
              <w:t>3</w:t>
            </w:r>
            <w:r w:rsidR="003D448B">
              <w:rPr>
                <w:rFonts w:cstheme="minorHAnsi"/>
                <w:color w:val="000000"/>
                <w:szCs w:val="18"/>
                <w:lang w:eastAsia="en-AU"/>
              </w:rPr>
              <w:t xml:space="preserve"> cells/mL</w:t>
            </w:r>
          </w:p>
        </w:tc>
        <w:tc>
          <w:tcPr>
            <w:tcW w:w="547" w:type="pct"/>
            <w:shd w:val="clear" w:color="auto" w:fill="auto"/>
          </w:tcPr>
          <w:p w14:paraId="75F85D2F" w14:textId="448C060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72</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tcPr>
          <w:p w14:paraId="541BD481" w14:textId="11ABD326"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(growth rate)</w:t>
            </w:r>
          </w:p>
        </w:tc>
        <w:tc>
          <w:tcPr>
            <w:tcW w:w="471" w:type="pct"/>
            <w:shd w:val="clear" w:color="auto" w:fill="auto"/>
            <w:noWrap/>
          </w:tcPr>
          <w:p w14:paraId="4AB43028" w14:textId="579598E1"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2</w:t>
            </w:r>
            <w:r w:rsidR="00E753CB">
              <w:rPr>
                <w:rFonts w:cstheme="minorHAnsi"/>
                <w:color w:val="000000"/>
                <w:szCs w:val="18"/>
                <w:lang w:eastAsia="en-AU"/>
              </w:rPr>
              <w:t> </w:t>
            </w:r>
            <w:r>
              <w:rPr>
                <w:rFonts w:cstheme="minorHAnsi"/>
                <w:color w:val="000000"/>
                <w:szCs w:val="18"/>
                <w:lang w:eastAsia="en-AU"/>
              </w:rPr>
              <w:t>870</w:t>
            </w:r>
          </w:p>
        </w:tc>
        <w:tc>
          <w:tcPr>
            <w:tcW w:w="465" w:type="pct"/>
            <w:shd w:val="clear" w:color="auto" w:fill="auto"/>
          </w:tcPr>
          <w:p w14:paraId="7DA83975" w14:textId="3F91BBB6"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2</w:t>
            </w:r>
            <w:r w:rsidR="00E753CB">
              <w:rPr>
                <w:rFonts w:cstheme="minorHAnsi"/>
                <w:color w:val="000000"/>
                <w:szCs w:val="18"/>
                <w:lang w:eastAsia="en-AU"/>
              </w:rPr>
              <w:t> </w:t>
            </w:r>
            <w:r w:rsidRPr="00963B5F">
              <w:rPr>
                <w:rFonts w:cstheme="minorHAnsi"/>
                <w:color w:val="000000"/>
                <w:szCs w:val="18"/>
                <w:lang w:eastAsia="en-AU"/>
              </w:rPr>
              <w:t>870</w:t>
            </w:r>
            <w:r w:rsidR="008321FB">
              <w:rPr>
                <w:rFonts w:cstheme="minorHAnsi"/>
                <w:color w:val="000000"/>
                <w:szCs w:val="18"/>
                <w:lang w:eastAsia="en-AU"/>
              </w:rPr>
              <w:t xml:space="preserve"> </w:t>
            </w:r>
            <w:r w:rsidRPr="008321FB">
              <w:rPr>
                <w:rStyle w:val="Strong"/>
                <w:vertAlign w:val="superscript"/>
              </w:rPr>
              <w:t>a</w:t>
            </w:r>
          </w:p>
        </w:tc>
      </w:tr>
      <w:tr w:rsidR="00E22FA1" w:rsidRPr="004D2566" w14:paraId="24741DF9" w14:textId="77777777" w:rsidTr="002171E8">
        <w:tc>
          <w:tcPr>
            <w:tcW w:w="783" w:type="pct"/>
            <w:vMerge/>
            <w:shd w:val="clear" w:color="auto" w:fill="auto"/>
            <w:noWrap/>
            <w:hideMark/>
          </w:tcPr>
          <w:p w14:paraId="4D8F32D4" w14:textId="5B48D842" w:rsidR="000A528E" w:rsidRPr="00963B5F" w:rsidRDefault="000A528E" w:rsidP="00CC675D">
            <w:pPr>
              <w:pStyle w:val="TableText"/>
              <w:rPr>
                <w:rFonts w:cstheme="minorHAnsi"/>
                <w:color w:val="000000"/>
                <w:szCs w:val="18"/>
                <w:lang w:eastAsia="en-AU"/>
              </w:rPr>
            </w:pPr>
          </w:p>
        </w:tc>
        <w:tc>
          <w:tcPr>
            <w:tcW w:w="937" w:type="pct"/>
            <w:shd w:val="clear" w:color="auto" w:fill="auto"/>
            <w:hideMark/>
          </w:tcPr>
          <w:p w14:paraId="099DDC7D"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Skeletonema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costatum</w:t>
            </w:r>
            <w:proofErr w:type="spellEnd"/>
          </w:p>
        </w:tc>
        <w:tc>
          <w:tcPr>
            <w:tcW w:w="859" w:type="pct"/>
            <w:shd w:val="clear" w:color="auto" w:fill="auto"/>
            <w:hideMark/>
          </w:tcPr>
          <w:p w14:paraId="0820695A" w14:textId="590256EE" w:rsidR="000A528E" w:rsidRPr="00963B5F" w:rsidRDefault="00E753CB" w:rsidP="00CC675D">
            <w:pPr>
              <w:pStyle w:val="TableText"/>
              <w:rPr>
                <w:rFonts w:cstheme="minorHAnsi"/>
                <w:color w:val="000000"/>
                <w:szCs w:val="18"/>
                <w:lang w:eastAsia="en-AU"/>
              </w:rPr>
            </w:pPr>
            <w:r>
              <w:rPr>
                <w:rFonts w:cstheme="minorHAnsi"/>
                <w:color w:val="000000"/>
                <w:szCs w:val="18"/>
                <w:lang w:eastAsia="en-AU"/>
              </w:rPr>
              <w:t>–</w:t>
            </w:r>
          </w:p>
        </w:tc>
        <w:tc>
          <w:tcPr>
            <w:tcW w:w="547" w:type="pct"/>
            <w:shd w:val="clear" w:color="auto" w:fill="auto"/>
            <w:hideMark/>
          </w:tcPr>
          <w:p w14:paraId="5E764F2D" w14:textId="2A01586A"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96</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hideMark/>
          </w:tcPr>
          <w:p w14:paraId="7BC85500" w14:textId="07D0209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(growth)</w:t>
            </w:r>
          </w:p>
        </w:tc>
        <w:tc>
          <w:tcPr>
            <w:tcW w:w="471" w:type="pct"/>
            <w:shd w:val="clear" w:color="auto" w:fill="auto"/>
            <w:noWrap/>
            <w:hideMark/>
          </w:tcPr>
          <w:p w14:paraId="4F71D12B" w14:textId="405CA9ED"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1</w:t>
            </w:r>
            <w:r>
              <w:rPr>
                <w:rFonts w:cstheme="minorHAnsi"/>
                <w:color w:val="000000"/>
                <w:szCs w:val="18"/>
                <w:lang w:eastAsia="en-AU"/>
              </w:rPr>
              <w:t>3</w:t>
            </w:r>
            <w:r w:rsidRPr="00963B5F">
              <w:rPr>
                <w:rFonts w:cstheme="minorHAnsi"/>
                <w:color w:val="000000"/>
                <w:szCs w:val="18"/>
                <w:lang w:eastAsia="en-AU"/>
              </w:rPr>
              <w:t>2</w:t>
            </w:r>
          </w:p>
        </w:tc>
        <w:tc>
          <w:tcPr>
            <w:tcW w:w="465" w:type="pct"/>
            <w:shd w:val="clear" w:color="auto" w:fill="auto"/>
          </w:tcPr>
          <w:p w14:paraId="5C723550" w14:textId="0C47FD4F"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1</w:t>
            </w:r>
            <w:r>
              <w:rPr>
                <w:rFonts w:cstheme="minorHAnsi"/>
                <w:color w:val="000000"/>
                <w:szCs w:val="18"/>
                <w:lang w:eastAsia="en-AU"/>
              </w:rPr>
              <w:t>3</w:t>
            </w:r>
            <w:r w:rsidRPr="00963B5F">
              <w:rPr>
                <w:rFonts w:cstheme="minorHAnsi"/>
                <w:color w:val="000000"/>
                <w:szCs w:val="18"/>
                <w:lang w:eastAsia="en-AU"/>
              </w:rPr>
              <w:t>2</w:t>
            </w:r>
            <w:r w:rsidR="00DE20FE">
              <w:rPr>
                <w:rFonts w:cstheme="minorHAnsi"/>
                <w:color w:val="000000"/>
                <w:szCs w:val="18"/>
                <w:lang w:eastAsia="en-AU"/>
              </w:rPr>
              <w:t xml:space="preserve"> </w:t>
            </w:r>
            <w:r w:rsidR="00DE20FE" w:rsidRPr="00BC7A0D">
              <w:rPr>
                <w:rStyle w:val="Strong"/>
                <w:vertAlign w:val="superscript"/>
              </w:rPr>
              <w:t>a</w:t>
            </w:r>
          </w:p>
        </w:tc>
      </w:tr>
      <w:tr w:rsidR="00E22FA1" w:rsidRPr="004D2566" w14:paraId="7E9349A8" w14:textId="77777777" w:rsidTr="002171E8">
        <w:tc>
          <w:tcPr>
            <w:tcW w:w="783" w:type="pct"/>
            <w:shd w:val="clear" w:color="auto" w:fill="auto"/>
            <w:noWrap/>
            <w:hideMark/>
          </w:tcPr>
          <w:p w14:paraId="24BABADA" w14:textId="77777777"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Green alga</w:t>
            </w:r>
          </w:p>
        </w:tc>
        <w:tc>
          <w:tcPr>
            <w:tcW w:w="937" w:type="pct"/>
            <w:shd w:val="clear" w:color="auto" w:fill="auto"/>
            <w:hideMark/>
          </w:tcPr>
          <w:p w14:paraId="2A9EF0F9" w14:textId="77777777" w:rsidR="00335C3B" w:rsidRPr="00963B5F" w:rsidRDefault="00335C3B"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Dunaliella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tertiolecta</w:t>
            </w:r>
            <w:proofErr w:type="spellEnd"/>
          </w:p>
        </w:tc>
        <w:tc>
          <w:tcPr>
            <w:tcW w:w="859" w:type="pct"/>
            <w:shd w:val="clear" w:color="auto" w:fill="auto"/>
            <w:hideMark/>
          </w:tcPr>
          <w:p w14:paraId="2E8F47A4" w14:textId="77DCFC09" w:rsidR="00335C3B" w:rsidRPr="00963B5F" w:rsidRDefault="00E753CB" w:rsidP="00CC675D">
            <w:pPr>
              <w:pStyle w:val="TableText"/>
              <w:rPr>
                <w:rFonts w:cstheme="minorHAnsi"/>
                <w:color w:val="000000"/>
                <w:szCs w:val="18"/>
                <w:lang w:eastAsia="en-AU"/>
              </w:rPr>
            </w:pPr>
            <w:r>
              <w:rPr>
                <w:rFonts w:cstheme="minorHAnsi"/>
                <w:color w:val="000000"/>
                <w:szCs w:val="18"/>
                <w:lang w:eastAsia="en-AU"/>
              </w:rPr>
              <w:t>–</w:t>
            </w:r>
          </w:p>
        </w:tc>
        <w:tc>
          <w:tcPr>
            <w:tcW w:w="547" w:type="pct"/>
            <w:shd w:val="clear" w:color="auto" w:fill="auto"/>
            <w:hideMark/>
          </w:tcPr>
          <w:p w14:paraId="49BC277C" w14:textId="58D1D381"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96</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hideMark/>
          </w:tcPr>
          <w:p w14:paraId="52438FC5" w14:textId="567EF4C8"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EC10 (growth)</w:t>
            </w:r>
          </w:p>
        </w:tc>
        <w:tc>
          <w:tcPr>
            <w:tcW w:w="471" w:type="pct"/>
            <w:shd w:val="clear" w:color="auto" w:fill="auto"/>
            <w:noWrap/>
            <w:hideMark/>
          </w:tcPr>
          <w:p w14:paraId="04EF5C99" w14:textId="0176CD7F"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17</w:t>
            </w:r>
            <w:r w:rsidR="00E753CB">
              <w:rPr>
                <w:rFonts w:cstheme="minorHAnsi"/>
                <w:color w:val="000000"/>
                <w:szCs w:val="18"/>
                <w:lang w:eastAsia="en-AU"/>
              </w:rPr>
              <w:t> </w:t>
            </w:r>
            <w:r>
              <w:rPr>
                <w:rFonts w:cstheme="minorHAnsi"/>
                <w:color w:val="000000"/>
                <w:szCs w:val="18"/>
                <w:lang w:eastAsia="en-AU"/>
              </w:rPr>
              <w:t>90</w:t>
            </w:r>
            <w:r w:rsidRPr="00963B5F">
              <w:rPr>
                <w:rFonts w:cstheme="minorHAnsi"/>
                <w:color w:val="000000"/>
                <w:szCs w:val="18"/>
                <w:lang w:eastAsia="en-AU"/>
              </w:rPr>
              <w:t>0</w:t>
            </w:r>
          </w:p>
        </w:tc>
        <w:tc>
          <w:tcPr>
            <w:tcW w:w="465" w:type="pct"/>
            <w:shd w:val="clear" w:color="auto" w:fill="auto"/>
          </w:tcPr>
          <w:p w14:paraId="6DC01FDD" w14:textId="45B621BB"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17</w:t>
            </w:r>
            <w:r w:rsidR="00E753CB">
              <w:rPr>
                <w:rFonts w:cstheme="minorHAnsi"/>
                <w:color w:val="000000"/>
                <w:szCs w:val="18"/>
                <w:lang w:eastAsia="en-AU"/>
              </w:rPr>
              <w:t> </w:t>
            </w:r>
            <w:r>
              <w:rPr>
                <w:rFonts w:cstheme="minorHAnsi"/>
                <w:color w:val="000000"/>
                <w:szCs w:val="18"/>
                <w:lang w:eastAsia="en-AU"/>
              </w:rPr>
              <w:t>90</w:t>
            </w:r>
            <w:r w:rsidRPr="00963B5F">
              <w:rPr>
                <w:rFonts w:cstheme="minorHAnsi"/>
                <w:color w:val="000000"/>
                <w:szCs w:val="18"/>
                <w:lang w:eastAsia="en-AU"/>
              </w:rPr>
              <w:t>0</w:t>
            </w:r>
          </w:p>
        </w:tc>
      </w:tr>
      <w:tr w:rsidR="00E22FA1" w:rsidRPr="004D2566" w14:paraId="7C56C617" w14:textId="77777777" w:rsidTr="002171E8">
        <w:tc>
          <w:tcPr>
            <w:tcW w:w="783" w:type="pct"/>
            <w:shd w:val="clear" w:color="auto" w:fill="auto"/>
            <w:noWrap/>
          </w:tcPr>
          <w:p w14:paraId="274CF4CE" w14:textId="2323432E"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Brown</w:t>
            </w:r>
            <w:r w:rsidR="00E96F65">
              <w:rPr>
                <w:rFonts w:cstheme="minorHAnsi"/>
                <w:color w:val="000000"/>
                <w:szCs w:val="18"/>
                <w:lang w:eastAsia="en-AU"/>
              </w:rPr>
              <w:t>-</w:t>
            </w:r>
            <w:r w:rsidRPr="00963B5F">
              <w:rPr>
                <w:rFonts w:cstheme="minorHAnsi"/>
                <w:color w:val="000000"/>
                <w:szCs w:val="18"/>
                <w:lang w:eastAsia="en-AU"/>
              </w:rPr>
              <w:t>golden alga</w:t>
            </w:r>
          </w:p>
        </w:tc>
        <w:tc>
          <w:tcPr>
            <w:tcW w:w="937" w:type="pct"/>
            <w:shd w:val="clear" w:color="auto" w:fill="auto"/>
          </w:tcPr>
          <w:p w14:paraId="4E584D9D" w14:textId="2DDAE326" w:rsidR="00335C3B" w:rsidRPr="00963B5F" w:rsidRDefault="00335C3B"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Tisochrysis</w:t>
            </w:r>
            <w:proofErr w:type="spellEnd"/>
            <w:r w:rsidRPr="00963B5F">
              <w:rPr>
                <w:rFonts w:eastAsia="Arial Unicode MS" w:cstheme="minorHAnsi"/>
                <w:i/>
                <w:iCs/>
                <w:szCs w:val="18"/>
                <w:lang w:eastAsia="en-AU"/>
              </w:rPr>
              <w:t xml:space="preserve"> lutea</w:t>
            </w:r>
          </w:p>
        </w:tc>
        <w:tc>
          <w:tcPr>
            <w:tcW w:w="859" w:type="pct"/>
            <w:shd w:val="clear" w:color="auto" w:fill="auto"/>
          </w:tcPr>
          <w:p w14:paraId="2CA66484" w14:textId="21710908" w:rsidR="00FB128D" w:rsidRPr="00963B5F" w:rsidRDefault="00335C3B" w:rsidP="000E3C92">
            <w:pPr>
              <w:pStyle w:val="TableText"/>
              <w:rPr>
                <w:rFonts w:cstheme="minorHAnsi"/>
                <w:color w:val="000000"/>
                <w:szCs w:val="18"/>
                <w:lang w:eastAsia="en-AU"/>
              </w:rPr>
            </w:pPr>
            <w:r w:rsidRPr="00963B5F">
              <w:rPr>
                <w:rFonts w:cstheme="minorHAnsi"/>
                <w:color w:val="000000"/>
                <w:szCs w:val="18"/>
                <w:lang w:eastAsia="en-AU"/>
              </w:rPr>
              <w:t>5</w:t>
            </w:r>
            <w:r w:rsidR="00E753CB">
              <w:rPr>
                <w:rFonts w:cstheme="minorHAnsi"/>
                <w:color w:val="000000"/>
                <w:szCs w:val="18"/>
                <w:lang w:eastAsia="en-AU"/>
              </w:rPr>
              <w:t>–</w:t>
            </w:r>
            <w:r w:rsidRPr="00963B5F">
              <w:rPr>
                <w:rFonts w:cstheme="minorHAnsi"/>
                <w:color w:val="000000"/>
                <w:szCs w:val="18"/>
                <w:lang w:eastAsia="en-AU"/>
              </w:rPr>
              <w:t>6</w:t>
            </w:r>
            <w:r w:rsidR="00470A1E">
              <w:rPr>
                <w:rFonts w:cstheme="minorHAnsi"/>
                <w:color w:val="000000"/>
                <w:szCs w:val="18"/>
                <w:lang w:eastAsia="en-AU"/>
              </w:rPr>
              <w:t> </w:t>
            </w:r>
            <w:r w:rsidRPr="00963B5F">
              <w:rPr>
                <w:rFonts w:cstheme="minorHAnsi"/>
                <w:color w:val="000000"/>
                <w:szCs w:val="18"/>
                <w:lang w:eastAsia="en-AU"/>
              </w:rPr>
              <w:t>d old</w:t>
            </w:r>
            <w:r w:rsidR="000E3C92">
              <w:rPr>
                <w:rFonts w:cstheme="minorHAnsi"/>
                <w:color w:val="000000"/>
                <w:szCs w:val="18"/>
                <w:lang w:eastAsia="en-AU"/>
              </w:rPr>
              <w:t>,</w:t>
            </w:r>
            <w:r w:rsidR="00E22FA1">
              <w:rPr>
                <w:rFonts w:cstheme="minorHAnsi"/>
                <w:color w:val="000000"/>
                <w:szCs w:val="18"/>
                <w:lang w:eastAsia="en-AU"/>
              </w:rPr>
              <w:br/>
            </w:r>
            <w:r w:rsidR="00FB128D">
              <w:rPr>
                <w:rFonts w:cstheme="minorHAnsi"/>
                <w:color w:val="000000"/>
                <w:szCs w:val="18"/>
                <w:lang w:eastAsia="en-AU"/>
              </w:rPr>
              <w:t>1</w:t>
            </w:r>
            <w:r w:rsidR="00BF496C">
              <w:rPr>
                <w:rFonts w:cstheme="minorHAnsi"/>
                <w:color w:val="000000"/>
                <w:szCs w:val="18"/>
                <w:lang w:eastAsia="en-AU"/>
              </w:rPr>
              <w:t>–</w:t>
            </w:r>
            <w:r w:rsidR="00FB128D">
              <w:rPr>
                <w:rFonts w:cstheme="minorHAnsi"/>
                <w:color w:val="000000"/>
                <w:szCs w:val="18"/>
                <w:lang w:eastAsia="en-AU"/>
              </w:rPr>
              <w:t>3 x 10</w:t>
            </w:r>
            <w:r w:rsidR="00FB128D" w:rsidRPr="00FB128D">
              <w:rPr>
                <w:rFonts w:cstheme="minorHAnsi"/>
                <w:color w:val="000000"/>
                <w:szCs w:val="18"/>
                <w:vertAlign w:val="superscript"/>
                <w:lang w:eastAsia="en-AU"/>
              </w:rPr>
              <w:t>3</w:t>
            </w:r>
            <w:r w:rsidR="00E22FA1">
              <w:rPr>
                <w:rFonts w:cstheme="minorHAnsi"/>
                <w:color w:val="000000"/>
                <w:szCs w:val="18"/>
                <w:vertAlign w:val="superscript"/>
                <w:lang w:eastAsia="en-AU"/>
              </w:rPr>
              <w:t xml:space="preserve"> </w:t>
            </w:r>
            <w:r w:rsidR="00FB128D">
              <w:rPr>
                <w:rFonts w:cstheme="minorHAnsi"/>
                <w:color w:val="000000"/>
                <w:szCs w:val="18"/>
                <w:lang w:eastAsia="en-AU"/>
              </w:rPr>
              <w:t>cells/mL</w:t>
            </w:r>
          </w:p>
        </w:tc>
        <w:tc>
          <w:tcPr>
            <w:tcW w:w="547" w:type="pct"/>
            <w:shd w:val="clear" w:color="auto" w:fill="auto"/>
          </w:tcPr>
          <w:p w14:paraId="066AE5B0" w14:textId="50741D94"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72</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tcPr>
          <w:p w14:paraId="4DFA3A39" w14:textId="0D421946" w:rsidR="00335C3B" w:rsidRPr="00963B5F" w:rsidRDefault="00083BE8" w:rsidP="00CC675D">
            <w:pPr>
              <w:pStyle w:val="TableText"/>
              <w:rPr>
                <w:rFonts w:cstheme="minorHAnsi"/>
                <w:color w:val="000000"/>
                <w:szCs w:val="18"/>
                <w:lang w:eastAsia="en-AU"/>
              </w:rPr>
            </w:pPr>
            <w:r>
              <w:rPr>
                <w:rFonts w:cstheme="minorHAnsi"/>
                <w:color w:val="000000"/>
                <w:szCs w:val="18"/>
                <w:lang w:eastAsia="en-AU"/>
              </w:rPr>
              <w:t>NOEC</w:t>
            </w:r>
            <w:r w:rsidR="002171E8">
              <w:rPr>
                <w:rFonts w:cstheme="minorHAnsi"/>
                <w:color w:val="000000"/>
                <w:szCs w:val="18"/>
                <w:lang w:eastAsia="en-AU"/>
              </w:rPr>
              <w:t xml:space="preserve"> </w:t>
            </w:r>
            <w:r w:rsidR="00335C3B" w:rsidRPr="00963B5F">
              <w:rPr>
                <w:rFonts w:cstheme="minorHAnsi"/>
                <w:color w:val="000000"/>
                <w:szCs w:val="18"/>
                <w:lang w:eastAsia="en-AU"/>
              </w:rPr>
              <w:t>(growth rate)</w:t>
            </w:r>
          </w:p>
        </w:tc>
        <w:tc>
          <w:tcPr>
            <w:tcW w:w="471" w:type="pct"/>
            <w:shd w:val="clear" w:color="auto" w:fill="auto"/>
            <w:noWrap/>
          </w:tcPr>
          <w:p w14:paraId="139879C5" w14:textId="0716ECB3" w:rsidR="00335C3B" w:rsidRPr="00963B5F" w:rsidRDefault="00CA28A6" w:rsidP="00CC675D">
            <w:pPr>
              <w:pStyle w:val="TableText"/>
              <w:rPr>
                <w:rFonts w:cstheme="minorHAnsi"/>
                <w:color w:val="000000"/>
                <w:szCs w:val="18"/>
                <w:lang w:eastAsia="en-AU"/>
              </w:rPr>
            </w:pPr>
            <w:r>
              <w:rPr>
                <w:rFonts w:cstheme="minorHAnsi"/>
                <w:color w:val="000000"/>
                <w:szCs w:val="18"/>
                <w:lang w:eastAsia="en-AU"/>
              </w:rPr>
              <w:t>250</w:t>
            </w:r>
          </w:p>
        </w:tc>
        <w:tc>
          <w:tcPr>
            <w:tcW w:w="465" w:type="pct"/>
            <w:shd w:val="clear" w:color="auto" w:fill="auto"/>
          </w:tcPr>
          <w:p w14:paraId="5B8444F8" w14:textId="4CE119DF" w:rsidR="00335C3B" w:rsidRPr="00963B5F" w:rsidRDefault="00CA28A6" w:rsidP="00CC675D">
            <w:pPr>
              <w:pStyle w:val="TableText"/>
              <w:rPr>
                <w:rFonts w:cstheme="minorHAnsi"/>
                <w:color w:val="000000"/>
                <w:szCs w:val="18"/>
                <w:lang w:eastAsia="en-AU"/>
              </w:rPr>
            </w:pPr>
            <w:r>
              <w:rPr>
                <w:rFonts w:cstheme="minorHAnsi"/>
                <w:color w:val="000000"/>
                <w:szCs w:val="18"/>
                <w:lang w:eastAsia="en-AU"/>
              </w:rPr>
              <w:t>250</w:t>
            </w:r>
          </w:p>
        </w:tc>
      </w:tr>
      <w:tr w:rsidR="00E22FA1" w:rsidRPr="004D2566" w14:paraId="1B5BD96B" w14:textId="77777777" w:rsidTr="002171E8">
        <w:tc>
          <w:tcPr>
            <w:tcW w:w="783" w:type="pct"/>
            <w:shd w:val="clear" w:color="auto" w:fill="auto"/>
            <w:noWrap/>
          </w:tcPr>
          <w:p w14:paraId="72A71AB8" w14:textId="3046A2DE"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Dinoflagellate</w:t>
            </w:r>
          </w:p>
        </w:tc>
        <w:tc>
          <w:tcPr>
            <w:tcW w:w="937" w:type="pct"/>
            <w:shd w:val="clear" w:color="auto" w:fill="auto"/>
          </w:tcPr>
          <w:p w14:paraId="0FB8EC66" w14:textId="3783C65B" w:rsidR="00335C3B" w:rsidRPr="00963B5F" w:rsidRDefault="00335C3B"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Symbiodinium</w:t>
            </w:r>
            <w:proofErr w:type="spellEnd"/>
            <w:r w:rsidRPr="00963B5F">
              <w:rPr>
                <w:rFonts w:eastAsia="Arial Unicode MS" w:cstheme="minorHAnsi"/>
                <w:i/>
                <w:iCs/>
                <w:szCs w:val="18"/>
                <w:lang w:eastAsia="en-AU"/>
              </w:rPr>
              <w:t xml:space="preserve"> </w:t>
            </w:r>
            <w:r w:rsidRPr="00BE5A26">
              <w:rPr>
                <w:rFonts w:eastAsia="Arial Unicode MS" w:cstheme="minorHAnsi"/>
                <w:iCs/>
                <w:szCs w:val="18"/>
                <w:lang w:eastAsia="en-AU"/>
              </w:rPr>
              <w:t>sp</w:t>
            </w:r>
            <w:r w:rsidR="00BE5A26">
              <w:rPr>
                <w:rFonts w:eastAsia="Arial Unicode MS" w:cstheme="minorHAnsi"/>
                <w:iCs/>
                <w:szCs w:val="18"/>
                <w:lang w:eastAsia="en-AU"/>
              </w:rPr>
              <w:t>.</w:t>
            </w:r>
            <w:r w:rsidRPr="00963B5F">
              <w:rPr>
                <w:rFonts w:eastAsia="Arial Unicode MS" w:cstheme="minorHAnsi"/>
                <w:iCs/>
                <w:szCs w:val="18"/>
                <w:lang w:eastAsia="en-AU"/>
              </w:rPr>
              <w:t xml:space="preserve"> Freud. Clade C.</w:t>
            </w:r>
          </w:p>
        </w:tc>
        <w:tc>
          <w:tcPr>
            <w:tcW w:w="859" w:type="pct"/>
            <w:shd w:val="clear" w:color="auto" w:fill="auto"/>
          </w:tcPr>
          <w:p w14:paraId="4451B9BB" w14:textId="151CAF84" w:rsidR="004315AF" w:rsidRPr="00963B5F" w:rsidRDefault="00335C3B" w:rsidP="003109DD">
            <w:pPr>
              <w:pStyle w:val="TableText"/>
              <w:rPr>
                <w:rFonts w:cstheme="minorHAnsi"/>
                <w:color w:val="000000"/>
                <w:szCs w:val="18"/>
                <w:lang w:eastAsia="en-AU"/>
              </w:rPr>
            </w:pPr>
            <w:r w:rsidRPr="00963B5F">
              <w:rPr>
                <w:rFonts w:cstheme="minorHAnsi"/>
                <w:color w:val="000000"/>
                <w:szCs w:val="18"/>
                <w:lang w:eastAsia="en-AU"/>
              </w:rPr>
              <w:t>6</w:t>
            </w:r>
            <w:r w:rsidR="00E753CB">
              <w:rPr>
                <w:rFonts w:cstheme="minorHAnsi"/>
                <w:color w:val="000000"/>
                <w:szCs w:val="18"/>
                <w:lang w:eastAsia="en-AU"/>
              </w:rPr>
              <w:t>–</w:t>
            </w:r>
            <w:r w:rsidRPr="00963B5F">
              <w:rPr>
                <w:rFonts w:cstheme="minorHAnsi"/>
                <w:color w:val="000000"/>
                <w:szCs w:val="18"/>
                <w:lang w:eastAsia="en-AU"/>
              </w:rPr>
              <w:t>7</w:t>
            </w:r>
            <w:r w:rsidR="00470A1E">
              <w:rPr>
                <w:rFonts w:cstheme="minorHAnsi"/>
                <w:color w:val="000000"/>
                <w:szCs w:val="18"/>
                <w:lang w:eastAsia="en-AU"/>
              </w:rPr>
              <w:t> </w:t>
            </w:r>
            <w:r w:rsidRPr="00963B5F">
              <w:rPr>
                <w:rFonts w:cstheme="minorHAnsi"/>
                <w:color w:val="000000"/>
                <w:szCs w:val="18"/>
                <w:lang w:eastAsia="en-AU"/>
              </w:rPr>
              <w:t>d old</w:t>
            </w:r>
            <w:r w:rsidR="003109DD">
              <w:rPr>
                <w:rFonts w:cstheme="minorHAnsi"/>
                <w:color w:val="000000"/>
                <w:szCs w:val="18"/>
                <w:lang w:eastAsia="en-AU"/>
              </w:rPr>
              <w:t xml:space="preserve">, </w:t>
            </w:r>
            <w:r w:rsidR="00E22FA1">
              <w:rPr>
                <w:rFonts w:cstheme="minorHAnsi"/>
                <w:color w:val="000000"/>
                <w:szCs w:val="18"/>
                <w:lang w:eastAsia="en-AU"/>
              </w:rPr>
              <w:br/>
            </w:r>
            <w:r w:rsidR="004315AF">
              <w:rPr>
                <w:rFonts w:cstheme="minorHAnsi"/>
                <w:color w:val="000000"/>
                <w:szCs w:val="18"/>
                <w:lang w:eastAsia="en-AU"/>
              </w:rPr>
              <w:t>1</w:t>
            </w:r>
            <w:r w:rsidR="003109DD">
              <w:rPr>
                <w:rFonts w:cstheme="minorHAnsi"/>
                <w:color w:val="000000"/>
                <w:szCs w:val="18"/>
                <w:lang w:eastAsia="en-AU"/>
              </w:rPr>
              <w:t>–</w:t>
            </w:r>
            <w:r w:rsidR="004315AF">
              <w:rPr>
                <w:rFonts w:cstheme="minorHAnsi"/>
                <w:color w:val="000000"/>
                <w:szCs w:val="18"/>
                <w:lang w:eastAsia="en-AU"/>
              </w:rPr>
              <w:t>3 x 10</w:t>
            </w:r>
            <w:r w:rsidR="004315AF" w:rsidRPr="00FB128D">
              <w:rPr>
                <w:rFonts w:cstheme="minorHAnsi"/>
                <w:color w:val="000000"/>
                <w:szCs w:val="18"/>
                <w:vertAlign w:val="superscript"/>
                <w:lang w:eastAsia="en-AU"/>
              </w:rPr>
              <w:t>3</w:t>
            </w:r>
            <w:r w:rsidR="004315AF">
              <w:rPr>
                <w:rFonts w:cstheme="minorHAnsi"/>
                <w:color w:val="000000"/>
                <w:szCs w:val="18"/>
                <w:lang w:eastAsia="en-AU"/>
              </w:rPr>
              <w:t xml:space="preserve"> cells/mL</w:t>
            </w:r>
          </w:p>
        </w:tc>
        <w:tc>
          <w:tcPr>
            <w:tcW w:w="547" w:type="pct"/>
            <w:shd w:val="clear" w:color="auto" w:fill="auto"/>
          </w:tcPr>
          <w:p w14:paraId="0E4F0903" w14:textId="3A407B1C"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72</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tcPr>
          <w:p w14:paraId="091975E9" w14:textId="3BD037BF"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NOEC (growth rate)</w:t>
            </w:r>
          </w:p>
        </w:tc>
        <w:tc>
          <w:tcPr>
            <w:tcW w:w="471" w:type="pct"/>
            <w:shd w:val="clear" w:color="auto" w:fill="auto"/>
            <w:noWrap/>
          </w:tcPr>
          <w:p w14:paraId="30CD1980" w14:textId="718D4A63"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310</w:t>
            </w:r>
          </w:p>
        </w:tc>
        <w:tc>
          <w:tcPr>
            <w:tcW w:w="465" w:type="pct"/>
            <w:shd w:val="clear" w:color="auto" w:fill="auto"/>
          </w:tcPr>
          <w:p w14:paraId="475823A2" w14:textId="546BA18A"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310</w:t>
            </w:r>
          </w:p>
        </w:tc>
      </w:tr>
      <w:tr w:rsidR="00E22FA1" w:rsidRPr="004D2566" w14:paraId="3596C863" w14:textId="77777777" w:rsidTr="002171E8">
        <w:tc>
          <w:tcPr>
            <w:tcW w:w="783" w:type="pct"/>
            <w:shd w:val="clear" w:color="auto" w:fill="auto"/>
            <w:noWrap/>
            <w:hideMark/>
          </w:tcPr>
          <w:p w14:paraId="737DB348" w14:textId="77777777"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Red macroalga</w:t>
            </w:r>
          </w:p>
        </w:tc>
        <w:tc>
          <w:tcPr>
            <w:tcW w:w="937" w:type="pct"/>
            <w:shd w:val="clear" w:color="auto" w:fill="auto"/>
            <w:hideMark/>
          </w:tcPr>
          <w:p w14:paraId="3853B7BC" w14:textId="77777777" w:rsidR="00335C3B" w:rsidRPr="00963B5F" w:rsidRDefault="00335C3B"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Champia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parvula</w:t>
            </w:r>
            <w:proofErr w:type="spellEnd"/>
          </w:p>
        </w:tc>
        <w:tc>
          <w:tcPr>
            <w:tcW w:w="859" w:type="pct"/>
            <w:shd w:val="clear" w:color="auto" w:fill="auto"/>
            <w:hideMark/>
          </w:tcPr>
          <w:p w14:paraId="7EBC7465" w14:textId="77777777"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Adult</w:t>
            </w:r>
          </w:p>
        </w:tc>
        <w:tc>
          <w:tcPr>
            <w:tcW w:w="547" w:type="pct"/>
            <w:shd w:val="clear" w:color="auto" w:fill="auto"/>
            <w:hideMark/>
          </w:tcPr>
          <w:p w14:paraId="1ECA4360" w14:textId="146D9427"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10</w:t>
            </w:r>
            <w:r w:rsidR="00470A1E">
              <w:rPr>
                <w:rFonts w:cstheme="minorHAnsi"/>
                <w:color w:val="000000"/>
                <w:szCs w:val="18"/>
                <w:lang w:eastAsia="en-AU"/>
              </w:rPr>
              <w:t> </w:t>
            </w:r>
            <w:r w:rsidRPr="00963B5F">
              <w:rPr>
                <w:rFonts w:cstheme="minorHAnsi"/>
                <w:color w:val="000000"/>
                <w:szCs w:val="18"/>
                <w:lang w:eastAsia="en-AU"/>
              </w:rPr>
              <w:t>d</w:t>
            </w:r>
          </w:p>
        </w:tc>
        <w:tc>
          <w:tcPr>
            <w:tcW w:w="938" w:type="pct"/>
            <w:shd w:val="clear" w:color="auto" w:fill="auto"/>
            <w:hideMark/>
          </w:tcPr>
          <w:p w14:paraId="508776F1" w14:textId="3DF75F65"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EC10 (reproduction)</w:t>
            </w:r>
          </w:p>
        </w:tc>
        <w:tc>
          <w:tcPr>
            <w:tcW w:w="471" w:type="pct"/>
            <w:shd w:val="clear" w:color="auto" w:fill="auto"/>
            <w:noWrap/>
            <w:hideMark/>
          </w:tcPr>
          <w:p w14:paraId="77EAD6CF" w14:textId="77777777"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144</w:t>
            </w:r>
          </w:p>
        </w:tc>
        <w:tc>
          <w:tcPr>
            <w:tcW w:w="465" w:type="pct"/>
            <w:shd w:val="clear" w:color="auto" w:fill="auto"/>
          </w:tcPr>
          <w:p w14:paraId="073FCC8C" w14:textId="77777777"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144</w:t>
            </w:r>
          </w:p>
        </w:tc>
      </w:tr>
      <w:tr w:rsidR="00E22FA1" w:rsidRPr="004D2566" w14:paraId="6D7580AC" w14:textId="77777777" w:rsidTr="002171E8">
        <w:tc>
          <w:tcPr>
            <w:tcW w:w="783" w:type="pct"/>
            <w:shd w:val="clear" w:color="auto" w:fill="auto"/>
            <w:noWrap/>
            <w:hideMark/>
          </w:tcPr>
          <w:p w14:paraId="74925A46" w14:textId="77777777"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Brown macroalga</w:t>
            </w:r>
          </w:p>
        </w:tc>
        <w:tc>
          <w:tcPr>
            <w:tcW w:w="937" w:type="pct"/>
            <w:shd w:val="clear" w:color="auto" w:fill="auto"/>
            <w:hideMark/>
          </w:tcPr>
          <w:p w14:paraId="2D9E273E" w14:textId="77777777" w:rsidR="00335C3B" w:rsidRPr="00963B5F" w:rsidRDefault="00335C3B" w:rsidP="00CC675D">
            <w:pPr>
              <w:pStyle w:val="TableText"/>
              <w:rPr>
                <w:rFonts w:eastAsia="Arial Unicode MS" w:cstheme="minorHAnsi"/>
                <w:i/>
                <w:iCs/>
                <w:szCs w:val="18"/>
                <w:lang w:eastAsia="en-AU"/>
              </w:rPr>
            </w:pPr>
            <w:r w:rsidRPr="00963B5F">
              <w:rPr>
                <w:rFonts w:eastAsia="Arial Unicode MS" w:cstheme="minorHAnsi"/>
                <w:i/>
                <w:iCs/>
                <w:szCs w:val="18"/>
                <w:lang w:eastAsia="en-AU"/>
              </w:rPr>
              <w:t xml:space="preserve">Macrocystis </w:t>
            </w:r>
            <w:proofErr w:type="spellStart"/>
            <w:r w:rsidRPr="00963B5F">
              <w:rPr>
                <w:rFonts w:eastAsia="Arial Unicode MS" w:cstheme="minorHAnsi"/>
                <w:i/>
                <w:iCs/>
                <w:szCs w:val="18"/>
                <w:lang w:eastAsia="en-AU"/>
              </w:rPr>
              <w:t>pyrifera</w:t>
            </w:r>
            <w:proofErr w:type="spellEnd"/>
          </w:p>
        </w:tc>
        <w:tc>
          <w:tcPr>
            <w:tcW w:w="859" w:type="pct"/>
            <w:shd w:val="clear" w:color="auto" w:fill="auto"/>
            <w:hideMark/>
          </w:tcPr>
          <w:p w14:paraId="27543A16" w14:textId="3AA93925"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Zoospore</w:t>
            </w:r>
          </w:p>
        </w:tc>
        <w:tc>
          <w:tcPr>
            <w:tcW w:w="547" w:type="pct"/>
            <w:shd w:val="clear" w:color="auto" w:fill="auto"/>
            <w:hideMark/>
          </w:tcPr>
          <w:p w14:paraId="6545192F" w14:textId="0F9A4A0E"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10</w:t>
            </w:r>
            <w:r w:rsidR="00470A1E">
              <w:rPr>
                <w:rFonts w:cstheme="minorHAnsi"/>
                <w:color w:val="000000"/>
                <w:szCs w:val="18"/>
                <w:lang w:eastAsia="en-AU"/>
              </w:rPr>
              <w:t> </w:t>
            </w:r>
            <w:r w:rsidRPr="00963B5F">
              <w:rPr>
                <w:rFonts w:cstheme="minorHAnsi"/>
                <w:color w:val="000000"/>
                <w:szCs w:val="18"/>
                <w:lang w:eastAsia="en-AU"/>
              </w:rPr>
              <w:t>d</w:t>
            </w:r>
          </w:p>
        </w:tc>
        <w:tc>
          <w:tcPr>
            <w:tcW w:w="938" w:type="pct"/>
            <w:shd w:val="clear" w:color="auto" w:fill="auto"/>
            <w:hideMark/>
          </w:tcPr>
          <w:p w14:paraId="26E40CF2" w14:textId="56138AB2"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EC10 (reproduction)</w:t>
            </w:r>
          </w:p>
        </w:tc>
        <w:tc>
          <w:tcPr>
            <w:tcW w:w="471" w:type="pct"/>
            <w:shd w:val="clear" w:color="auto" w:fill="auto"/>
            <w:noWrap/>
            <w:hideMark/>
          </w:tcPr>
          <w:p w14:paraId="15D176D5" w14:textId="77777777"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96.7</w:t>
            </w:r>
          </w:p>
        </w:tc>
        <w:tc>
          <w:tcPr>
            <w:tcW w:w="465" w:type="pct"/>
            <w:shd w:val="clear" w:color="auto" w:fill="auto"/>
          </w:tcPr>
          <w:p w14:paraId="1FC897D5" w14:textId="77777777"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96.7</w:t>
            </w:r>
          </w:p>
        </w:tc>
      </w:tr>
      <w:tr w:rsidR="00E22FA1" w:rsidRPr="004D2566" w14:paraId="69FA9EE9" w14:textId="77777777" w:rsidTr="002171E8">
        <w:tc>
          <w:tcPr>
            <w:tcW w:w="783" w:type="pct"/>
            <w:vMerge w:val="restart"/>
            <w:shd w:val="clear" w:color="auto" w:fill="auto"/>
            <w:noWrap/>
            <w:hideMark/>
          </w:tcPr>
          <w:p w14:paraId="4FD62C76" w14:textId="04EBF475" w:rsidR="000A528E" w:rsidRPr="00963B5F" w:rsidRDefault="000A528E" w:rsidP="000A528E">
            <w:pPr>
              <w:pStyle w:val="TableText"/>
              <w:rPr>
                <w:rFonts w:cstheme="minorHAnsi"/>
                <w:color w:val="000000"/>
                <w:szCs w:val="18"/>
                <w:lang w:eastAsia="en-AU"/>
              </w:rPr>
            </w:pPr>
            <w:r w:rsidRPr="00963B5F">
              <w:rPr>
                <w:rFonts w:cstheme="minorHAnsi"/>
                <w:color w:val="000000"/>
                <w:szCs w:val="18"/>
                <w:lang w:eastAsia="en-AU"/>
              </w:rPr>
              <w:t>Crustacean</w:t>
            </w:r>
          </w:p>
        </w:tc>
        <w:tc>
          <w:tcPr>
            <w:tcW w:w="937" w:type="pct"/>
            <w:shd w:val="clear" w:color="auto" w:fill="auto"/>
            <w:hideMark/>
          </w:tcPr>
          <w:p w14:paraId="66748CF2"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Mysidopsis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intii</w:t>
            </w:r>
            <w:proofErr w:type="spellEnd"/>
          </w:p>
        </w:tc>
        <w:tc>
          <w:tcPr>
            <w:tcW w:w="859" w:type="pct"/>
            <w:shd w:val="clear" w:color="auto" w:fill="auto"/>
            <w:hideMark/>
          </w:tcPr>
          <w:p w14:paraId="20501734"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Neonate</w:t>
            </w:r>
          </w:p>
        </w:tc>
        <w:tc>
          <w:tcPr>
            <w:tcW w:w="547" w:type="pct"/>
            <w:shd w:val="clear" w:color="auto" w:fill="auto"/>
            <w:hideMark/>
          </w:tcPr>
          <w:p w14:paraId="3B96DFF6" w14:textId="00098211"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28</w:t>
            </w:r>
            <w:r w:rsidR="00470A1E">
              <w:rPr>
                <w:rFonts w:cstheme="minorHAnsi"/>
                <w:color w:val="000000"/>
                <w:szCs w:val="18"/>
                <w:lang w:eastAsia="en-AU"/>
              </w:rPr>
              <w:t> </w:t>
            </w:r>
            <w:r>
              <w:rPr>
                <w:rFonts w:cstheme="minorHAnsi"/>
                <w:color w:val="000000"/>
                <w:szCs w:val="18"/>
                <w:lang w:eastAsia="en-AU"/>
              </w:rPr>
              <w:t>d</w:t>
            </w:r>
          </w:p>
        </w:tc>
        <w:tc>
          <w:tcPr>
            <w:tcW w:w="938" w:type="pct"/>
            <w:shd w:val="clear" w:color="auto" w:fill="auto"/>
            <w:hideMark/>
          </w:tcPr>
          <w:p w14:paraId="261AB171" w14:textId="46BCA2CF"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NOEC</w:t>
            </w:r>
            <w:r w:rsidRPr="00963B5F">
              <w:rPr>
                <w:rFonts w:cstheme="minorHAnsi"/>
                <w:color w:val="000000"/>
                <w:szCs w:val="18"/>
                <w:lang w:eastAsia="en-AU"/>
              </w:rPr>
              <w:t xml:space="preserve"> (</w:t>
            </w:r>
            <w:r w:rsidR="00166973">
              <w:rPr>
                <w:rFonts w:cstheme="minorHAnsi"/>
                <w:color w:val="000000"/>
                <w:szCs w:val="18"/>
                <w:lang w:eastAsia="en-AU"/>
              </w:rPr>
              <w:t>survival</w:t>
            </w:r>
            <w:r w:rsidRPr="00963B5F">
              <w:rPr>
                <w:rFonts w:cstheme="minorHAnsi"/>
                <w:color w:val="000000"/>
                <w:szCs w:val="18"/>
                <w:lang w:eastAsia="en-AU"/>
              </w:rPr>
              <w:t>)</w:t>
            </w:r>
          </w:p>
        </w:tc>
        <w:tc>
          <w:tcPr>
            <w:tcW w:w="471" w:type="pct"/>
            <w:shd w:val="clear" w:color="auto" w:fill="auto"/>
            <w:noWrap/>
            <w:hideMark/>
          </w:tcPr>
          <w:p w14:paraId="6916040E" w14:textId="76018067"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10</w:t>
            </w:r>
          </w:p>
        </w:tc>
        <w:tc>
          <w:tcPr>
            <w:tcW w:w="465" w:type="pct"/>
            <w:shd w:val="clear" w:color="auto" w:fill="auto"/>
          </w:tcPr>
          <w:p w14:paraId="0CA67C48" w14:textId="7184AF90"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10</w:t>
            </w:r>
          </w:p>
        </w:tc>
      </w:tr>
      <w:tr w:rsidR="00E22FA1" w:rsidRPr="004D2566" w14:paraId="7A8F6A2F" w14:textId="77777777" w:rsidTr="002171E8">
        <w:tc>
          <w:tcPr>
            <w:tcW w:w="783" w:type="pct"/>
            <w:vMerge/>
            <w:shd w:val="clear" w:color="auto" w:fill="auto"/>
            <w:noWrap/>
            <w:hideMark/>
          </w:tcPr>
          <w:p w14:paraId="4EAF38CB" w14:textId="214364B7" w:rsidR="000A528E" w:rsidRPr="00963B5F" w:rsidRDefault="000A528E" w:rsidP="00CC675D">
            <w:pPr>
              <w:pStyle w:val="TableText"/>
              <w:rPr>
                <w:rFonts w:cstheme="minorHAnsi"/>
                <w:color w:val="000000"/>
                <w:szCs w:val="18"/>
                <w:lang w:eastAsia="en-AU"/>
              </w:rPr>
            </w:pPr>
          </w:p>
        </w:tc>
        <w:tc>
          <w:tcPr>
            <w:tcW w:w="937" w:type="pct"/>
            <w:shd w:val="clear" w:color="auto" w:fill="auto"/>
            <w:hideMark/>
          </w:tcPr>
          <w:p w14:paraId="3322B005"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Mysidopsis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bahia</w:t>
            </w:r>
            <w:proofErr w:type="spellEnd"/>
          </w:p>
        </w:tc>
        <w:tc>
          <w:tcPr>
            <w:tcW w:w="859" w:type="pct"/>
            <w:shd w:val="clear" w:color="auto" w:fill="auto"/>
            <w:hideMark/>
          </w:tcPr>
          <w:p w14:paraId="54C77559" w14:textId="12940A5E"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Larva</w:t>
            </w:r>
          </w:p>
        </w:tc>
        <w:tc>
          <w:tcPr>
            <w:tcW w:w="547" w:type="pct"/>
            <w:shd w:val="clear" w:color="auto" w:fill="auto"/>
            <w:hideMark/>
          </w:tcPr>
          <w:p w14:paraId="02EDC6C1" w14:textId="3DB16AE2"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36</w:t>
            </w:r>
            <w:r w:rsidR="00470A1E">
              <w:rPr>
                <w:rFonts w:cstheme="minorHAnsi"/>
                <w:color w:val="000000"/>
                <w:szCs w:val="18"/>
                <w:lang w:eastAsia="en-AU"/>
              </w:rPr>
              <w:t> </w:t>
            </w:r>
            <w:r w:rsidRPr="00963B5F">
              <w:rPr>
                <w:rFonts w:cstheme="minorHAnsi"/>
                <w:color w:val="000000"/>
                <w:szCs w:val="18"/>
                <w:lang w:eastAsia="en-AU"/>
              </w:rPr>
              <w:t>d</w:t>
            </w:r>
          </w:p>
        </w:tc>
        <w:tc>
          <w:tcPr>
            <w:tcW w:w="938" w:type="pct"/>
            <w:shd w:val="clear" w:color="auto" w:fill="auto"/>
            <w:hideMark/>
          </w:tcPr>
          <w:p w14:paraId="76EE9168" w14:textId="4DBEB85D"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NOEC (reproduction)</w:t>
            </w:r>
          </w:p>
        </w:tc>
        <w:tc>
          <w:tcPr>
            <w:tcW w:w="471" w:type="pct"/>
            <w:shd w:val="clear" w:color="auto" w:fill="auto"/>
            <w:noWrap/>
            <w:hideMark/>
          </w:tcPr>
          <w:p w14:paraId="394D44EF"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61</w:t>
            </w:r>
          </w:p>
        </w:tc>
        <w:tc>
          <w:tcPr>
            <w:tcW w:w="465" w:type="pct"/>
            <w:shd w:val="clear" w:color="auto" w:fill="auto"/>
          </w:tcPr>
          <w:p w14:paraId="645A62DB"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61</w:t>
            </w:r>
          </w:p>
        </w:tc>
      </w:tr>
      <w:tr w:rsidR="00E22FA1" w:rsidRPr="004D2566" w14:paraId="3A52429A" w14:textId="77777777" w:rsidTr="002171E8">
        <w:tc>
          <w:tcPr>
            <w:tcW w:w="783" w:type="pct"/>
            <w:vMerge/>
            <w:shd w:val="clear" w:color="auto" w:fill="auto"/>
            <w:noWrap/>
          </w:tcPr>
          <w:p w14:paraId="4FF6C305" w14:textId="1191EE05"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48A4785F" w14:textId="247798E9" w:rsidR="000A528E" w:rsidRPr="00963B5F" w:rsidRDefault="000A528E" w:rsidP="00CC675D">
            <w:pPr>
              <w:pStyle w:val="TableText"/>
              <w:rPr>
                <w:rFonts w:eastAsia="Arial Unicode MS" w:cstheme="minorHAnsi"/>
                <w:i/>
                <w:iCs/>
                <w:szCs w:val="18"/>
                <w:lang w:eastAsia="en-AU"/>
              </w:rPr>
            </w:pPr>
            <w:r>
              <w:rPr>
                <w:rFonts w:eastAsia="Arial Unicode MS" w:cstheme="minorHAnsi"/>
                <w:i/>
                <w:iCs/>
                <w:szCs w:val="18"/>
                <w:lang w:eastAsia="en-AU"/>
              </w:rPr>
              <w:t>Artemia salina</w:t>
            </w:r>
          </w:p>
        </w:tc>
        <w:tc>
          <w:tcPr>
            <w:tcW w:w="859" w:type="pct"/>
            <w:shd w:val="clear" w:color="auto" w:fill="auto"/>
          </w:tcPr>
          <w:p w14:paraId="68AAC161" w14:textId="545E73A4"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Egg</w:t>
            </w:r>
          </w:p>
        </w:tc>
        <w:tc>
          <w:tcPr>
            <w:tcW w:w="547" w:type="pct"/>
            <w:shd w:val="clear" w:color="auto" w:fill="auto"/>
          </w:tcPr>
          <w:p w14:paraId="79C9A384" w14:textId="6D9FE820"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48</w:t>
            </w:r>
            <w:r w:rsidR="00470A1E">
              <w:rPr>
                <w:rFonts w:cstheme="minorHAnsi"/>
                <w:color w:val="000000"/>
                <w:szCs w:val="18"/>
                <w:lang w:eastAsia="en-AU"/>
              </w:rPr>
              <w:t> </w:t>
            </w:r>
            <w:r>
              <w:rPr>
                <w:rFonts w:cstheme="minorHAnsi"/>
                <w:color w:val="000000"/>
                <w:szCs w:val="18"/>
                <w:lang w:eastAsia="en-AU"/>
              </w:rPr>
              <w:t>h</w:t>
            </w:r>
          </w:p>
        </w:tc>
        <w:tc>
          <w:tcPr>
            <w:tcW w:w="938" w:type="pct"/>
            <w:shd w:val="clear" w:color="auto" w:fill="auto"/>
          </w:tcPr>
          <w:p w14:paraId="4792F3C4" w14:textId="28B3A778"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EC50 (hatching rate)</w:t>
            </w:r>
          </w:p>
        </w:tc>
        <w:tc>
          <w:tcPr>
            <w:tcW w:w="471" w:type="pct"/>
            <w:shd w:val="clear" w:color="auto" w:fill="auto"/>
            <w:noWrap/>
          </w:tcPr>
          <w:p w14:paraId="6B9E86EF" w14:textId="7738DD4C"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4</w:t>
            </w:r>
            <w:r w:rsidR="00E753CB">
              <w:rPr>
                <w:rFonts w:cstheme="minorHAnsi"/>
                <w:color w:val="000000"/>
                <w:szCs w:val="18"/>
                <w:lang w:eastAsia="en-AU"/>
              </w:rPr>
              <w:t> </w:t>
            </w:r>
            <w:r>
              <w:rPr>
                <w:rFonts w:cstheme="minorHAnsi"/>
                <w:color w:val="000000"/>
                <w:szCs w:val="18"/>
                <w:lang w:eastAsia="en-AU"/>
              </w:rPr>
              <w:t>660</w:t>
            </w:r>
          </w:p>
        </w:tc>
        <w:tc>
          <w:tcPr>
            <w:tcW w:w="465" w:type="pct"/>
            <w:shd w:val="clear" w:color="auto" w:fill="auto"/>
          </w:tcPr>
          <w:p w14:paraId="3BAB6BC5" w14:textId="70897950"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932</w:t>
            </w:r>
            <w:r w:rsidR="008321FB">
              <w:rPr>
                <w:rFonts w:cstheme="minorHAnsi"/>
                <w:color w:val="000000"/>
                <w:szCs w:val="18"/>
                <w:lang w:eastAsia="en-AU"/>
              </w:rPr>
              <w:t xml:space="preserve"> </w:t>
            </w:r>
            <w:r w:rsidRPr="008321FB">
              <w:rPr>
                <w:rStyle w:val="Strong"/>
                <w:vertAlign w:val="superscript"/>
              </w:rPr>
              <w:t>b</w:t>
            </w:r>
          </w:p>
        </w:tc>
      </w:tr>
      <w:tr w:rsidR="00E22FA1" w:rsidRPr="004D2566" w14:paraId="5CD13B71" w14:textId="77777777" w:rsidTr="002171E8">
        <w:tc>
          <w:tcPr>
            <w:tcW w:w="783" w:type="pct"/>
            <w:vMerge/>
            <w:shd w:val="clear" w:color="auto" w:fill="auto"/>
            <w:noWrap/>
          </w:tcPr>
          <w:p w14:paraId="6AE98C3A" w14:textId="1004A5B6"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1CB5705A"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Litopenaeus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vannamei</w:t>
            </w:r>
            <w:proofErr w:type="spellEnd"/>
          </w:p>
        </w:tc>
        <w:tc>
          <w:tcPr>
            <w:tcW w:w="859" w:type="pct"/>
            <w:shd w:val="clear" w:color="auto" w:fill="auto"/>
          </w:tcPr>
          <w:p w14:paraId="77A3FA18"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Post-larval</w:t>
            </w:r>
          </w:p>
        </w:tc>
        <w:tc>
          <w:tcPr>
            <w:tcW w:w="547" w:type="pct"/>
            <w:shd w:val="clear" w:color="auto" w:fill="auto"/>
          </w:tcPr>
          <w:p w14:paraId="68BE5CE8" w14:textId="4961AE63"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30</w:t>
            </w:r>
            <w:r w:rsidR="00470A1E">
              <w:rPr>
                <w:rFonts w:cstheme="minorHAnsi"/>
                <w:color w:val="000000"/>
                <w:szCs w:val="18"/>
                <w:lang w:eastAsia="en-AU"/>
              </w:rPr>
              <w:t> </w:t>
            </w:r>
            <w:r w:rsidRPr="00963B5F">
              <w:rPr>
                <w:rFonts w:cstheme="minorHAnsi"/>
                <w:color w:val="000000"/>
                <w:szCs w:val="18"/>
                <w:lang w:eastAsia="en-AU"/>
              </w:rPr>
              <w:t>d</w:t>
            </w:r>
          </w:p>
        </w:tc>
        <w:tc>
          <w:tcPr>
            <w:tcW w:w="938" w:type="pct"/>
            <w:shd w:val="clear" w:color="auto" w:fill="auto"/>
          </w:tcPr>
          <w:p w14:paraId="69FF2997" w14:textId="0F2C7EB6"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EC50 (mortality)</w:t>
            </w:r>
          </w:p>
        </w:tc>
        <w:tc>
          <w:tcPr>
            <w:tcW w:w="471" w:type="pct"/>
            <w:shd w:val="clear" w:color="auto" w:fill="auto"/>
            <w:noWrap/>
          </w:tcPr>
          <w:p w14:paraId="7CEB629D"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446</w:t>
            </w:r>
          </w:p>
        </w:tc>
        <w:tc>
          <w:tcPr>
            <w:tcW w:w="465" w:type="pct"/>
            <w:shd w:val="clear" w:color="auto" w:fill="auto"/>
          </w:tcPr>
          <w:p w14:paraId="6D331C4A" w14:textId="54DAFF85"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89</w:t>
            </w:r>
            <w:r w:rsidR="008321FB">
              <w:rPr>
                <w:rFonts w:cstheme="minorHAnsi"/>
                <w:color w:val="000000"/>
                <w:szCs w:val="18"/>
                <w:lang w:eastAsia="en-AU"/>
              </w:rPr>
              <w:t xml:space="preserve"> </w:t>
            </w:r>
            <w:r w:rsidRPr="008321FB">
              <w:rPr>
                <w:rStyle w:val="Strong"/>
                <w:vertAlign w:val="superscript"/>
              </w:rPr>
              <w:t>b</w:t>
            </w:r>
          </w:p>
        </w:tc>
      </w:tr>
      <w:tr w:rsidR="00E22FA1" w:rsidRPr="004D2566" w14:paraId="5F390CB2" w14:textId="77777777" w:rsidTr="002171E8">
        <w:tc>
          <w:tcPr>
            <w:tcW w:w="783" w:type="pct"/>
            <w:vMerge/>
            <w:shd w:val="clear" w:color="auto" w:fill="auto"/>
            <w:noWrap/>
          </w:tcPr>
          <w:p w14:paraId="61E241EE" w14:textId="0B4A3308"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4008262C"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Excirolana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armata</w:t>
            </w:r>
            <w:proofErr w:type="spellEnd"/>
          </w:p>
        </w:tc>
        <w:tc>
          <w:tcPr>
            <w:tcW w:w="859" w:type="pct"/>
            <w:shd w:val="clear" w:color="auto" w:fill="auto"/>
          </w:tcPr>
          <w:p w14:paraId="13AD303E"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Post-larval</w:t>
            </w:r>
          </w:p>
        </w:tc>
        <w:tc>
          <w:tcPr>
            <w:tcW w:w="547" w:type="pct"/>
            <w:shd w:val="clear" w:color="auto" w:fill="auto"/>
          </w:tcPr>
          <w:p w14:paraId="76206E39" w14:textId="2094DC65"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15</w:t>
            </w:r>
            <w:r w:rsidR="00470A1E">
              <w:rPr>
                <w:rFonts w:cstheme="minorHAnsi"/>
                <w:color w:val="000000"/>
                <w:szCs w:val="18"/>
                <w:lang w:eastAsia="en-AU"/>
              </w:rPr>
              <w:t> </w:t>
            </w:r>
            <w:r w:rsidRPr="00963B5F">
              <w:rPr>
                <w:rFonts w:cstheme="minorHAnsi"/>
                <w:color w:val="000000"/>
                <w:szCs w:val="18"/>
                <w:lang w:eastAsia="en-AU"/>
              </w:rPr>
              <w:t>d</w:t>
            </w:r>
          </w:p>
        </w:tc>
        <w:tc>
          <w:tcPr>
            <w:tcW w:w="938" w:type="pct"/>
            <w:shd w:val="clear" w:color="auto" w:fill="auto"/>
          </w:tcPr>
          <w:p w14:paraId="55316748" w14:textId="3905D6F9"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EC50 (mortality)</w:t>
            </w:r>
          </w:p>
        </w:tc>
        <w:tc>
          <w:tcPr>
            <w:tcW w:w="471" w:type="pct"/>
            <w:shd w:val="clear" w:color="auto" w:fill="auto"/>
          </w:tcPr>
          <w:p w14:paraId="6354289E" w14:textId="5B8E9429"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1</w:t>
            </w:r>
            <w:r w:rsidR="00E753CB">
              <w:rPr>
                <w:rFonts w:cstheme="minorHAnsi"/>
                <w:color w:val="000000"/>
                <w:szCs w:val="18"/>
                <w:lang w:eastAsia="en-AU"/>
              </w:rPr>
              <w:t> </w:t>
            </w:r>
            <w:r>
              <w:rPr>
                <w:rFonts w:cstheme="minorHAnsi"/>
                <w:color w:val="000000"/>
                <w:szCs w:val="18"/>
                <w:lang w:eastAsia="en-AU"/>
              </w:rPr>
              <w:t>350</w:t>
            </w:r>
          </w:p>
        </w:tc>
        <w:tc>
          <w:tcPr>
            <w:tcW w:w="465" w:type="pct"/>
            <w:shd w:val="clear" w:color="auto" w:fill="auto"/>
          </w:tcPr>
          <w:p w14:paraId="2EA73215" w14:textId="289EC680"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27</w:t>
            </w:r>
            <w:r>
              <w:rPr>
                <w:rFonts w:cstheme="minorHAnsi"/>
                <w:color w:val="000000"/>
                <w:szCs w:val="18"/>
                <w:lang w:eastAsia="en-AU"/>
              </w:rPr>
              <w:t>0</w:t>
            </w:r>
            <w:r w:rsidR="008321FB">
              <w:rPr>
                <w:rFonts w:cstheme="minorHAnsi"/>
                <w:color w:val="000000"/>
                <w:szCs w:val="18"/>
                <w:lang w:eastAsia="en-AU"/>
              </w:rPr>
              <w:t xml:space="preserve"> </w:t>
            </w:r>
            <w:r w:rsidRPr="008321FB">
              <w:rPr>
                <w:rStyle w:val="Strong"/>
                <w:vertAlign w:val="superscript"/>
              </w:rPr>
              <w:t>b</w:t>
            </w:r>
          </w:p>
        </w:tc>
      </w:tr>
      <w:tr w:rsidR="00E22FA1" w:rsidRPr="004D2566" w14:paraId="2319BA9F" w14:textId="77777777" w:rsidTr="001626B7">
        <w:trPr>
          <w:trHeight w:val="382"/>
        </w:trPr>
        <w:tc>
          <w:tcPr>
            <w:tcW w:w="783" w:type="pct"/>
            <w:vMerge/>
            <w:shd w:val="clear" w:color="auto" w:fill="auto"/>
            <w:noWrap/>
          </w:tcPr>
          <w:p w14:paraId="69FB1F71" w14:textId="5AD3D4BF"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61F22F7B" w14:textId="0BBEC6CE" w:rsidR="000A528E" w:rsidRPr="00963B5F" w:rsidRDefault="000A528E" w:rsidP="00CC675D">
            <w:pPr>
              <w:pStyle w:val="TableText"/>
              <w:rPr>
                <w:rFonts w:eastAsia="Arial Unicode MS" w:cstheme="minorHAnsi"/>
                <w:i/>
                <w:iCs/>
                <w:szCs w:val="18"/>
                <w:lang w:eastAsia="en-AU"/>
              </w:rPr>
            </w:pPr>
            <w:proofErr w:type="spellStart"/>
            <w:r>
              <w:rPr>
                <w:rFonts w:eastAsia="Arial Unicode MS" w:cstheme="minorHAnsi"/>
                <w:i/>
                <w:iCs/>
                <w:szCs w:val="18"/>
                <w:lang w:eastAsia="en-AU"/>
              </w:rPr>
              <w:t>Portunus</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pelagicus</w:t>
            </w:r>
            <w:proofErr w:type="spellEnd"/>
          </w:p>
        </w:tc>
        <w:tc>
          <w:tcPr>
            <w:tcW w:w="859" w:type="pct"/>
            <w:shd w:val="clear" w:color="auto" w:fill="auto"/>
          </w:tcPr>
          <w:p w14:paraId="23145E13" w14:textId="46873CF5"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Larva</w:t>
            </w:r>
          </w:p>
        </w:tc>
        <w:tc>
          <w:tcPr>
            <w:tcW w:w="547" w:type="pct"/>
            <w:shd w:val="clear" w:color="auto" w:fill="auto"/>
          </w:tcPr>
          <w:p w14:paraId="5F69B0F4" w14:textId="362992D2"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42</w:t>
            </w:r>
            <w:r w:rsidR="00470A1E">
              <w:rPr>
                <w:rFonts w:cstheme="minorHAnsi"/>
                <w:color w:val="000000"/>
                <w:szCs w:val="18"/>
                <w:lang w:eastAsia="en-AU"/>
              </w:rPr>
              <w:t> </w:t>
            </w:r>
            <w:r>
              <w:rPr>
                <w:rFonts w:cstheme="minorHAnsi"/>
                <w:color w:val="000000"/>
                <w:szCs w:val="18"/>
                <w:lang w:eastAsia="en-AU"/>
              </w:rPr>
              <w:t>d</w:t>
            </w:r>
          </w:p>
        </w:tc>
        <w:tc>
          <w:tcPr>
            <w:tcW w:w="938" w:type="pct"/>
            <w:shd w:val="clear" w:color="auto" w:fill="auto"/>
          </w:tcPr>
          <w:p w14:paraId="74B6675D" w14:textId="2A04411B" w:rsidR="000A528E" w:rsidRPr="00963B5F" w:rsidRDefault="00FE0062" w:rsidP="00CC675D">
            <w:pPr>
              <w:pStyle w:val="TableText"/>
              <w:rPr>
                <w:rFonts w:cstheme="minorHAnsi"/>
                <w:color w:val="000000"/>
                <w:szCs w:val="18"/>
                <w:lang w:eastAsia="en-AU"/>
              </w:rPr>
            </w:pPr>
            <w:r>
              <w:rPr>
                <w:rFonts w:cstheme="minorHAnsi"/>
                <w:color w:val="000000"/>
                <w:szCs w:val="18"/>
                <w:lang w:eastAsia="en-AU"/>
              </w:rPr>
              <w:t>MATC</w:t>
            </w:r>
            <w:r w:rsidR="002171E8">
              <w:rPr>
                <w:rFonts w:cstheme="minorHAnsi"/>
                <w:color w:val="000000"/>
                <w:szCs w:val="18"/>
                <w:lang w:eastAsia="en-AU"/>
              </w:rPr>
              <w:t xml:space="preserve"> </w:t>
            </w:r>
            <w:r w:rsidR="000A528E">
              <w:rPr>
                <w:rFonts w:cstheme="minorHAnsi"/>
                <w:color w:val="000000"/>
                <w:szCs w:val="18"/>
                <w:lang w:eastAsia="en-AU"/>
              </w:rPr>
              <w:t>(reduced size, moult inhibition)</w:t>
            </w:r>
          </w:p>
        </w:tc>
        <w:tc>
          <w:tcPr>
            <w:tcW w:w="471" w:type="pct"/>
            <w:shd w:val="clear" w:color="auto" w:fill="auto"/>
          </w:tcPr>
          <w:p w14:paraId="14A85C1D" w14:textId="64D0F39F"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32</w:t>
            </w:r>
          </w:p>
        </w:tc>
        <w:tc>
          <w:tcPr>
            <w:tcW w:w="465" w:type="pct"/>
            <w:shd w:val="clear" w:color="auto" w:fill="auto"/>
          </w:tcPr>
          <w:p w14:paraId="19E28BCB" w14:textId="24356B9E"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32</w:t>
            </w:r>
          </w:p>
        </w:tc>
      </w:tr>
      <w:tr w:rsidR="00E22FA1" w:rsidRPr="004D2566" w14:paraId="2ABDCC93" w14:textId="77777777" w:rsidTr="002171E8">
        <w:tc>
          <w:tcPr>
            <w:tcW w:w="783" w:type="pct"/>
            <w:vMerge/>
            <w:shd w:val="clear" w:color="auto" w:fill="auto"/>
            <w:noWrap/>
          </w:tcPr>
          <w:p w14:paraId="0F31AF19" w14:textId="5040DB15"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001703C4" w14:textId="0ED4C11A"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Amphibalanus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amphitrite</w:t>
            </w:r>
            <w:proofErr w:type="spellEnd"/>
          </w:p>
        </w:tc>
        <w:tc>
          <w:tcPr>
            <w:tcW w:w="859" w:type="pct"/>
            <w:shd w:val="clear" w:color="auto" w:fill="auto"/>
          </w:tcPr>
          <w:p w14:paraId="0DF813BA" w14:textId="21AF807E"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Naupli</w:t>
            </w:r>
            <w:r w:rsidR="001A6F18">
              <w:rPr>
                <w:rFonts w:cstheme="minorHAnsi"/>
                <w:color w:val="000000"/>
                <w:szCs w:val="18"/>
                <w:lang w:eastAsia="en-AU"/>
              </w:rPr>
              <w:t>us</w:t>
            </w:r>
          </w:p>
        </w:tc>
        <w:tc>
          <w:tcPr>
            <w:tcW w:w="547" w:type="pct"/>
            <w:shd w:val="clear" w:color="auto" w:fill="auto"/>
          </w:tcPr>
          <w:p w14:paraId="01198FC8" w14:textId="2FABFEDE"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96</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tcPr>
          <w:p w14:paraId="4CAD982F" w14:textId="004278D6"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(metamorphosis)</w:t>
            </w:r>
          </w:p>
        </w:tc>
        <w:tc>
          <w:tcPr>
            <w:tcW w:w="471" w:type="pct"/>
            <w:shd w:val="clear" w:color="auto" w:fill="auto"/>
          </w:tcPr>
          <w:p w14:paraId="3AB41105" w14:textId="48C1B152"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67</w:t>
            </w:r>
          </w:p>
        </w:tc>
        <w:tc>
          <w:tcPr>
            <w:tcW w:w="465" w:type="pct"/>
            <w:shd w:val="clear" w:color="auto" w:fill="auto"/>
          </w:tcPr>
          <w:p w14:paraId="28FDC6BB" w14:textId="49BC6F21"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67</w:t>
            </w:r>
          </w:p>
        </w:tc>
      </w:tr>
      <w:tr w:rsidR="00E22FA1" w:rsidRPr="004D2566" w14:paraId="7312C10D" w14:textId="77777777" w:rsidTr="002171E8">
        <w:tc>
          <w:tcPr>
            <w:tcW w:w="783" w:type="pct"/>
            <w:vMerge/>
            <w:shd w:val="clear" w:color="auto" w:fill="auto"/>
            <w:noWrap/>
          </w:tcPr>
          <w:p w14:paraId="4E5DF8AC" w14:textId="4A48FAA5"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0619AD17" w14:textId="0D2C4011" w:rsidR="000A528E" w:rsidRPr="00963B5F" w:rsidRDefault="000A528E" w:rsidP="00CC675D">
            <w:pPr>
              <w:pStyle w:val="TableText"/>
              <w:rPr>
                <w:rFonts w:eastAsia="Arial Unicode MS" w:cstheme="minorHAnsi"/>
                <w:i/>
                <w:iCs/>
                <w:szCs w:val="18"/>
                <w:lang w:eastAsia="en-AU"/>
              </w:rPr>
            </w:pPr>
            <w:proofErr w:type="spellStart"/>
            <w:r>
              <w:rPr>
                <w:rFonts w:eastAsia="Arial Unicode MS" w:cstheme="minorHAnsi"/>
                <w:i/>
                <w:iCs/>
                <w:szCs w:val="18"/>
                <w:lang w:eastAsia="en-AU"/>
              </w:rPr>
              <w:t>Acartia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pacifica</w:t>
            </w:r>
            <w:proofErr w:type="spellEnd"/>
          </w:p>
        </w:tc>
        <w:tc>
          <w:tcPr>
            <w:tcW w:w="859" w:type="pct"/>
            <w:shd w:val="clear" w:color="auto" w:fill="auto"/>
          </w:tcPr>
          <w:p w14:paraId="2211ED3A" w14:textId="64E1388A"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Adult female</w:t>
            </w:r>
          </w:p>
        </w:tc>
        <w:tc>
          <w:tcPr>
            <w:tcW w:w="547" w:type="pct"/>
            <w:shd w:val="clear" w:color="auto" w:fill="auto"/>
          </w:tcPr>
          <w:p w14:paraId="24C68172" w14:textId="394A561B"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10</w:t>
            </w:r>
            <w:r w:rsidR="00470A1E">
              <w:rPr>
                <w:rFonts w:cstheme="minorHAnsi"/>
                <w:color w:val="000000"/>
                <w:szCs w:val="18"/>
                <w:lang w:eastAsia="en-AU"/>
              </w:rPr>
              <w:t> </w:t>
            </w:r>
            <w:r>
              <w:rPr>
                <w:rFonts w:cstheme="minorHAnsi"/>
                <w:color w:val="000000"/>
                <w:szCs w:val="18"/>
                <w:lang w:eastAsia="en-AU"/>
              </w:rPr>
              <w:t>d</w:t>
            </w:r>
          </w:p>
        </w:tc>
        <w:tc>
          <w:tcPr>
            <w:tcW w:w="938" w:type="pct"/>
            <w:shd w:val="clear" w:color="auto" w:fill="auto"/>
          </w:tcPr>
          <w:p w14:paraId="6E60AECE" w14:textId="11225CEC"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LOEC (egg production)</w:t>
            </w:r>
          </w:p>
        </w:tc>
        <w:tc>
          <w:tcPr>
            <w:tcW w:w="471" w:type="pct"/>
            <w:shd w:val="clear" w:color="auto" w:fill="auto"/>
          </w:tcPr>
          <w:p w14:paraId="0E1EFE1D" w14:textId="2CC2D4E1"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100</w:t>
            </w:r>
          </w:p>
        </w:tc>
        <w:tc>
          <w:tcPr>
            <w:tcW w:w="465" w:type="pct"/>
            <w:shd w:val="clear" w:color="auto" w:fill="auto"/>
          </w:tcPr>
          <w:p w14:paraId="560759F4" w14:textId="48F7A560"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 xml:space="preserve">40 </w:t>
            </w:r>
            <w:r w:rsidRPr="008321FB">
              <w:rPr>
                <w:rStyle w:val="Strong"/>
                <w:vertAlign w:val="superscript"/>
              </w:rPr>
              <w:t>c</w:t>
            </w:r>
          </w:p>
        </w:tc>
      </w:tr>
      <w:tr w:rsidR="00E22FA1" w:rsidRPr="004D2566" w14:paraId="0FDE7290" w14:textId="77777777" w:rsidTr="002171E8">
        <w:tc>
          <w:tcPr>
            <w:tcW w:w="783" w:type="pct"/>
            <w:vMerge/>
            <w:shd w:val="clear" w:color="auto" w:fill="auto"/>
            <w:noWrap/>
          </w:tcPr>
          <w:p w14:paraId="318500A4" w14:textId="79AEBB65"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5676633A" w14:textId="6D7FF1C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Acartia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sinjiensis</w:t>
            </w:r>
            <w:proofErr w:type="spellEnd"/>
          </w:p>
        </w:tc>
        <w:tc>
          <w:tcPr>
            <w:tcW w:w="859" w:type="pct"/>
            <w:shd w:val="clear" w:color="auto" w:fill="auto"/>
          </w:tcPr>
          <w:p w14:paraId="16C98522" w14:textId="606B5BBF"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Egg</w:t>
            </w:r>
          </w:p>
        </w:tc>
        <w:tc>
          <w:tcPr>
            <w:tcW w:w="547" w:type="pct"/>
            <w:shd w:val="clear" w:color="auto" w:fill="auto"/>
          </w:tcPr>
          <w:p w14:paraId="4C0533C1" w14:textId="795066E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80</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tcPr>
          <w:p w14:paraId="7E9F5B1C" w14:textId="6E537F88"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w:t>
            </w:r>
            <w:r w:rsidR="00AB7790">
              <w:rPr>
                <w:rFonts w:cstheme="minorHAnsi"/>
                <w:color w:val="000000"/>
                <w:szCs w:val="18"/>
                <w:lang w:eastAsia="en-AU"/>
              </w:rPr>
              <w:t>d</w:t>
            </w:r>
            <w:r w:rsidRPr="00963B5F">
              <w:rPr>
                <w:rFonts w:cstheme="minorHAnsi"/>
                <w:color w:val="000000"/>
                <w:szCs w:val="18"/>
                <w:lang w:eastAsia="en-AU"/>
              </w:rPr>
              <w:t>evelopment)</w:t>
            </w:r>
          </w:p>
        </w:tc>
        <w:tc>
          <w:tcPr>
            <w:tcW w:w="471" w:type="pct"/>
            <w:shd w:val="clear" w:color="auto" w:fill="auto"/>
          </w:tcPr>
          <w:p w14:paraId="427745DF" w14:textId="0DED10D6"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5.5</w:t>
            </w:r>
          </w:p>
        </w:tc>
        <w:tc>
          <w:tcPr>
            <w:tcW w:w="465" w:type="pct"/>
            <w:shd w:val="clear" w:color="auto" w:fill="auto"/>
          </w:tcPr>
          <w:p w14:paraId="74C049DC" w14:textId="5AAB9E22"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5.5</w:t>
            </w:r>
          </w:p>
        </w:tc>
      </w:tr>
      <w:tr w:rsidR="00E22FA1" w:rsidRPr="004D2566" w14:paraId="2D9F3DE7" w14:textId="77777777" w:rsidTr="002171E8">
        <w:tc>
          <w:tcPr>
            <w:tcW w:w="783" w:type="pct"/>
            <w:vMerge/>
            <w:shd w:val="clear" w:color="auto" w:fill="auto"/>
            <w:noWrap/>
          </w:tcPr>
          <w:p w14:paraId="63DDB8AE" w14:textId="7C1FC571"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4C02D828" w14:textId="64F38304"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Tigriopus</w:t>
            </w:r>
            <w:proofErr w:type="spellEnd"/>
            <w:r w:rsidRPr="00963B5F">
              <w:rPr>
                <w:rFonts w:eastAsia="Arial Unicode MS" w:cstheme="minorHAnsi"/>
                <w:i/>
                <w:iCs/>
                <w:szCs w:val="18"/>
                <w:lang w:eastAsia="en-AU"/>
              </w:rPr>
              <w:t xml:space="preserve"> japonicus</w:t>
            </w:r>
          </w:p>
        </w:tc>
        <w:tc>
          <w:tcPr>
            <w:tcW w:w="859" w:type="pct"/>
            <w:shd w:val="clear" w:color="auto" w:fill="auto"/>
          </w:tcPr>
          <w:p w14:paraId="242B546B" w14:textId="36D1F8CD"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Naupli</w:t>
            </w:r>
            <w:r w:rsidR="001A6F18">
              <w:rPr>
                <w:rFonts w:cstheme="minorHAnsi"/>
                <w:color w:val="000000"/>
                <w:szCs w:val="18"/>
                <w:lang w:eastAsia="en-AU"/>
              </w:rPr>
              <w:t>us</w:t>
            </w:r>
            <w:r w:rsidRPr="00963B5F">
              <w:rPr>
                <w:rFonts w:cstheme="minorHAnsi"/>
                <w:color w:val="000000"/>
                <w:szCs w:val="18"/>
                <w:lang w:eastAsia="en-AU"/>
              </w:rPr>
              <w:t xml:space="preserve"> (24</w:t>
            </w:r>
            <w:r w:rsidR="00470A1E">
              <w:rPr>
                <w:rFonts w:cstheme="minorHAnsi"/>
                <w:color w:val="000000"/>
                <w:szCs w:val="18"/>
                <w:lang w:eastAsia="en-AU"/>
              </w:rPr>
              <w:t> </w:t>
            </w:r>
            <w:r w:rsidRPr="00963B5F">
              <w:rPr>
                <w:rFonts w:cstheme="minorHAnsi"/>
                <w:color w:val="000000"/>
                <w:szCs w:val="18"/>
                <w:lang w:eastAsia="en-AU"/>
              </w:rPr>
              <w:t>h</w:t>
            </w:r>
            <w:r w:rsidR="003E30BA">
              <w:rPr>
                <w:rFonts w:cstheme="minorHAnsi"/>
                <w:color w:val="000000"/>
                <w:szCs w:val="18"/>
                <w:lang w:eastAsia="en-AU"/>
              </w:rPr>
              <w:t> </w:t>
            </w:r>
            <w:r w:rsidRPr="00963B5F">
              <w:rPr>
                <w:rFonts w:cstheme="minorHAnsi"/>
                <w:color w:val="000000"/>
                <w:szCs w:val="18"/>
                <w:lang w:eastAsia="en-AU"/>
              </w:rPr>
              <w:t>old)</w:t>
            </w:r>
          </w:p>
        </w:tc>
        <w:tc>
          <w:tcPr>
            <w:tcW w:w="547" w:type="pct"/>
            <w:shd w:val="clear" w:color="auto" w:fill="auto"/>
          </w:tcPr>
          <w:p w14:paraId="2D525734" w14:textId="43D260E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20</w:t>
            </w:r>
            <w:r w:rsidR="008321FB">
              <w:rPr>
                <w:rFonts w:cstheme="minorHAnsi"/>
                <w:color w:val="000000"/>
                <w:szCs w:val="18"/>
                <w:lang w:eastAsia="en-AU"/>
              </w:rPr>
              <w:t>–</w:t>
            </w:r>
            <w:r w:rsidRPr="00963B5F">
              <w:rPr>
                <w:rFonts w:cstheme="minorHAnsi"/>
                <w:color w:val="000000"/>
                <w:szCs w:val="18"/>
                <w:lang w:eastAsia="en-AU"/>
              </w:rPr>
              <w:t>30</w:t>
            </w:r>
            <w:r w:rsidR="00470A1E">
              <w:rPr>
                <w:rFonts w:cstheme="minorHAnsi"/>
                <w:color w:val="000000"/>
                <w:szCs w:val="18"/>
                <w:lang w:eastAsia="en-AU"/>
              </w:rPr>
              <w:t> </w:t>
            </w:r>
            <w:r w:rsidRPr="00963B5F">
              <w:rPr>
                <w:rFonts w:cstheme="minorHAnsi"/>
                <w:color w:val="000000"/>
                <w:szCs w:val="18"/>
                <w:lang w:eastAsia="en-AU"/>
              </w:rPr>
              <w:t>d</w:t>
            </w:r>
          </w:p>
        </w:tc>
        <w:tc>
          <w:tcPr>
            <w:tcW w:w="938" w:type="pct"/>
            <w:shd w:val="clear" w:color="auto" w:fill="auto"/>
          </w:tcPr>
          <w:p w14:paraId="4AE8208F" w14:textId="14507CA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w:t>
            </w:r>
            <w:r w:rsidR="00AB7790">
              <w:rPr>
                <w:rFonts w:cstheme="minorHAnsi"/>
                <w:color w:val="000000"/>
                <w:szCs w:val="18"/>
                <w:lang w:eastAsia="en-AU"/>
              </w:rPr>
              <w:t>i</w:t>
            </w:r>
            <w:r w:rsidRPr="00963B5F">
              <w:rPr>
                <w:rFonts w:cstheme="minorHAnsi"/>
                <w:color w:val="000000"/>
                <w:szCs w:val="18"/>
                <w:lang w:eastAsia="en-AU"/>
              </w:rPr>
              <w:t>ntrinsic rate of increase)</w:t>
            </w:r>
          </w:p>
        </w:tc>
        <w:tc>
          <w:tcPr>
            <w:tcW w:w="471" w:type="pct"/>
            <w:shd w:val="clear" w:color="auto" w:fill="auto"/>
          </w:tcPr>
          <w:p w14:paraId="4635F068" w14:textId="3936B6A9"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29.1</w:t>
            </w:r>
          </w:p>
        </w:tc>
        <w:tc>
          <w:tcPr>
            <w:tcW w:w="465" w:type="pct"/>
            <w:shd w:val="clear" w:color="auto" w:fill="auto"/>
          </w:tcPr>
          <w:p w14:paraId="1E54932F" w14:textId="030A41CC"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29.1</w:t>
            </w:r>
          </w:p>
        </w:tc>
      </w:tr>
      <w:tr w:rsidR="00E22FA1" w:rsidRPr="004D2566" w14:paraId="735A6686" w14:textId="77777777" w:rsidTr="002171E8">
        <w:tc>
          <w:tcPr>
            <w:tcW w:w="783" w:type="pct"/>
            <w:vMerge w:val="restart"/>
            <w:shd w:val="clear" w:color="auto" w:fill="auto"/>
            <w:noWrap/>
            <w:hideMark/>
          </w:tcPr>
          <w:p w14:paraId="2AA8E3EE" w14:textId="0BC14F9B" w:rsidR="000A528E" w:rsidRPr="00963B5F" w:rsidRDefault="000A528E" w:rsidP="000A528E">
            <w:pPr>
              <w:pStyle w:val="TableText"/>
              <w:rPr>
                <w:rFonts w:cstheme="minorHAnsi"/>
                <w:color w:val="000000"/>
                <w:szCs w:val="18"/>
                <w:lang w:eastAsia="en-AU"/>
              </w:rPr>
            </w:pPr>
            <w:r w:rsidRPr="00963B5F">
              <w:rPr>
                <w:rFonts w:cstheme="minorHAnsi"/>
                <w:color w:val="000000"/>
                <w:szCs w:val="18"/>
                <w:lang w:eastAsia="en-AU"/>
              </w:rPr>
              <w:t>Echinoderm</w:t>
            </w:r>
          </w:p>
        </w:tc>
        <w:tc>
          <w:tcPr>
            <w:tcW w:w="937" w:type="pct"/>
            <w:shd w:val="clear" w:color="auto" w:fill="auto"/>
            <w:hideMark/>
          </w:tcPr>
          <w:p w14:paraId="2C3CDE14"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Diadema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antillarum</w:t>
            </w:r>
            <w:proofErr w:type="spellEnd"/>
          </w:p>
        </w:tc>
        <w:tc>
          <w:tcPr>
            <w:tcW w:w="859" w:type="pct"/>
            <w:shd w:val="clear" w:color="auto" w:fill="auto"/>
            <w:hideMark/>
          </w:tcPr>
          <w:p w14:paraId="36207D15" w14:textId="3FB1EC74"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Larva</w:t>
            </w:r>
          </w:p>
        </w:tc>
        <w:tc>
          <w:tcPr>
            <w:tcW w:w="547" w:type="pct"/>
            <w:shd w:val="clear" w:color="auto" w:fill="auto"/>
            <w:hideMark/>
          </w:tcPr>
          <w:p w14:paraId="176B63FA" w14:textId="38E0167C"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40</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hideMark/>
          </w:tcPr>
          <w:p w14:paraId="0DE71D07" w14:textId="6ECABC1A"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w:t>
            </w:r>
            <w:r>
              <w:rPr>
                <w:rFonts w:cstheme="minorHAnsi"/>
                <w:color w:val="000000"/>
                <w:szCs w:val="18"/>
                <w:lang w:eastAsia="en-AU"/>
              </w:rPr>
              <w:t>1</w:t>
            </w:r>
            <w:r w:rsidRPr="00963B5F">
              <w:rPr>
                <w:rFonts w:cstheme="minorHAnsi"/>
                <w:color w:val="000000"/>
                <w:szCs w:val="18"/>
                <w:lang w:eastAsia="en-AU"/>
              </w:rPr>
              <w:t>0 (abnormalities)</w:t>
            </w:r>
          </w:p>
        </w:tc>
        <w:tc>
          <w:tcPr>
            <w:tcW w:w="471" w:type="pct"/>
            <w:shd w:val="clear" w:color="auto" w:fill="auto"/>
            <w:hideMark/>
          </w:tcPr>
          <w:p w14:paraId="765159A6" w14:textId="5134475A"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2.9</w:t>
            </w:r>
            <w:r w:rsidR="004725E8">
              <w:rPr>
                <w:rFonts w:cstheme="minorHAnsi"/>
                <w:color w:val="000000"/>
                <w:szCs w:val="18"/>
                <w:lang w:eastAsia="en-AU"/>
              </w:rPr>
              <w:t xml:space="preserve"> </w:t>
            </w:r>
            <w:r w:rsidRPr="004725E8">
              <w:rPr>
                <w:rStyle w:val="Strong"/>
                <w:vertAlign w:val="superscript"/>
              </w:rPr>
              <w:t>d</w:t>
            </w:r>
          </w:p>
        </w:tc>
        <w:tc>
          <w:tcPr>
            <w:tcW w:w="465" w:type="pct"/>
            <w:shd w:val="clear" w:color="auto" w:fill="auto"/>
          </w:tcPr>
          <w:p w14:paraId="29E939C8"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2.9</w:t>
            </w:r>
          </w:p>
        </w:tc>
      </w:tr>
      <w:tr w:rsidR="00E22FA1" w:rsidRPr="004D2566" w14:paraId="3758FDDA" w14:textId="77777777" w:rsidTr="002171E8">
        <w:tc>
          <w:tcPr>
            <w:tcW w:w="783" w:type="pct"/>
            <w:vMerge/>
            <w:shd w:val="clear" w:color="auto" w:fill="auto"/>
            <w:noWrap/>
            <w:hideMark/>
          </w:tcPr>
          <w:p w14:paraId="6E1C1DB6" w14:textId="3041684B" w:rsidR="000A528E" w:rsidRPr="00963B5F" w:rsidRDefault="000A528E" w:rsidP="00CC675D">
            <w:pPr>
              <w:pStyle w:val="TableText"/>
              <w:rPr>
                <w:rFonts w:cstheme="minorHAnsi"/>
                <w:color w:val="000000"/>
                <w:szCs w:val="18"/>
                <w:lang w:eastAsia="en-AU"/>
              </w:rPr>
            </w:pPr>
          </w:p>
        </w:tc>
        <w:tc>
          <w:tcPr>
            <w:tcW w:w="937" w:type="pct"/>
            <w:shd w:val="clear" w:color="auto" w:fill="auto"/>
            <w:hideMark/>
          </w:tcPr>
          <w:p w14:paraId="47ACB2D9"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Paracentrotus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lividus</w:t>
            </w:r>
            <w:proofErr w:type="spellEnd"/>
          </w:p>
        </w:tc>
        <w:tc>
          <w:tcPr>
            <w:tcW w:w="859" w:type="pct"/>
            <w:shd w:val="clear" w:color="auto" w:fill="auto"/>
            <w:hideMark/>
          </w:tcPr>
          <w:p w14:paraId="4755FFAE"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Embryo</w:t>
            </w:r>
          </w:p>
        </w:tc>
        <w:tc>
          <w:tcPr>
            <w:tcW w:w="547" w:type="pct"/>
            <w:shd w:val="clear" w:color="auto" w:fill="auto"/>
            <w:hideMark/>
          </w:tcPr>
          <w:p w14:paraId="493E8FAD" w14:textId="20EC5FD9"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72</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hideMark/>
          </w:tcPr>
          <w:p w14:paraId="001AB50C" w14:textId="729F1C71"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NOEC (larval survival)</w:t>
            </w:r>
          </w:p>
        </w:tc>
        <w:tc>
          <w:tcPr>
            <w:tcW w:w="471" w:type="pct"/>
            <w:shd w:val="clear" w:color="auto" w:fill="auto"/>
            <w:noWrap/>
            <w:hideMark/>
          </w:tcPr>
          <w:p w14:paraId="1BA02EA1"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50</w:t>
            </w:r>
          </w:p>
        </w:tc>
        <w:tc>
          <w:tcPr>
            <w:tcW w:w="465" w:type="pct"/>
            <w:shd w:val="clear" w:color="auto" w:fill="auto"/>
          </w:tcPr>
          <w:p w14:paraId="6B29A2D7"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50</w:t>
            </w:r>
          </w:p>
        </w:tc>
      </w:tr>
      <w:tr w:rsidR="00E22FA1" w:rsidRPr="004D2566" w14:paraId="6D1A2AD9" w14:textId="77777777" w:rsidTr="002171E8">
        <w:tc>
          <w:tcPr>
            <w:tcW w:w="783" w:type="pct"/>
            <w:vMerge/>
            <w:shd w:val="clear" w:color="auto" w:fill="auto"/>
            <w:noWrap/>
            <w:hideMark/>
          </w:tcPr>
          <w:p w14:paraId="6C0F75D3" w14:textId="2A7C5811" w:rsidR="000A528E" w:rsidRPr="00963B5F" w:rsidRDefault="000A528E" w:rsidP="00CC675D">
            <w:pPr>
              <w:pStyle w:val="TableText"/>
              <w:rPr>
                <w:rFonts w:cstheme="minorHAnsi"/>
                <w:color w:val="000000"/>
                <w:szCs w:val="18"/>
                <w:lang w:eastAsia="en-AU"/>
              </w:rPr>
            </w:pPr>
          </w:p>
        </w:tc>
        <w:tc>
          <w:tcPr>
            <w:tcW w:w="937" w:type="pct"/>
            <w:shd w:val="clear" w:color="auto" w:fill="auto"/>
            <w:hideMark/>
          </w:tcPr>
          <w:p w14:paraId="2828137E"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Evichinus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chloroticus</w:t>
            </w:r>
            <w:proofErr w:type="spellEnd"/>
          </w:p>
        </w:tc>
        <w:tc>
          <w:tcPr>
            <w:tcW w:w="859" w:type="pct"/>
            <w:shd w:val="clear" w:color="auto" w:fill="auto"/>
            <w:hideMark/>
          </w:tcPr>
          <w:p w14:paraId="24809BB9"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Embryo</w:t>
            </w:r>
          </w:p>
        </w:tc>
        <w:tc>
          <w:tcPr>
            <w:tcW w:w="547" w:type="pct"/>
            <w:shd w:val="clear" w:color="auto" w:fill="auto"/>
            <w:hideMark/>
          </w:tcPr>
          <w:p w14:paraId="74E2BE9A" w14:textId="6FB77E8A"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96</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hideMark/>
          </w:tcPr>
          <w:p w14:paraId="39B71534" w14:textId="5D130393"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EC50 (abnormalities)</w:t>
            </w:r>
          </w:p>
        </w:tc>
        <w:tc>
          <w:tcPr>
            <w:tcW w:w="471" w:type="pct"/>
            <w:shd w:val="clear" w:color="auto" w:fill="auto"/>
            <w:noWrap/>
            <w:hideMark/>
          </w:tcPr>
          <w:p w14:paraId="3FB53E16"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14</w:t>
            </w:r>
          </w:p>
        </w:tc>
        <w:tc>
          <w:tcPr>
            <w:tcW w:w="465" w:type="pct"/>
            <w:shd w:val="clear" w:color="auto" w:fill="auto"/>
          </w:tcPr>
          <w:p w14:paraId="271BB5CC" w14:textId="09FE64BC" w:rsidR="000A528E" w:rsidRPr="00DD0609" w:rsidRDefault="000A528E" w:rsidP="00CC675D">
            <w:pPr>
              <w:pStyle w:val="TableText"/>
              <w:rPr>
                <w:rFonts w:cstheme="minorHAnsi"/>
                <w:color w:val="000000"/>
                <w:szCs w:val="18"/>
                <w:lang w:eastAsia="en-AU"/>
              </w:rPr>
            </w:pPr>
            <w:r w:rsidRPr="00DD0609">
              <w:rPr>
                <w:rFonts w:cstheme="minorHAnsi"/>
                <w:color w:val="000000"/>
                <w:szCs w:val="18"/>
                <w:lang w:eastAsia="en-AU"/>
              </w:rPr>
              <w:t>2.8</w:t>
            </w:r>
            <w:r w:rsidR="008321FB">
              <w:rPr>
                <w:rFonts w:cstheme="minorHAnsi"/>
                <w:color w:val="000000"/>
                <w:szCs w:val="18"/>
                <w:lang w:eastAsia="en-AU"/>
              </w:rPr>
              <w:t xml:space="preserve"> </w:t>
            </w:r>
            <w:r w:rsidRPr="008321FB">
              <w:rPr>
                <w:rStyle w:val="Strong"/>
                <w:vertAlign w:val="superscript"/>
              </w:rPr>
              <w:t>b</w:t>
            </w:r>
          </w:p>
        </w:tc>
      </w:tr>
      <w:tr w:rsidR="00E22FA1" w:rsidRPr="004D2566" w14:paraId="7E35BF6B" w14:textId="77777777" w:rsidTr="002171E8">
        <w:tc>
          <w:tcPr>
            <w:tcW w:w="783" w:type="pct"/>
            <w:vMerge/>
            <w:shd w:val="clear" w:color="auto" w:fill="auto"/>
            <w:noWrap/>
            <w:hideMark/>
          </w:tcPr>
          <w:p w14:paraId="1FEABB93" w14:textId="3B602B5F" w:rsidR="000A528E" w:rsidRPr="00963B5F" w:rsidRDefault="000A528E" w:rsidP="00CC675D">
            <w:pPr>
              <w:pStyle w:val="TableText"/>
              <w:rPr>
                <w:rFonts w:cstheme="minorHAnsi"/>
                <w:color w:val="000000"/>
                <w:szCs w:val="18"/>
                <w:lang w:eastAsia="en-AU"/>
              </w:rPr>
            </w:pPr>
          </w:p>
        </w:tc>
        <w:tc>
          <w:tcPr>
            <w:tcW w:w="937" w:type="pct"/>
            <w:shd w:val="clear" w:color="auto" w:fill="auto"/>
            <w:hideMark/>
          </w:tcPr>
          <w:p w14:paraId="0B2AA9E2"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Hemicentrotus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pulcherrimus</w:t>
            </w:r>
            <w:proofErr w:type="spellEnd"/>
          </w:p>
        </w:tc>
        <w:tc>
          <w:tcPr>
            <w:tcW w:w="859" w:type="pct"/>
            <w:shd w:val="clear" w:color="auto" w:fill="auto"/>
            <w:hideMark/>
          </w:tcPr>
          <w:p w14:paraId="7EC3EE68"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Embryo</w:t>
            </w:r>
          </w:p>
        </w:tc>
        <w:tc>
          <w:tcPr>
            <w:tcW w:w="547" w:type="pct"/>
            <w:shd w:val="clear" w:color="auto" w:fill="auto"/>
            <w:hideMark/>
          </w:tcPr>
          <w:p w14:paraId="3D9E0B89" w14:textId="2398C32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64</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hideMark/>
          </w:tcPr>
          <w:p w14:paraId="732D5511" w14:textId="3D7D073A"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EC50 (abnormalities)</w:t>
            </w:r>
          </w:p>
        </w:tc>
        <w:tc>
          <w:tcPr>
            <w:tcW w:w="471" w:type="pct"/>
            <w:shd w:val="clear" w:color="auto" w:fill="auto"/>
            <w:noWrap/>
            <w:hideMark/>
          </w:tcPr>
          <w:p w14:paraId="2D256643"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34.2</w:t>
            </w:r>
          </w:p>
        </w:tc>
        <w:tc>
          <w:tcPr>
            <w:tcW w:w="465" w:type="pct"/>
            <w:shd w:val="clear" w:color="auto" w:fill="auto"/>
          </w:tcPr>
          <w:p w14:paraId="0ED0E033" w14:textId="6E31DD29"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6.8</w:t>
            </w:r>
            <w:r w:rsidR="008321FB">
              <w:rPr>
                <w:rFonts w:cstheme="minorHAnsi"/>
                <w:color w:val="000000"/>
                <w:szCs w:val="18"/>
                <w:lang w:eastAsia="en-AU"/>
              </w:rPr>
              <w:t xml:space="preserve"> </w:t>
            </w:r>
            <w:r w:rsidRPr="008321FB">
              <w:rPr>
                <w:rStyle w:val="Strong"/>
                <w:vertAlign w:val="superscript"/>
              </w:rPr>
              <w:t>b</w:t>
            </w:r>
          </w:p>
        </w:tc>
      </w:tr>
      <w:tr w:rsidR="00E22FA1" w:rsidRPr="004D2566" w14:paraId="67DAF5D7" w14:textId="77777777" w:rsidTr="002171E8">
        <w:tc>
          <w:tcPr>
            <w:tcW w:w="783" w:type="pct"/>
            <w:vMerge/>
            <w:shd w:val="clear" w:color="auto" w:fill="auto"/>
            <w:noWrap/>
            <w:hideMark/>
          </w:tcPr>
          <w:p w14:paraId="6EFD633B" w14:textId="24F54F15" w:rsidR="000A528E" w:rsidRPr="00963B5F" w:rsidRDefault="000A528E" w:rsidP="00CC675D">
            <w:pPr>
              <w:pStyle w:val="TableText"/>
              <w:rPr>
                <w:rFonts w:cstheme="minorHAnsi"/>
                <w:color w:val="000000"/>
                <w:szCs w:val="18"/>
                <w:lang w:eastAsia="en-AU"/>
              </w:rPr>
            </w:pPr>
          </w:p>
        </w:tc>
        <w:tc>
          <w:tcPr>
            <w:tcW w:w="937" w:type="pct"/>
            <w:shd w:val="clear" w:color="auto" w:fill="auto"/>
            <w:hideMark/>
          </w:tcPr>
          <w:p w14:paraId="09D4B5EA" w14:textId="12F6908F" w:rsidR="000A528E" w:rsidRPr="00963B5F" w:rsidRDefault="000C4675" w:rsidP="00CC675D">
            <w:pPr>
              <w:pStyle w:val="TableText"/>
              <w:rPr>
                <w:rFonts w:eastAsia="Arial Unicode MS" w:cstheme="minorHAnsi"/>
                <w:i/>
                <w:iCs/>
                <w:szCs w:val="18"/>
                <w:lang w:eastAsia="en-AU"/>
              </w:rPr>
            </w:pPr>
            <w:r w:rsidRPr="000C4675">
              <w:rPr>
                <w:rFonts w:eastAsia="Arial Unicode MS" w:cstheme="minorHAnsi"/>
                <w:i/>
                <w:iCs/>
                <w:szCs w:val="18"/>
                <w:lang w:eastAsia="en-AU"/>
              </w:rPr>
              <w:t xml:space="preserve">Strongylocentrotus </w:t>
            </w:r>
            <w:proofErr w:type="spellStart"/>
            <w:r w:rsidR="000A528E" w:rsidRPr="00963B5F">
              <w:rPr>
                <w:rFonts w:eastAsia="Arial Unicode MS" w:cstheme="minorHAnsi"/>
                <w:i/>
                <w:iCs/>
                <w:szCs w:val="18"/>
                <w:lang w:eastAsia="en-AU"/>
              </w:rPr>
              <w:t>purpuratus</w:t>
            </w:r>
            <w:proofErr w:type="spellEnd"/>
          </w:p>
        </w:tc>
        <w:tc>
          <w:tcPr>
            <w:tcW w:w="859" w:type="pct"/>
            <w:shd w:val="clear" w:color="auto" w:fill="auto"/>
            <w:hideMark/>
          </w:tcPr>
          <w:p w14:paraId="40537FA4"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Embryo</w:t>
            </w:r>
          </w:p>
        </w:tc>
        <w:tc>
          <w:tcPr>
            <w:tcW w:w="547" w:type="pct"/>
            <w:shd w:val="clear" w:color="auto" w:fill="auto"/>
            <w:hideMark/>
          </w:tcPr>
          <w:p w14:paraId="5E5481CE" w14:textId="6A85D8F0"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48</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hideMark/>
          </w:tcPr>
          <w:p w14:paraId="6B04A3C2" w14:textId="008B1A56"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(abnormalities)</w:t>
            </w:r>
          </w:p>
        </w:tc>
        <w:tc>
          <w:tcPr>
            <w:tcW w:w="471" w:type="pct"/>
            <w:shd w:val="clear" w:color="auto" w:fill="auto"/>
            <w:noWrap/>
            <w:hideMark/>
          </w:tcPr>
          <w:p w14:paraId="2C0B4735"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335</w:t>
            </w:r>
          </w:p>
        </w:tc>
        <w:tc>
          <w:tcPr>
            <w:tcW w:w="465" w:type="pct"/>
            <w:shd w:val="clear" w:color="auto" w:fill="auto"/>
          </w:tcPr>
          <w:p w14:paraId="47B78E4D"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335</w:t>
            </w:r>
          </w:p>
        </w:tc>
      </w:tr>
      <w:tr w:rsidR="00E22FA1" w:rsidRPr="004D2566" w14:paraId="7F9DCCF3" w14:textId="77777777" w:rsidTr="002171E8">
        <w:tc>
          <w:tcPr>
            <w:tcW w:w="783" w:type="pct"/>
            <w:vMerge/>
            <w:shd w:val="clear" w:color="auto" w:fill="auto"/>
            <w:noWrap/>
            <w:hideMark/>
          </w:tcPr>
          <w:p w14:paraId="56161916" w14:textId="6F0577C0" w:rsidR="000A528E" w:rsidRPr="00963B5F" w:rsidRDefault="000A528E" w:rsidP="00CC675D">
            <w:pPr>
              <w:pStyle w:val="TableText"/>
              <w:rPr>
                <w:rFonts w:cstheme="minorHAnsi"/>
                <w:color w:val="000000"/>
                <w:szCs w:val="18"/>
                <w:lang w:eastAsia="en-AU"/>
              </w:rPr>
            </w:pPr>
          </w:p>
        </w:tc>
        <w:tc>
          <w:tcPr>
            <w:tcW w:w="937" w:type="pct"/>
            <w:shd w:val="clear" w:color="auto" w:fill="auto"/>
            <w:hideMark/>
          </w:tcPr>
          <w:p w14:paraId="28CD54FC"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Dendraster</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excentricus</w:t>
            </w:r>
            <w:proofErr w:type="spellEnd"/>
          </w:p>
        </w:tc>
        <w:tc>
          <w:tcPr>
            <w:tcW w:w="859" w:type="pct"/>
            <w:shd w:val="clear" w:color="auto" w:fill="auto"/>
            <w:hideMark/>
          </w:tcPr>
          <w:p w14:paraId="684201EA"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Embryo</w:t>
            </w:r>
          </w:p>
        </w:tc>
        <w:tc>
          <w:tcPr>
            <w:tcW w:w="547" w:type="pct"/>
            <w:shd w:val="clear" w:color="auto" w:fill="auto"/>
            <w:hideMark/>
          </w:tcPr>
          <w:p w14:paraId="47505AF4" w14:textId="5904C4B1"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48</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hideMark/>
          </w:tcPr>
          <w:p w14:paraId="70BE2086" w14:textId="737DF5AF"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(abnormalities)</w:t>
            </w:r>
          </w:p>
        </w:tc>
        <w:tc>
          <w:tcPr>
            <w:tcW w:w="471" w:type="pct"/>
            <w:shd w:val="clear" w:color="auto" w:fill="auto"/>
            <w:noWrap/>
            <w:hideMark/>
          </w:tcPr>
          <w:p w14:paraId="48F2A55F"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191</w:t>
            </w:r>
          </w:p>
        </w:tc>
        <w:tc>
          <w:tcPr>
            <w:tcW w:w="465" w:type="pct"/>
            <w:shd w:val="clear" w:color="auto" w:fill="auto"/>
          </w:tcPr>
          <w:p w14:paraId="1FBF0E8C"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191</w:t>
            </w:r>
          </w:p>
        </w:tc>
      </w:tr>
      <w:tr w:rsidR="00E22FA1" w:rsidRPr="004D2566" w14:paraId="71F3F489" w14:textId="77777777" w:rsidTr="002171E8">
        <w:tc>
          <w:tcPr>
            <w:tcW w:w="783" w:type="pct"/>
            <w:vMerge/>
            <w:shd w:val="clear" w:color="auto" w:fill="auto"/>
            <w:noWrap/>
          </w:tcPr>
          <w:p w14:paraId="46150AF2" w14:textId="3BCE4D03"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3051D077" w14:textId="392A9742"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Diadema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savignyi</w:t>
            </w:r>
            <w:proofErr w:type="spellEnd"/>
          </w:p>
        </w:tc>
        <w:tc>
          <w:tcPr>
            <w:tcW w:w="859" w:type="pct"/>
            <w:shd w:val="clear" w:color="auto" w:fill="auto"/>
          </w:tcPr>
          <w:p w14:paraId="4DB723F2" w14:textId="1814879B"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Gamete</w:t>
            </w:r>
          </w:p>
        </w:tc>
        <w:tc>
          <w:tcPr>
            <w:tcW w:w="547" w:type="pct"/>
            <w:shd w:val="clear" w:color="auto" w:fill="auto"/>
          </w:tcPr>
          <w:p w14:paraId="05EAD608" w14:textId="79BB1096"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48</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tcPr>
          <w:p w14:paraId="1D219F97" w14:textId="42472D5E" w:rsidR="000A528E" w:rsidRDefault="000A528E" w:rsidP="00CC675D">
            <w:pPr>
              <w:pStyle w:val="TableText"/>
              <w:rPr>
                <w:rFonts w:cstheme="minorHAnsi"/>
                <w:color w:val="000000"/>
                <w:szCs w:val="18"/>
                <w:lang w:eastAsia="en-AU"/>
              </w:rPr>
            </w:pPr>
            <w:r w:rsidRPr="00963B5F">
              <w:rPr>
                <w:rFonts w:cstheme="minorHAnsi"/>
                <w:color w:val="000000"/>
                <w:szCs w:val="18"/>
                <w:lang w:eastAsia="en-AU"/>
              </w:rPr>
              <w:t>NOEC (</w:t>
            </w:r>
            <w:r w:rsidR="00AB7790">
              <w:rPr>
                <w:rFonts w:cstheme="minorHAnsi"/>
                <w:color w:val="000000"/>
                <w:szCs w:val="18"/>
                <w:lang w:eastAsia="en-AU"/>
              </w:rPr>
              <w:t>f</w:t>
            </w:r>
            <w:r w:rsidRPr="00963B5F">
              <w:rPr>
                <w:rFonts w:cstheme="minorHAnsi"/>
                <w:color w:val="000000"/>
                <w:szCs w:val="18"/>
                <w:lang w:eastAsia="en-AU"/>
              </w:rPr>
              <w:t>ertilisation and development)</w:t>
            </w:r>
          </w:p>
        </w:tc>
        <w:tc>
          <w:tcPr>
            <w:tcW w:w="471" w:type="pct"/>
            <w:shd w:val="clear" w:color="auto" w:fill="auto"/>
            <w:noWrap/>
          </w:tcPr>
          <w:p w14:paraId="2DF41D8D" w14:textId="6D77EDD6" w:rsidR="000A528E" w:rsidRDefault="000A528E" w:rsidP="00CC675D">
            <w:pPr>
              <w:pStyle w:val="TableText"/>
              <w:rPr>
                <w:rFonts w:cstheme="minorHAnsi"/>
                <w:color w:val="000000"/>
                <w:szCs w:val="18"/>
                <w:lang w:eastAsia="en-AU"/>
              </w:rPr>
            </w:pPr>
            <w:r>
              <w:rPr>
                <w:rFonts w:cstheme="minorHAnsi"/>
                <w:color w:val="000000"/>
                <w:szCs w:val="18"/>
                <w:lang w:eastAsia="en-AU"/>
              </w:rPr>
              <w:t>23</w:t>
            </w:r>
          </w:p>
        </w:tc>
        <w:tc>
          <w:tcPr>
            <w:tcW w:w="465" w:type="pct"/>
            <w:shd w:val="clear" w:color="auto" w:fill="auto"/>
          </w:tcPr>
          <w:p w14:paraId="091E7ED2" w14:textId="7F6B3711" w:rsidR="000A528E" w:rsidRDefault="000A528E" w:rsidP="00CC675D">
            <w:pPr>
              <w:pStyle w:val="TableText"/>
              <w:rPr>
                <w:rFonts w:cstheme="minorHAnsi"/>
                <w:color w:val="000000"/>
                <w:szCs w:val="18"/>
                <w:lang w:eastAsia="en-AU"/>
              </w:rPr>
            </w:pPr>
            <w:r w:rsidRPr="00963B5F">
              <w:rPr>
                <w:rFonts w:cstheme="minorHAnsi"/>
                <w:color w:val="000000"/>
                <w:szCs w:val="18"/>
                <w:lang w:eastAsia="en-AU"/>
              </w:rPr>
              <w:t xml:space="preserve">23 </w:t>
            </w:r>
            <w:r w:rsidRPr="008321FB">
              <w:rPr>
                <w:rStyle w:val="Strong"/>
                <w:vertAlign w:val="superscript"/>
              </w:rPr>
              <w:t>a</w:t>
            </w:r>
          </w:p>
        </w:tc>
      </w:tr>
      <w:tr w:rsidR="00E22FA1" w:rsidRPr="004D2566" w14:paraId="58348382" w14:textId="77777777" w:rsidTr="002171E8">
        <w:tc>
          <w:tcPr>
            <w:tcW w:w="783" w:type="pct"/>
            <w:vMerge w:val="restart"/>
            <w:shd w:val="clear" w:color="auto" w:fill="auto"/>
            <w:noWrap/>
          </w:tcPr>
          <w:p w14:paraId="63CC7A0A" w14:textId="63BD8504" w:rsidR="000A528E" w:rsidRPr="00963B5F" w:rsidRDefault="000A528E" w:rsidP="000A528E">
            <w:pPr>
              <w:pStyle w:val="TableText"/>
              <w:rPr>
                <w:rFonts w:cstheme="minorHAnsi"/>
                <w:color w:val="000000"/>
                <w:szCs w:val="18"/>
                <w:lang w:eastAsia="en-AU"/>
              </w:rPr>
            </w:pPr>
            <w:r w:rsidRPr="00963B5F">
              <w:rPr>
                <w:rFonts w:cstheme="minorHAnsi"/>
                <w:color w:val="000000"/>
                <w:szCs w:val="18"/>
                <w:lang w:eastAsia="en-AU"/>
              </w:rPr>
              <w:t xml:space="preserve">Gastropod </w:t>
            </w:r>
          </w:p>
        </w:tc>
        <w:tc>
          <w:tcPr>
            <w:tcW w:w="937" w:type="pct"/>
            <w:shd w:val="clear" w:color="auto" w:fill="auto"/>
          </w:tcPr>
          <w:p w14:paraId="3672C3E6"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Haliotis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rufescens</w:t>
            </w:r>
            <w:proofErr w:type="spellEnd"/>
          </w:p>
        </w:tc>
        <w:tc>
          <w:tcPr>
            <w:tcW w:w="859" w:type="pct"/>
            <w:shd w:val="clear" w:color="auto" w:fill="auto"/>
          </w:tcPr>
          <w:p w14:paraId="6BD22877"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Embryo</w:t>
            </w:r>
          </w:p>
        </w:tc>
        <w:tc>
          <w:tcPr>
            <w:tcW w:w="547" w:type="pct"/>
            <w:shd w:val="clear" w:color="auto" w:fill="auto"/>
          </w:tcPr>
          <w:p w14:paraId="78675C3B" w14:textId="59A8627B"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14</w:t>
            </w:r>
            <w:r w:rsidR="00470A1E">
              <w:rPr>
                <w:rFonts w:cstheme="minorHAnsi"/>
                <w:color w:val="000000"/>
                <w:szCs w:val="18"/>
                <w:lang w:eastAsia="en-AU"/>
              </w:rPr>
              <w:t> </w:t>
            </w:r>
            <w:r w:rsidRPr="00963B5F">
              <w:rPr>
                <w:rFonts w:cstheme="minorHAnsi"/>
                <w:color w:val="000000"/>
                <w:szCs w:val="18"/>
                <w:lang w:eastAsia="en-AU"/>
              </w:rPr>
              <w:t>d</w:t>
            </w:r>
          </w:p>
        </w:tc>
        <w:tc>
          <w:tcPr>
            <w:tcW w:w="938" w:type="pct"/>
            <w:shd w:val="clear" w:color="auto" w:fill="auto"/>
          </w:tcPr>
          <w:p w14:paraId="304A3F24" w14:textId="3FA438A7"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NOEC</w:t>
            </w:r>
            <w:r w:rsidRPr="00963B5F">
              <w:rPr>
                <w:rFonts w:cstheme="minorHAnsi"/>
                <w:color w:val="000000"/>
                <w:szCs w:val="18"/>
                <w:lang w:eastAsia="en-AU"/>
              </w:rPr>
              <w:t xml:space="preserve"> (shell growth)</w:t>
            </w:r>
          </w:p>
        </w:tc>
        <w:tc>
          <w:tcPr>
            <w:tcW w:w="471" w:type="pct"/>
            <w:shd w:val="clear" w:color="auto" w:fill="auto"/>
            <w:noWrap/>
          </w:tcPr>
          <w:p w14:paraId="2B651DB9" w14:textId="11B627CF"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21.5</w:t>
            </w:r>
          </w:p>
        </w:tc>
        <w:tc>
          <w:tcPr>
            <w:tcW w:w="465" w:type="pct"/>
            <w:shd w:val="clear" w:color="auto" w:fill="auto"/>
          </w:tcPr>
          <w:p w14:paraId="61320D49" w14:textId="2FCEFC0F"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21.5</w:t>
            </w:r>
          </w:p>
        </w:tc>
      </w:tr>
      <w:tr w:rsidR="00E22FA1" w:rsidRPr="004D2566" w14:paraId="493C3989" w14:textId="77777777" w:rsidTr="002171E8">
        <w:tc>
          <w:tcPr>
            <w:tcW w:w="783" w:type="pct"/>
            <w:vMerge/>
            <w:shd w:val="clear" w:color="auto" w:fill="auto"/>
            <w:noWrap/>
          </w:tcPr>
          <w:p w14:paraId="3A986915" w14:textId="03EA062F"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040415B6" w14:textId="4A2C6109"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Nassarius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dorsatus</w:t>
            </w:r>
            <w:proofErr w:type="spellEnd"/>
          </w:p>
        </w:tc>
        <w:tc>
          <w:tcPr>
            <w:tcW w:w="859" w:type="pct"/>
            <w:shd w:val="clear" w:color="auto" w:fill="auto"/>
          </w:tcPr>
          <w:p w14:paraId="2BC19ABF" w14:textId="10831260"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Larva</w:t>
            </w:r>
            <w:r w:rsidR="008321FB">
              <w:rPr>
                <w:rFonts w:cstheme="minorHAnsi"/>
                <w:color w:val="000000"/>
                <w:szCs w:val="18"/>
                <w:lang w:eastAsia="en-AU"/>
              </w:rPr>
              <w:t xml:space="preserve"> </w:t>
            </w:r>
          </w:p>
        </w:tc>
        <w:tc>
          <w:tcPr>
            <w:tcW w:w="547" w:type="pct"/>
            <w:shd w:val="clear" w:color="auto" w:fill="auto"/>
          </w:tcPr>
          <w:p w14:paraId="3D5A4AA2" w14:textId="6D1927B8"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96</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tcPr>
          <w:p w14:paraId="4BEDFA00" w14:textId="1A1E3FC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(growth rate)</w:t>
            </w:r>
          </w:p>
        </w:tc>
        <w:tc>
          <w:tcPr>
            <w:tcW w:w="471" w:type="pct"/>
            <w:shd w:val="clear" w:color="auto" w:fill="auto"/>
            <w:noWrap/>
          </w:tcPr>
          <w:p w14:paraId="039CA0FA" w14:textId="1A0D5E1B"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64</w:t>
            </w:r>
          </w:p>
        </w:tc>
        <w:tc>
          <w:tcPr>
            <w:tcW w:w="465" w:type="pct"/>
            <w:shd w:val="clear" w:color="auto" w:fill="auto"/>
          </w:tcPr>
          <w:p w14:paraId="2AD85B88" w14:textId="0DDFEE34"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64</w:t>
            </w:r>
          </w:p>
        </w:tc>
      </w:tr>
      <w:tr w:rsidR="00E22FA1" w:rsidRPr="004D2566" w14:paraId="13957122" w14:textId="77777777" w:rsidTr="002171E8">
        <w:tc>
          <w:tcPr>
            <w:tcW w:w="783" w:type="pct"/>
            <w:vMerge/>
            <w:shd w:val="clear" w:color="auto" w:fill="auto"/>
            <w:noWrap/>
          </w:tcPr>
          <w:p w14:paraId="26782166" w14:textId="46B87619"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69A61DB8" w14:textId="4818B12E"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Monodonta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labio</w:t>
            </w:r>
            <w:proofErr w:type="spellEnd"/>
          </w:p>
        </w:tc>
        <w:tc>
          <w:tcPr>
            <w:tcW w:w="859" w:type="pct"/>
            <w:shd w:val="clear" w:color="auto" w:fill="auto"/>
          </w:tcPr>
          <w:p w14:paraId="24CF099E" w14:textId="7652062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Juvenile</w:t>
            </w:r>
          </w:p>
        </w:tc>
        <w:tc>
          <w:tcPr>
            <w:tcW w:w="547" w:type="pct"/>
            <w:shd w:val="clear" w:color="auto" w:fill="auto"/>
          </w:tcPr>
          <w:p w14:paraId="35B0A9D9" w14:textId="52CC7CA9"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30</w:t>
            </w:r>
            <w:r w:rsidR="00470A1E">
              <w:rPr>
                <w:rFonts w:cstheme="minorHAnsi"/>
                <w:color w:val="000000"/>
                <w:szCs w:val="18"/>
                <w:lang w:eastAsia="en-AU"/>
              </w:rPr>
              <w:t> </w:t>
            </w:r>
            <w:r w:rsidRPr="00963B5F">
              <w:rPr>
                <w:rFonts w:cstheme="minorHAnsi"/>
                <w:color w:val="000000"/>
                <w:szCs w:val="18"/>
                <w:lang w:eastAsia="en-AU"/>
              </w:rPr>
              <w:t>d</w:t>
            </w:r>
          </w:p>
        </w:tc>
        <w:tc>
          <w:tcPr>
            <w:tcW w:w="938" w:type="pct"/>
            <w:shd w:val="clear" w:color="auto" w:fill="auto"/>
          </w:tcPr>
          <w:p w14:paraId="5570AD31" w14:textId="1581785B"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w:t>
            </w:r>
            <w:r w:rsidR="00F016BE">
              <w:rPr>
                <w:rFonts w:cstheme="minorHAnsi"/>
                <w:color w:val="000000"/>
                <w:szCs w:val="18"/>
                <w:lang w:eastAsia="en-AU"/>
              </w:rPr>
              <w:t>g</w:t>
            </w:r>
            <w:r w:rsidRPr="00963B5F">
              <w:rPr>
                <w:rFonts w:cstheme="minorHAnsi"/>
                <w:color w:val="000000"/>
                <w:szCs w:val="18"/>
                <w:lang w:eastAsia="en-AU"/>
              </w:rPr>
              <w:t>rowth rate)</w:t>
            </w:r>
          </w:p>
        </w:tc>
        <w:tc>
          <w:tcPr>
            <w:tcW w:w="471" w:type="pct"/>
            <w:shd w:val="clear" w:color="auto" w:fill="auto"/>
            <w:noWrap/>
          </w:tcPr>
          <w:p w14:paraId="5EB115F4" w14:textId="7293CE7E"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33.6</w:t>
            </w:r>
          </w:p>
        </w:tc>
        <w:tc>
          <w:tcPr>
            <w:tcW w:w="465" w:type="pct"/>
            <w:shd w:val="clear" w:color="auto" w:fill="auto"/>
          </w:tcPr>
          <w:p w14:paraId="4AA413B9" w14:textId="2B65B90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33.6</w:t>
            </w:r>
          </w:p>
        </w:tc>
      </w:tr>
      <w:tr w:rsidR="00E22FA1" w:rsidRPr="004D2566" w14:paraId="13FB470D" w14:textId="77777777" w:rsidTr="002171E8">
        <w:tc>
          <w:tcPr>
            <w:tcW w:w="783" w:type="pct"/>
            <w:vMerge w:val="restart"/>
            <w:shd w:val="clear" w:color="auto" w:fill="auto"/>
            <w:noWrap/>
          </w:tcPr>
          <w:p w14:paraId="10E360AE" w14:textId="459370D6" w:rsidR="000A528E" w:rsidRPr="00963B5F" w:rsidRDefault="000A528E" w:rsidP="000A528E">
            <w:pPr>
              <w:pStyle w:val="TableText"/>
              <w:rPr>
                <w:rFonts w:cstheme="minorHAnsi"/>
                <w:color w:val="000000"/>
                <w:szCs w:val="18"/>
                <w:lang w:eastAsia="en-AU"/>
              </w:rPr>
            </w:pPr>
            <w:r>
              <w:rPr>
                <w:rFonts w:cstheme="minorHAnsi"/>
                <w:color w:val="000000"/>
                <w:szCs w:val="18"/>
                <w:lang w:eastAsia="en-AU"/>
              </w:rPr>
              <w:t xml:space="preserve">Cnidarian </w:t>
            </w:r>
            <w:r w:rsidR="00F016BE">
              <w:rPr>
                <w:rFonts w:cstheme="minorHAnsi"/>
                <w:color w:val="000000"/>
                <w:szCs w:val="18"/>
                <w:lang w:eastAsia="en-AU"/>
              </w:rPr>
              <w:br/>
            </w:r>
            <w:r>
              <w:rPr>
                <w:rFonts w:cstheme="minorHAnsi"/>
                <w:color w:val="000000"/>
                <w:szCs w:val="18"/>
                <w:lang w:eastAsia="en-AU"/>
              </w:rPr>
              <w:t>(</w:t>
            </w:r>
            <w:r w:rsidR="00E753CB" w:rsidRPr="00963B5F">
              <w:rPr>
                <w:rFonts w:cstheme="minorHAnsi"/>
                <w:color w:val="000000"/>
                <w:szCs w:val="18"/>
                <w:lang w:eastAsia="en-AU"/>
              </w:rPr>
              <w:t>coral</w:t>
            </w:r>
            <w:r>
              <w:rPr>
                <w:rFonts w:cstheme="minorHAnsi"/>
                <w:color w:val="000000"/>
                <w:szCs w:val="18"/>
                <w:lang w:eastAsia="en-AU"/>
              </w:rPr>
              <w:t>)</w:t>
            </w:r>
          </w:p>
        </w:tc>
        <w:tc>
          <w:tcPr>
            <w:tcW w:w="937" w:type="pct"/>
            <w:shd w:val="clear" w:color="auto" w:fill="auto"/>
          </w:tcPr>
          <w:p w14:paraId="7E00B931" w14:textId="02EA154F" w:rsidR="000A528E" w:rsidRPr="00963B5F" w:rsidRDefault="000A528E" w:rsidP="00CC675D">
            <w:pPr>
              <w:pStyle w:val="TableText"/>
              <w:rPr>
                <w:rFonts w:eastAsia="Arial Unicode MS" w:cstheme="minorHAnsi"/>
                <w:i/>
                <w:iCs/>
                <w:szCs w:val="18"/>
                <w:lang w:eastAsia="en-AU"/>
              </w:rPr>
            </w:pPr>
            <w:r w:rsidRPr="00963B5F">
              <w:rPr>
                <w:rFonts w:eastAsia="Arial Unicode MS" w:cstheme="minorHAnsi"/>
                <w:i/>
                <w:iCs/>
                <w:szCs w:val="18"/>
                <w:lang w:eastAsia="en-AU"/>
              </w:rPr>
              <w:t xml:space="preserve">Acropora </w:t>
            </w:r>
            <w:proofErr w:type="spellStart"/>
            <w:r w:rsidRPr="00963B5F">
              <w:rPr>
                <w:rFonts w:eastAsia="Arial Unicode MS" w:cstheme="minorHAnsi"/>
                <w:i/>
                <w:iCs/>
                <w:szCs w:val="18"/>
                <w:lang w:eastAsia="en-AU"/>
              </w:rPr>
              <w:t>digitifera</w:t>
            </w:r>
            <w:proofErr w:type="spellEnd"/>
          </w:p>
        </w:tc>
        <w:tc>
          <w:tcPr>
            <w:tcW w:w="859" w:type="pct"/>
            <w:shd w:val="clear" w:color="auto" w:fill="auto"/>
          </w:tcPr>
          <w:p w14:paraId="7CCD7FAA" w14:textId="0F64AD64"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Gamete</w:t>
            </w:r>
          </w:p>
        </w:tc>
        <w:tc>
          <w:tcPr>
            <w:tcW w:w="547" w:type="pct"/>
            <w:shd w:val="clear" w:color="auto" w:fill="auto"/>
          </w:tcPr>
          <w:p w14:paraId="72A78821" w14:textId="1FF80D44"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5</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tcPr>
          <w:p w14:paraId="201E3F12" w14:textId="22F3045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w:t>
            </w:r>
            <w:r>
              <w:rPr>
                <w:rFonts w:cstheme="minorHAnsi"/>
                <w:color w:val="000000"/>
                <w:szCs w:val="18"/>
                <w:lang w:eastAsia="en-AU"/>
              </w:rPr>
              <w:t>5</w:t>
            </w:r>
            <w:r w:rsidRPr="00963B5F">
              <w:rPr>
                <w:rFonts w:cstheme="minorHAnsi"/>
                <w:color w:val="000000"/>
                <w:szCs w:val="18"/>
                <w:lang w:eastAsia="en-AU"/>
              </w:rPr>
              <w:t xml:space="preserve"> (fertilisation)</w:t>
            </w:r>
          </w:p>
        </w:tc>
        <w:tc>
          <w:tcPr>
            <w:tcW w:w="471" w:type="pct"/>
            <w:shd w:val="clear" w:color="auto" w:fill="auto"/>
            <w:noWrap/>
          </w:tcPr>
          <w:p w14:paraId="43664A5D" w14:textId="07D6C3F0"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1</w:t>
            </w:r>
            <w:r w:rsidR="00E753CB">
              <w:rPr>
                <w:rFonts w:cstheme="minorHAnsi"/>
                <w:color w:val="000000"/>
                <w:szCs w:val="18"/>
                <w:lang w:eastAsia="en-AU"/>
              </w:rPr>
              <w:t> </w:t>
            </w:r>
            <w:r>
              <w:rPr>
                <w:rFonts w:cstheme="minorHAnsi"/>
                <w:color w:val="000000"/>
                <w:szCs w:val="18"/>
                <w:lang w:eastAsia="en-AU"/>
              </w:rPr>
              <w:t>680</w:t>
            </w:r>
          </w:p>
        </w:tc>
        <w:tc>
          <w:tcPr>
            <w:tcW w:w="465" w:type="pct"/>
            <w:shd w:val="clear" w:color="auto" w:fill="auto"/>
          </w:tcPr>
          <w:p w14:paraId="463FADCC" w14:textId="552775E6"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1</w:t>
            </w:r>
            <w:r w:rsidR="00E753CB">
              <w:rPr>
                <w:rFonts w:cstheme="minorHAnsi"/>
                <w:color w:val="000000"/>
                <w:szCs w:val="18"/>
                <w:lang w:eastAsia="en-AU"/>
              </w:rPr>
              <w:t> </w:t>
            </w:r>
            <w:r>
              <w:rPr>
                <w:rFonts w:cstheme="minorHAnsi"/>
                <w:color w:val="000000"/>
                <w:szCs w:val="18"/>
                <w:lang w:eastAsia="en-AU"/>
              </w:rPr>
              <w:t>680</w:t>
            </w:r>
          </w:p>
        </w:tc>
      </w:tr>
      <w:tr w:rsidR="00E22FA1" w:rsidRPr="004D2566" w14:paraId="10E24B97" w14:textId="77777777" w:rsidTr="002171E8">
        <w:tc>
          <w:tcPr>
            <w:tcW w:w="783" w:type="pct"/>
            <w:vMerge/>
            <w:shd w:val="clear" w:color="auto" w:fill="auto"/>
            <w:noWrap/>
          </w:tcPr>
          <w:p w14:paraId="29E16C54" w14:textId="35958340"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4805AB9B" w14:textId="4C65957F"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Platygyra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daedalea</w:t>
            </w:r>
            <w:proofErr w:type="spellEnd"/>
          </w:p>
        </w:tc>
        <w:tc>
          <w:tcPr>
            <w:tcW w:w="859" w:type="pct"/>
            <w:shd w:val="clear" w:color="auto" w:fill="auto"/>
          </w:tcPr>
          <w:p w14:paraId="1C953207" w14:textId="245C97DE"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Gamete</w:t>
            </w:r>
          </w:p>
        </w:tc>
        <w:tc>
          <w:tcPr>
            <w:tcW w:w="547" w:type="pct"/>
            <w:shd w:val="clear" w:color="auto" w:fill="auto"/>
          </w:tcPr>
          <w:p w14:paraId="22ACEC6B" w14:textId="4846EBFC"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5</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tcPr>
          <w:p w14:paraId="5EF68F59" w14:textId="5FFA49CE"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NOEC (fertilisation)</w:t>
            </w:r>
          </w:p>
        </w:tc>
        <w:tc>
          <w:tcPr>
            <w:tcW w:w="471" w:type="pct"/>
            <w:shd w:val="clear" w:color="auto" w:fill="auto"/>
            <w:noWrap/>
          </w:tcPr>
          <w:p w14:paraId="33E6384D" w14:textId="7473683B"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920</w:t>
            </w:r>
          </w:p>
        </w:tc>
        <w:tc>
          <w:tcPr>
            <w:tcW w:w="465" w:type="pct"/>
            <w:shd w:val="clear" w:color="auto" w:fill="auto"/>
          </w:tcPr>
          <w:p w14:paraId="220ABC30" w14:textId="69C7C8F1"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920</w:t>
            </w:r>
          </w:p>
        </w:tc>
      </w:tr>
      <w:tr w:rsidR="00E22FA1" w:rsidRPr="004D2566" w14:paraId="765E6C63" w14:textId="77777777" w:rsidTr="002171E8">
        <w:tc>
          <w:tcPr>
            <w:tcW w:w="783" w:type="pct"/>
            <w:shd w:val="clear" w:color="auto" w:fill="auto"/>
            <w:noWrap/>
          </w:tcPr>
          <w:p w14:paraId="547AA4A4" w14:textId="445CAC37" w:rsidR="00335C3B" w:rsidRPr="00963B5F" w:rsidRDefault="00335C3B" w:rsidP="00CC675D">
            <w:pPr>
              <w:pStyle w:val="TableText"/>
              <w:rPr>
                <w:rFonts w:cstheme="minorHAnsi"/>
                <w:color w:val="000000"/>
                <w:szCs w:val="18"/>
                <w:lang w:eastAsia="en-AU"/>
              </w:rPr>
            </w:pPr>
            <w:r>
              <w:rPr>
                <w:rFonts w:cstheme="minorHAnsi"/>
                <w:color w:val="000000"/>
                <w:szCs w:val="18"/>
                <w:lang w:eastAsia="en-AU"/>
              </w:rPr>
              <w:t xml:space="preserve">Cnidarian </w:t>
            </w:r>
            <w:r w:rsidR="00F016BE">
              <w:rPr>
                <w:rFonts w:cstheme="minorHAnsi"/>
                <w:color w:val="000000"/>
                <w:szCs w:val="18"/>
                <w:lang w:eastAsia="en-AU"/>
              </w:rPr>
              <w:br/>
            </w:r>
            <w:r>
              <w:rPr>
                <w:rFonts w:cstheme="minorHAnsi"/>
                <w:color w:val="000000"/>
                <w:szCs w:val="18"/>
                <w:lang w:eastAsia="en-AU"/>
              </w:rPr>
              <w:t>(</w:t>
            </w:r>
            <w:r w:rsidR="00E753CB" w:rsidRPr="00963B5F">
              <w:rPr>
                <w:rFonts w:cstheme="minorHAnsi"/>
                <w:color w:val="000000"/>
                <w:szCs w:val="18"/>
                <w:lang w:eastAsia="en-AU"/>
              </w:rPr>
              <w:t xml:space="preserve">sea </w:t>
            </w:r>
            <w:r w:rsidRPr="00963B5F">
              <w:rPr>
                <w:rFonts w:cstheme="minorHAnsi"/>
                <w:color w:val="000000"/>
                <w:szCs w:val="18"/>
                <w:lang w:eastAsia="en-AU"/>
              </w:rPr>
              <w:t>anemone</w:t>
            </w:r>
            <w:r>
              <w:rPr>
                <w:rFonts w:cstheme="minorHAnsi"/>
                <w:color w:val="000000"/>
                <w:szCs w:val="18"/>
                <w:lang w:eastAsia="en-AU"/>
              </w:rPr>
              <w:t>)</w:t>
            </w:r>
          </w:p>
        </w:tc>
        <w:tc>
          <w:tcPr>
            <w:tcW w:w="937" w:type="pct"/>
            <w:shd w:val="clear" w:color="auto" w:fill="auto"/>
          </w:tcPr>
          <w:p w14:paraId="000AF7AE" w14:textId="71621A0C" w:rsidR="00335C3B" w:rsidRPr="00963B5F" w:rsidRDefault="00335C3B"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Exaiptasia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pulchella</w:t>
            </w:r>
            <w:proofErr w:type="spellEnd"/>
          </w:p>
        </w:tc>
        <w:tc>
          <w:tcPr>
            <w:tcW w:w="859" w:type="pct"/>
            <w:shd w:val="clear" w:color="auto" w:fill="auto"/>
          </w:tcPr>
          <w:p w14:paraId="3FCC885B" w14:textId="5B8E2D54"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Adult</w:t>
            </w:r>
          </w:p>
        </w:tc>
        <w:tc>
          <w:tcPr>
            <w:tcW w:w="547" w:type="pct"/>
            <w:shd w:val="clear" w:color="auto" w:fill="auto"/>
          </w:tcPr>
          <w:p w14:paraId="2497E31A" w14:textId="6F423BE9"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28</w:t>
            </w:r>
            <w:r w:rsidR="00470A1E">
              <w:rPr>
                <w:rFonts w:cstheme="minorHAnsi"/>
                <w:color w:val="000000"/>
                <w:szCs w:val="18"/>
                <w:lang w:eastAsia="en-AU"/>
              </w:rPr>
              <w:t> </w:t>
            </w:r>
            <w:r w:rsidRPr="00963B5F">
              <w:rPr>
                <w:rFonts w:cstheme="minorHAnsi"/>
                <w:color w:val="000000"/>
                <w:szCs w:val="18"/>
                <w:lang w:eastAsia="en-AU"/>
              </w:rPr>
              <w:t>d</w:t>
            </w:r>
          </w:p>
        </w:tc>
        <w:tc>
          <w:tcPr>
            <w:tcW w:w="938" w:type="pct"/>
            <w:shd w:val="clear" w:color="auto" w:fill="auto"/>
          </w:tcPr>
          <w:p w14:paraId="71F02DF7" w14:textId="1FEE59A0"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EC10 (</w:t>
            </w:r>
            <w:r w:rsidR="00F016BE">
              <w:rPr>
                <w:rFonts w:cstheme="minorHAnsi"/>
                <w:color w:val="000000"/>
                <w:szCs w:val="18"/>
                <w:lang w:eastAsia="en-AU"/>
              </w:rPr>
              <w:t>r</w:t>
            </w:r>
            <w:r w:rsidRPr="00963B5F">
              <w:rPr>
                <w:rFonts w:cstheme="minorHAnsi"/>
                <w:color w:val="000000"/>
                <w:szCs w:val="18"/>
                <w:lang w:eastAsia="en-AU"/>
              </w:rPr>
              <w:t>eproduction)</w:t>
            </w:r>
          </w:p>
        </w:tc>
        <w:tc>
          <w:tcPr>
            <w:tcW w:w="471" w:type="pct"/>
            <w:shd w:val="clear" w:color="auto" w:fill="auto"/>
            <w:noWrap/>
          </w:tcPr>
          <w:p w14:paraId="26204E8C" w14:textId="093B4FAC"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65</w:t>
            </w:r>
          </w:p>
        </w:tc>
        <w:tc>
          <w:tcPr>
            <w:tcW w:w="465" w:type="pct"/>
            <w:shd w:val="clear" w:color="auto" w:fill="auto"/>
          </w:tcPr>
          <w:p w14:paraId="40722767" w14:textId="436C2398" w:rsidR="00335C3B" w:rsidRPr="00963B5F" w:rsidRDefault="00335C3B" w:rsidP="00CC675D">
            <w:pPr>
              <w:pStyle w:val="TableText"/>
              <w:rPr>
                <w:rFonts w:cstheme="minorHAnsi"/>
                <w:color w:val="000000"/>
                <w:szCs w:val="18"/>
                <w:lang w:eastAsia="en-AU"/>
              </w:rPr>
            </w:pPr>
            <w:r w:rsidRPr="00963B5F">
              <w:rPr>
                <w:rFonts w:cstheme="minorHAnsi"/>
                <w:color w:val="000000"/>
                <w:szCs w:val="18"/>
                <w:lang w:eastAsia="en-AU"/>
              </w:rPr>
              <w:t>65</w:t>
            </w:r>
          </w:p>
        </w:tc>
      </w:tr>
      <w:tr w:rsidR="00E22FA1" w:rsidRPr="004D2566" w14:paraId="7E030FDB" w14:textId="77777777" w:rsidTr="002171E8">
        <w:tc>
          <w:tcPr>
            <w:tcW w:w="783" w:type="pct"/>
            <w:vMerge w:val="restart"/>
            <w:shd w:val="clear" w:color="auto" w:fill="auto"/>
            <w:noWrap/>
            <w:hideMark/>
          </w:tcPr>
          <w:p w14:paraId="71A5F1D5" w14:textId="0F3ADE84" w:rsidR="000A528E" w:rsidRPr="00963B5F" w:rsidRDefault="000A528E" w:rsidP="000A528E">
            <w:pPr>
              <w:pStyle w:val="TableText"/>
              <w:rPr>
                <w:rFonts w:cstheme="minorHAnsi"/>
                <w:color w:val="000000"/>
                <w:szCs w:val="18"/>
                <w:lang w:eastAsia="en-AU"/>
              </w:rPr>
            </w:pPr>
            <w:r w:rsidRPr="00963B5F">
              <w:rPr>
                <w:rFonts w:cstheme="minorHAnsi"/>
                <w:color w:val="000000"/>
                <w:szCs w:val="18"/>
                <w:lang w:eastAsia="en-AU"/>
              </w:rPr>
              <w:t xml:space="preserve">Bivalve </w:t>
            </w:r>
          </w:p>
        </w:tc>
        <w:tc>
          <w:tcPr>
            <w:tcW w:w="937" w:type="pct"/>
            <w:shd w:val="clear" w:color="auto" w:fill="auto"/>
            <w:hideMark/>
          </w:tcPr>
          <w:p w14:paraId="063B6FE5" w14:textId="77777777" w:rsidR="000A528E" w:rsidRPr="00963B5F" w:rsidRDefault="000A528E" w:rsidP="00CC675D">
            <w:pPr>
              <w:pStyle w:val="TableText"/>
              <w:rPr>
                <w:rFonts w:eastAsia="Arial Unicode MS" w:cstheme="minorHAnsi"/>
                <w:i/>
                <w:iCs/>
                <w:szCs w:val="18"/>
                <w:lang w:eastAsia="en-AU"/>
              </w:rPr>
            </w:pPr>
            <w:r w:rsidRPr="00963B5F">
              <w:rPr>
                <w:rFonts w:eastAsia="Arial Unicode MS" w:cstheme="minorHAnsi"/>
                <w:i/>
                <w:iCs/>
                <w:szCs w:val="18"/>
                <w:lang w:eastAsia="en-AU"/>
              </w:rPr>
              <w:t>Crassostrea gigas</w:t>
            </w:r>
          </w:p>
        </w:tc>
        <w:tc>
          <w:tcPr>
            <w:tcW w:w="859" w:type="pct"/>
            <w:shd w:val="clear" w:color="auto" w:fill="auto"/>
            <w:hideMark/>
          </w:tcPr>
          <w:p w14:paraId="31404CE1"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Embryo</w:t>
            </w:r>
          </w:p>
        </w:tc>
        <w:tc>
          <w:tcPr>
            <w:tcW w:w="547" w:type="pct"/>
            <w:shd w:val="clear" w:color="auto" w:fill="auto"/>
            <w:hideMark/>
          </w:tcPr>
          <w:p w14:paraId="0AD21F6B" w14:textId="5D1774A1"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96</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hideMark/>
          </w:tcPr>
          <w:p w14:paraId="3A0C10E1" w14:textId="15F11749"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(reproduction)</w:t>
            </w:r>
          </w:p>
        </w:tc>
        <w:tc>
          <w:tcPr>
            <w:tcW w:w="471" w:type="pct"/>
            <w:shd w:val="clear" w:color="auto" w:fill="auto"/>
            <w:noWrap/>
            <w:hideMark/>
          </w:tcPr>
          <w:p w14:paraId="7BF06CBD"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431</w:t>
            </w:r>
          </w:p>
        </w:tc>
        <w:tc>
          <w:tcPr>
            <w:tcW w:w="465" w:type="pct"/>
            <w:shd w:val="clear" w:color="auto" w:fill="auto"/>
          </w:tcPr>
          <w:p w14:paraId="5188892B"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431</w:t>
            </w:r>
          </w:p>
        </w:tc>
      </w:tr>
      <w:tr w:rsidR="00E22FA1" w:rsidRPr="004D2566" w14:paraId="6489DD33" w14:textId="77777777" w:rsidTr="002171E8">
        <w:tc>
          <w:tcPr>
            <w:tcW w:w="783" w:type="pct"/>
            <w:vMerge/>
            <w:shd w:val="clear" w:color="auto" w:fill="auto"/>
            <w:noWrap/>
          </w:tcPr>
          <w:p w14:paraId="448C2F1A" w14:textId="6E3B248C"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50F7D030" w14:textId="25A0B219" w:rsidR="000A528E" w:rsidRPr="00963B5F" w:rsidRDefault="000A528E" w:rsidP="00CC675D">
            <w:pPr>
              <w:pStyle w:val="TableText"/>
              <w:rPr>
                <w:rFonts w:eastAsia="Arial Unicode MS" w:cstheme="minorHAnsi"/>
                <w:i/>
                <w:iCs/>
                <w:szCs w:val="18"/>
                <w:lang w:eastAsia="en-AU"/>
              </w:rPr>
            </w:pPr>
            <w:r>
              <w:rPr>
                <w:rFonts w:eastAsia="Arial Unicode MS" w:cstheme="minorHAnsi"/>
                <w:i/>
                <w:iCs/>
                <w:szCs w:val="18"/>
                <w:lang w:eastAsia="en-AU"/>
              </w:rPr>
              <w:t>Mytilus edulis</w:t>
            </w:r>
          </w:p>
        </w:tc>
        <w:tc>
          <w:tcPr>
            <w:tcW w:w="859" w:type="pct"/>
            <w:shd w:val="clear" w:color="auto" w:fill="auto"/>
          </w:tcPr>
          <w:p w14:paraId="4DFA8FD0" w14:textId="2FC0397E"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Embryo</w:t>
            </w:r>
          </w:p>
        </w:tc>
        <w:tc>
          <w:tcPr>
            <w:tcW w:w="547" w:type="pct"/>
            <w:shd w:val="clear" w:color="auto" w:fill="auto"/>
          </w:tcPr>
          <w:p w14:paraId="206BF841" w14:textId="6CA90088"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96</w:t>
            </w:r>
            <w:r w:rsidR="00470A1E">
              <w:rPr>
                <w:rFonts w:cstheme="minorHAnsi"/>
                <w:color w:val="000000"/>
                <w:szCs w:val="18"/>
                <w:lang w:eastAsia="en-AU"/>
              </w:rPr>
              <w:t> </w:t>
            </w:r>
            <w:r>
              <w:rPr>
                <w:rFonts w:cstheme="minorHAnsi"/>
                <w:color w:val="000000"/>
                <w:szCs w:val="18"/>
                <w:lang w:eastAsia="en-AU"/>
              </w:rPr>
              <w:t>h</w:t>
            </w:r>
          </w:p>
        </w:tc>
        <w:tc>
          <w:tcPr>
            <w:tcW w:w="938" w:type="pct"/>
            <w:shd w:val="clear" w:color="auto" w:fill="auto"/>
          </w:tcPr>
          <w:p w14:paraId="691F9959" w14:textId="5D16FBEC" w:rsidR="000A528E" w:rsidRPr="00963B5F" w:rsidRDefault="000A528E" w:rsidP="008321FB">
            <w:pPr>
              <w:pStyle w:val="TableText"/>
              <w:rPr>
                <w:rFonts w:cstheme="minorHAnsi"/>
                <w:color w:val="000000"/>
                <w:szCs w:val="18"/>
                <w:lang w:eastAsia="en-AU"/>
              </w:rPr>
            </w:pPr>
            <w:r>
              <w:rPr>
                <w:rFonts w:cstheme="minorHAnsi"/>
                <w:color w:val="000000"/>
                <w:szCs w:val="18"/>
                <w:lang w:eastAsia="en-AU"/>
              </w:rPr>
              <w:t>EC50 (development)</w:t>
            </w:r>
          </w:p>
        </w:tc>
        <w:tc>
          <w:tcPr>
            <w:tcW w:w="471" w:type="pct"/>
            <w:shd w:val="clear" w:color="auto" w:fill="auto"/>
            <w:noWrap/>
          </w:tcPr>
          <w:p w14:paraId="7C4ACCF6" w14:textId="20AACA9B"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891</w:t>
            </w:r>
          </w:p>
        </w:tc>
        <w:tc>
          <w:tcPr>
            <w:tcW w:w="465" w:type="pct"/>
            <w:shd w:val="clear" w:color="auto" w:fill="auto"/>
          </w:tcPr>
          <w:p w14:paraId="5CA5ED34" w14:textId="4F2C7EE9"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178</w:t>
            </w:r>
            <w:r w:rsidR="008321FB">
              <w:rPr>
                <w:rFonts w:cstheme="minorHAnsi"/>
                <w:color w:val="000000"/>
                <w:szCs w:val="18"/>
                <w:lang w:eastAsia="en-AU"/>
              </w:rPr>
              <w:t xml:space="preserve"> </w:t>
            </w:r>
            <w:r w:rsidRPr="008321FB">
              <w:rPr>
                <w:rStyle w:val="Strong"/>
                <w:vertAlign w:val="superscript"/>
              </w:rPr>
              <w:t>b</w:t>
            </w:r>
          </w:p>
        </w:tc>
      </w:tr>
      <w:tr w:rsidR="00E22FA1" w:rsidRPr="004D2566" w14:paraId="7A24008F" w14:textId="77777777" w:rsidTr="002171E8">
        <w:tc>
          <w:tcPr>
            <w:tcW w:w="783" w:type="pct"/>
            <w:vMerge/>
            <w:shd w:val="clear" w:color="auto" w:fill="auto"/>
            <w:noWrap/>
            <w:hideMark/>
          </w:tcPr>
          <w:p w14:paraId="56845193" w14:textId="52558259" w:rsidR="000A528E" w:rsidRPr="00963B5F" w:rsidRDefault="000A528E" w:rsidP="00CC675D">
            <w:pPr>
              <w:pStyle w:val="TableText"/>
              <w:rPr>
                <w:rFonts w:cstheme="minorHAnsi"/>
                <w:color w:val="000000"/>
                <w:szCs w:val="18"/>
                <w:lang w:eastAsia="en-AU"/>
              </w:rPr>
            </w:pPr>
          </w:p>
        </w:tc>
        <w:tc>
          <w:tcPr>
            <w:tcW w:w="937" w:type="pct"/>
            <w:shd w:val="clear" w:color="auto" w:fill="auto"/>
            <w:hideMark/>
          </w:tcPr>
          <w:p w14:paraId="2D3A488C" w14:textId="77777777" w:rsidR="000A528E" w:rsidRPr="00963B5F" w:rsidRDefault="000A528E" w:rsidP="00CC675D">
            <w:pPr>
              <w:pStyle w:val="TableText"/>
              <w:rPr>
                <w:rFonts w:eastAsia="Arial Unicode MS" w:cstheme="minorHAnsi"/>
                <w:i/>
                <w:iCs/>
                <w:szCs w:val="18"/>
                <w:lang w:eastAsia="en-AU"/>
              </w:rPr>
            </w:pPr>
            <w:r w:rsidRPr="00963B5F">
              <w:rPr>
                <w:rFonts w:eastAsia="Arial Unicode MS" w:cstheme="minorHAnsi"/>
                <w:i/>
                <w:iCs/>
                <w:szCs w:val="18"/>
                <w:lang w:eastAsia="en-AU"/>
              </w:rPr>
              <w:t xml:space="preserve">Mytilus </w:t>
            </w:r>
            <w:proofErr w:type="spellStart"/>
            <w:r w:rsidRPr="00963B5F">
              <w:rPr>
                <w:rFonts w:eastAsia="Arial Unicode MS" w:cstheme="minorHAnsi"/>
                <w:i/>
                <w:iCs/>
                <w:szCs w:val="18"/>
                <w:lang w:eastAsia="en-AU"/>
              </w:rPr>
              <w:t>trossolis</w:t>
            </w:r>
            <w:proofErr w:type="spellEnd"/>
          </w:p>
        </w:tc>
        <w:tc>
          <w:tcPr>
            <w:tcW w:w="859" w:type="pct"/>
            <w:shd w:val="clear" w:color="auto" w:fill="auto"/>
            <w:hideMark/>
          </w:tcPr>
          <w:p w14:paraId="2FFDFC06"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Embryo</w:t>
            </w:r>
          </w:p>
        </w:tc>
        <w:tc>
          <w:tcPr>
            <w:tcW w:w="547" w:type="pct"/>
            <w:shd w:val="clear" w:color="auto" w:fill="auto"/>
            <w:hideMark/>
          </w:tcPr>
          <w:p w14:paraId="3DBA51DD" w14:textId="00C00AF9"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48</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hideMark/>
          </w:tcPr>
          <w:p w14:paraId="2FE36367" w14:textId="55CB739C" w:rsidR="000A528E" w:rsidRPr="00963B5F" w:rsidRDefault="000A528E" w:rsidP="008321FB">
            <w:pPr>
              <w:pStyle w:val="TableText"/>
              <w:rPr>
                <w:rFonts w:cstheme="minorHAnsi"/>
                <w:color w:val="000000"/>
                <w:szCs w:val="18"/>
                <w:lang w:eastAsia="en-AU"/>
              </w:rPr>
            </w:pPr>
            <w:r w:rsidRPr="00963B5F">
              <w:rPr>
                <w:rFonts w:cstheme="minorHAnsi"/>
                <w:color w:val="000000"/>
                <w:szCs w:val="18"/>
                <w:lang w:eastAsia="en-AU"/>
              </w:rPr>
              <w:t>EC20 (survival)</w:t>
            </w:r>
          </w:p>
        </w:tc>
        <w:tc>
          <w:tcPr>
            <w:tcW w:w="471" w:type="pct"/>
            <w:shd w:val="clear" w:color="auto" w:fill="auto"/>
            <w:noWrap/>
            <w:hideMark/>
          </w:tcPr>
          <w:p w14:paraId="41693146"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88</w:t>
            </w:r>
          </w:p>
        </w:tc>
        <w:tc>
          <w:tcPr>
            <w:tcW w:w="465" w:type="pct"/>
            <w:shd w:val="clear" w:color="auto" w:fill="auto"/>
          </w:tcPr>
          <w:p w14:paraId="7B940F83" w14:textId="65E2DCBB" w:rsidR="000A528E" w:rsidRPr="00963B5F" w:rsidRDefault="000A528E" w:rsidP="00E753CB">
            <w:pPr>
              <w:pStyle w:val="TableText"/>
              <w:rPr>
                <w:rFonts w:cstheme="minorHAnsi"/>
                <w:color w:val="000000"/>
                <w:szCs w:val="18"/>
                <w:lang w:eastAsia="en-AU"/>
              </w:rPr>
            </w:pPr>
            <w:r w:rsidRPr="00963B5F">
              <w:rPr>
                <w:rFonts w:cstheme="minorHAnsi"/>
                <w:color w:val="000000"/>
                <w:szCs w:val="18"/>
                <w:lang w:eastAsia="en-AU"/>
              </w:rPr>
              <w:t>88</w:t>
            </w:r>
          </w:p>
        </w:tc>
      </w:tr>
      <w:tr w:rsidR="00E22FA1" w:rsidRPr="004D2566" w14:paraId="14042FC2" w14:textId="77777777" w:rsidTr="002171E8">
        <w:tc>
          <w:tcPr>
            <w:tcW w:w="783" w:type="pct"/>
            <w:vMerge/>
            <w:shd w:val="clear" w:color="auto" w:fill="auto"/>
            <w:noWrap/>
            <w:hideMark/>
          </w:tcPr>
          <w:p w14:paraId="52366469" w14:textId="54DBC289" w:rsidR="000A528E" w:rsidRPr="00963B5F" w:rsidRDefault="000A528E" w:rsidP="00CC675D">
            <w:pPr>
              <w:pStyle w:val="TableText"/>
              <w:rPr>
                <w:rFonts w:cstheme="minorHAnsi"/>
                <w:color w:val="000000"/>
                <w:szCs w:val="18"/>
                <w:lang w:eastAsia="en-AU"/>
              </w:rPr>
            </w:pPr>
          </w:p>
        </w:tc>
        <w:tc>
          <w:tcPr>
            <w:tcW w:w="937" w:type="pct"/>
            <w:shd w:val="clear" w:color="auto" w:fill="auto"/>
            <w:hideMark/>
          </w:tcPr>
          <w:p w14:paraId="0BB6F0BB" w14:textId="77777777" w:rsidR="000A528E" w:rsidRPr="00963B5F" w:rsidRDefault="000A528E" w:rsidP="00CC675D">
            <w:pPr>
              <w:pStyle w:val="TableText"/>
              <w:rPr>
                <w:rFonts w:eastAsia="Arial Unicode MS" w:cstheme="minorHAnsi"/>
                <w:i/>
                <w:iCs/>
                <w:szCs w:val="18"/>
                <w:lang w:eastAsia="en-AU"/>
              </w:rPr>
            </w:pPr>
            <w:r w:rsidRPr="00963B5F">
              <w:rPr>
                <w:rFonts w:eastAsia="Arial Unicode MS" w:cstheme="minorHAnsi"/>
                <w:i/>
                <w:iCs/>
                <w:szCs w:val="18"/>
                <w:lang w:eastAsia="en-AU"/>
              </w:rPr>
              <w:t xml:space="preserve">Mytilus </w:t>
            </w:r>
            <w:proofErr w:type="spellStart"/>
            <w:r w:rsidRPr="00963B5F">
              <w:rPr>
                <w:rFonts w:eastAsia="Arial Unicode MS" w:cstheme="minorHAnsi"/>
                <w:i/>
                <w:iCs/>
                <w:szCs w:val="18"/>
                <w:lang w:eastAsia="en-AU"/>
              </w:rPr>
              <w:t>galloprovincialis</w:t>
            </w:r>
            <w:proofErr w:type="spellEnd"/>
          </w:p>
        </w:tc>
        <w:tc>
          <w:tcPr>
            <w:tcW w:w="859" w:type="pct"/>
            <w:shd w:val="clear" w:color="auto" w:fill="auto"/>
            <w:hideMark/>
          </w:tcPr>
          <w:p w14:paraId="043DEE95"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Embryo</w:t>
            </w:r>
          </w:p>
        </w:tc>
        <w:tc>
          <w:tcPr>
            <w:tcW w:w="547" w:type="pct"/>
            <w:shd w:val="clear" w:color="auto" w:fill="auto"/>
            <w:hideMark/>
          </w:tcPr>
          <w:p w14:paraId="56F689E4" w14:textId="3A9ECE8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48</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hideMark/>
          </w:tcPr>
          <w:p w14:paraId="4B14DFC5" w14:textId="791F1091"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(survival)</w:t>
            </w:r>
          </w:p>
        </w:tc>
        <w:tc>
          <w:tcPr>
            <w:tcW w:w="471" w:type="pct"/>
            <w:shd w:val="clear" w:color="auto" w:fill="auto"/>
            <w:noWrap/>
            <w:hideMark/>
          </w:tcPr>
          <w:p w14:paraId="7AD970A3" w14:textId="08F259D3" w:rsidR="000A528E" w:rsidRPr="00963B5F" w:rsidRDefault="000A528E" w:rsidP="00CC675D">
            <w:pPr>
              <w:pStyle w:val="TableText"/>
              <w:rPr>
                <w:rFonts w:cstheme="minorHAnsi"/>
                <w:color w:val="000000"/>
                <w:szCs w:val="18"/>
                <w:lang w:eastAsia="en-AU"/>
              </w:rPr>
            </w:pPr>
            <w:r>
              <w:rPr>
                <w:rFonts w:cstheme="minorHAnsi"/>
                <w:color w:val="000000"/>
                <w:szCs w:val="18"/>
                <w:lang w:eastAsia="en-AU"/>
              </w:rPr>
              <w:t>270</w:t>
            </w:r>
          </w:p>
        </w:tc>
        <w:tc>
          <w:tcPr>
            <w:tcW w:w="465" w:type="pct"/>
            <w:shd w:val="clear" w:color="auto" w:fill="auto"/>
          </w:tcPr>
          <w:p w14:paraId="02C328E3" w14:textId="190D7722"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270</w:t>
            </w:r>
            <w:r w:rsidR="008321FB">
              <w:rPr>
                <w:rFonts w:cstheme="minorHAnsi"/>
                <w:color w:val="000000"/>
                <w:szCs w:val="18"/>
                <w:lang w:eastAsia="en-AU"/>
              </w:rPr>
              <w:t xml:space="preserve"> </w:t>
            </w:r>
            <w:r w:rsidRPr="008321FB">
              <w:rPr>
                <w:rStyle w:val="Strong"/>
                <w:vertAlign w:val="superscript"/>
              </w:rPr>
              <w:t>a</w:t>
            </w:r>
          </w:p>
        </w:tc>
      </w:tr>
      <w:tr w:rsidR="00E22FA1" w:rsidRPr="004D2566" w14:paraId="4DEF405D" w14:textId="77777777" w:rsidTr="002171E8">
        <w:tc>
          <w:tcPr>
            <w:tcW w:w="783" w:type="pct"/>
            <w:vMerge w:val="restart"/>
            <w:shd w:val="clear" w:color="auto" w:fill="auto"/>
            <w:noWrap/>
            <w:hideMark/>
          </w:tcPr>
          <w:p w14:paraId="199E5DEE" w14:textId="35E38E1D" w:rsidR="000A528E" w:rsidRPr="00963B5F" w:rsidRDefault="00C60123" w:rsidP="000A528E">
            <w:pPr>
              <w:pStyle w:val="TableText"/>
              <w:rPr>
                <w:rFonts w:cstheme="minorHAnsi"/>
                <w:color w:val="000000"/>
                <w:szCs w:val="18"/>
                <w:lang w:eastAsia="en-AU"/>
              </w:rPr>
            </w:pPr>
            <w:r>
              <w:rPr>
                <w:rFonts w:cstheme="minorHAnsi"/>
                <w:color w:val="000000"/>
                <w:szCs w:val="18"/>
                <w:lang w:eastAsia="en-AU"/>
              </w:rPr>
              <w:t>Annelid</w:t>
            </w:r>
          </w:p>
        </w:tc>
        <w:tc>
          <w:tcPr>
            <w:tcW w:w="937" w:type="pct"/>
            <w:shd w:val="clear" w:color="auto" w:fill="auto"/>
            <w:hideMark/>
          </w:tcPr>
          <w:p w14:paraId="6B862C2E" w14:textId="77777777"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Neanthes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arenaceodentata</w:t>
            </w:r>
            <w:proofErr w:type="spellEnd"/>
          </w:p>
        </w:tc>
        <w:tc>
          <w:tcPr>
            <w:tcW w:w="859" w:type="pct"/>
            <w:shd w:val="clear" w:color="auto" w:fill="auto"/>
            <w:hideMark/>
          </w:tcPr>
          <w:p w14:paraId="1559CDCF"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Adult</w:t>
            </w:r>
          </w:p>
        </w:tc>
        <w:tc>
          <w:tcPr>
            <w:tcW w:w="547" w:type="pct"/>
            <w:shd w:val="clear" w:color="auto" w:fill="auto"/>
            <w:hideMark/>
          </w:tcPr>
          <w:p w14:paraId="313943A9" w14:textId="546F831A"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90</w:t>
            </w:r>
            <w:r w:rsidR="00470A1E">
              <w:rPr>
                <w:rFonts w:cstheme="minorHAnsi"/>
                <w:color w:val="000000"/>
                <w:szCs w:val="18"/>
                <w:lang w:eastAsia="en-AU"/>
              </w:rPr>
              <w:t> </w:t>
            </w:r>
            <w:r w:rsidRPr="00963B5F">
              <w:rPr>
                <w:rFonts w:cstheme="minorHAnsi"/>
                <w:color w:val="000000"/>
                <w:szCs w:val="18"/>
                <w:lang w:eastAsia="en-AU"/>
              </w:rPr>
              <w:t>d</w:t>
            </w:r>
          </w:p>
        </w:tc>
        <w:tc>
          <w:tcPr>
            <w:tcW w:w="938" w:type="pct"/>
            <w:shd w:val="clear" w:color="auto" w:fill="auto"/>
            <w:hideMark/>
          </w:tcPr>
          <w:p w14:paraId="7CE56C7A" w14:textId="37CB9645"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EC10 (reproduction)</w:t>
            </w:r>
          </w:p>
        </w:tc>
        <w:tc>
          <w:tcPr>
            <w:tcW w:w="471" w:type="pct"/>
            <w:shd w:val="clear" w:color="auto" w:fill="auto"/>
            <w:noWrap/>
            <w:hideMark/>
          </w:tcPr>
          <w:p w14:paraId="087F8C78"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22.5</w:t>
            </w:r>
          </w:p>
        </w:tc>
        <w:tc>
          <w:tcPr>
            <w:tcW w:w="465" w:type="pct"/>
            <w:shd w:val="clear" w:color="auto" w:fill="auto"/>
          </w:tcPr>
          <w:p w14:paraId="203C8CB8" w14:textId="77777777"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22.5</w:t>
            </w:r>
          </w:p>
        </w:tc>
      </w:tr>
      <w:tr w:rsidR="00E22FA1" w:rsidRPr="004D2566" w14:paraId="5DDA200B" w14:textId="77777777" w:rsidTr="002171E8">
        <w:tc>
          <w:tcPr>
            <w:tcW w:w="783" w:type="pct"/>
            <w:vMerge/>
            <w:shd w:val="clear" w:color="auto" w:fill="auto"/>
            <w:noWrap/>
          </w:tcPr>
          <w:p w14:paraId="5247E262" w14:textId="54283557" w:rsidR="000A528E" w:rsidRPr="00963B5F" w:rsidRDefault="000A528E" w:rsidP="00CC675D">
            <w:pPr>
              <w:pStyle w:val="TableText"/>
              <w:rPr>
                <w:rFonts w:cstheme="minorHAnsi"/>
                <w:color w:val="000000"/>
                <w:szCs w:val="18"/>
                <w:lang w:eastAsia="en-AU"/>
              </w:rPr>
            </w:pPr>
          </w:p>
        </w:tc>
        <w:tc>
          <w:tcPr>
            <w:tcW w:w="937" w:type="pct"/>
            <w:shd w:val="clear" w:color="auto" w:fill="auto"/>
          </w:tcPr>
          <w:p w14:paraId="2AC4AC0F" w14:textId="1D650A75" w:rsidR="000A528E" w:rsidRPr="00963B5F" w:rsidRDefault="000A528E" w:rsidP="00CC675D">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Hydroides</w:t>
            </w:r>
            <w:proofErr w:type="spellEnd"/>
            <w:r w:rsidRPr="00963B5F">
              <w:rPr>
                <w:rFonts w:eastAsia="Arial Unicode MS" w:cstheme="minorHAnsi"/>
                <w:i/>
                <w:iCs/>
                <w:szCs w:val="18"/>
                <w:lang w:eastAsia="en-AU"/>
              </w:rPr>
              <w:t xml:space="preserve"> elegans</w:t>
            </w:r>
          </w:p>
        </w:tc>
        <w:tc>
          <w:tcPr>
            <w:tcW w:w="859" w:type="pct"/>
            <w:shd w:val="clear" w:color="auto" w:fill="auto"/>
          </w:tcPr>
          <w:p w14:paraId="560988D9" w14:textId="56CC10F3"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Adult</w:t>
            </w:r>
          </w:p>
        </w:tc>
        <w:tc>
          <w:tcPr>
            <w:tcW w:w="547" w:type="pct"/>
            <w:shd w:val="clear" w:color="auto" w:fill="auto"/>
          </w:tcPr>
          <w:p w14:paraId="46D3DF06" w14:textId="4AFF66D8" w:rsidR="000A528E" w:rsidRPr="00963B5F" w:rsidRDefault="000A528E" w:rsidP="00CC675D">
            <w:pPr>
              <w:pStyle w:val="TableText"/>
              <w:rPr>
                <w:rFonts w:cstheme="minorHAnsi"/>
                <w:color w:val="000000"/>
                <w:szCs w:val="18"/>
                <w:lang w:eastAsia="en-AU"/>
              </w:rPr>
            </w:pPr>
            <w:r w:rsidRPr="00963B5F">
              <w:rPr>
                <w:rFonts w:cstheme="minorHAnsi"/>
                <w:color w:val="000000"/>
                <w:szCs w:val="18"/>
                <w:lang w:eastAsia="en-AU"/>
              </w:rPr>
              <w:t>20</w:t>
            </w:r>
            <w:r w:rsidR="00470A1E">
              <w:rPr>
                <w:rFonts w:cstheme="minorHAnsi"/>
                <w:color w:val="000000"/>
                <w:szCs w:val="18"/>
                <w:lang w:eastAsia="en-AU"/>
              </w:rPr>
              <w:t> </w:t>
            </w:r>
            <w:r w:rsidRPr="00963B5F">
              <w:rPr>
                <w:rFonts w:cstheme="minorHAnsi"/>
                <w:color w:val="000000"/>
                <w:szCs w:val="18"/>
                <w:lang w:eastAsia="en-AU"/>
              </w:rPr>
              <w:t>h</w:t>
            </w:r>
          </w:p>
        </w:tc>
        <w:tc>
          <w:tcPr>
            <w:tcW w:w="938" w:type="pct"/>
            <w:shd w:val="clear" w:color="auto" w:fill="auto"/>
          </w:tcPr>
          <w:p w14:paraId="491FBC20" w14:textId="185097D5" w:rsidR="000A528E" w:rsidRDefault="000A528E" w:rsidP="00CC675D">
            <w:pPr>
              <w:pStyle w:val="TableText"/>
              <w:rPr>
                <w:rFonts w:cstheme="minorHAnsi"/>
                <w:color w:val="000000"/>
                <w:szCs w:val="18"/>
                <w:lang w:eastAsia="en-AU"/>
              </w:rPr>
            </w:pPr>
            <w:r w:rsidRPr="00963B5F">
              <w:rPr>
                <w:rFonts w:cstheme="minorHAnsi"/>
                <w:color w:val="000000"/>
                <w:szCs w:val="18"/>
                <w:lang w:eastAsia="en-AU"/>
              </w:rPr>
              <w:t>EC50 (</w:t>
            </w:r>
            <w:r w:rsidR="00057E37">
              <w:rPr>
                <w:rFonts w:cstheme="minorHAnsi"/>
                <w:color w:val="000000"/>
                <w:szCs w:val="18"/>
                <w:lang w:eastAsia="en-AU"/>
              </w:rPr>
              <w:t>l</w:t>
            </w:r>
            <w:r w:rsidRPr="00963B5F">
              <w:rPr>
                <w:rFonts w:cstheme="minorHAnsi"/>
                <w:color w:val="000000"/>
                <w:szCs w:val="18"/>
                <w:lang w:eastAsia="en-AU"/>
              </w:rPr>
              <w:t>arval settlement)</w:t>
            </w:r>
          </w:p>
        </w:tc>
        <w:tc>
          <w:tcPr>
            <w:tcW w:w="471" w:type="pct"/>
            <w:shd w:val="clear" w:color="auto" w:fill="auto"/>
            <w:noWrap/>
          </w:tcPr>
          <w:p w14:paraId="6180F462" w14:textId="309BBA8E" w:rsidR="000A528E" w:rsidRDefault="000A528E" w:rsidP="00CC675D">
            <w:pPr>
              <w:pStyle w:val="TableText"/>
              <w:rPr>
                <w:rFonts w:cstheme="minorHAnsi"/>
                <w:color w:val="000000"/>
                <w:szCs w:val="18"/>
                <w:lang w:eastAsia="en-AU"/>
              </w:rPr>
            </w:pPr>
            <w:r w:rsidRPr="00963B5F">
              <w:rPr>
                <w:rFonts w:cstheme="minorHAnsi"/>
                <w:color w:val="000000"/>
                <w:szCs w:val="18"/>
                <w:lang w:eastAsia="en-AU"/>
              </w:rPr>
              <w:t>160</w:t>
            </w:r>
          </w:p>
        </w:tc>
        <w:tc>
          <w:tcPr>
            <w:tcW w:w="465" w:type="pct"/>
            <w:shd w:val="clear" w:color="auto" w:fill="auto"/>
          </w:tcPr>
          <w:p w14:paraId="2B2C4EDC" w14:textId="7C662B56" w:rsidR="000A528E" w:rsidRDefault="000A528E" w:rsidP="00CC675D">
            <w:pPr>
              <w:pStyle w:val="TableText"/>
              <w:rPr>
                <w:rFonts w:cstheme="minorHAnsi"/>
                <w:color w:val="000000"/>
                <w:szCs w:val="18"/>
                <w:lang w:eastAsia="en-AU"/>
              </w:rPr>
            </w:pPr>
            <w:r w:rsidRPr="00963B5F">
              <w:rPr>
                <w:rFonts w:cstheme="minorHAnsi"/>
                <w:color w:val="000000"/>
                <w:szCs w:val="18"/>
                <w:lang w:eastAsia="en-AU"/>
              </w:rPr>
              <w:t>32</w:t>
            </w:r>
            <w:r w:rsidR="008321FB">
              <w:rPr>
                <w:rFonts w:cstheme="minorHAnsi"/>
                <w:color w:val="000000"/>
                <w:szCs w:val="18"/>
                <w:lang w:eastAsia="en-AU"/>
              </w:rPr>
              <w:t xml:space="preserve"> </w:t>
            </w:r>
            <w:r w:rsidRPr="008321FB">
              <w:rPr>
                <w:rStyle w:val="Strong"/>
                <w:vertAlign w:val="superscript"/>
              </w:rPr>
              <w:t>b</w:t>
            </w:r>
            <w:r w:rsidRPr="008321FB">
              <w:rPr>
                <w:rFonts w:cstheme="minorHAnsi"/>
                <w:color w:val="000000"/>
                <w:szCs w:val="18"/>
                <w:vertAlign w:val="superscript"/>
                <w:lang w:eastAsia="en-AU"/>
              </w:rPr>
              <w:t xml:space="preserve">, </w:t>
            </w:r>
            <w:r w:rsidRPr="008321FB">
              <w:rPr>
                <w:rStyle w:val="Strong"/>
                <w:vertAlign w:val="superscript"/>
              </w:rPr>
              <w:t>e</w:t>
            </w:r>
          </w:p>
        </w:tc>
      </w:tr>
      <w:tr w:rsidR="00E22FA1" w:rsidRPr="004D2566" w14:paraId="42160F08" w14:textId="77777777" w:rsidTr="002171E8">
        <w:tc>
          <w:tcPr>
            <w:tcW w:w="783" w:type="pct"/>
            <w:vMerge w:val="restart"/>
            <w:shd w:val="clear" w:color="auto" w:fill="auto"/>
            <w:noWrap/>
            <w:hideMark/>
          </w:tcPr>
          <w:p w14:paraId="6E852199" w14:textId="568CF3C7"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lastRenderedPageBreak/>
              <w:t>Fish</w:t>
            </w:r>
          </w:p>
        </w:tc>
        <w:tc>
          <w:tcPr>
            <w:tcW w:w="937" w:type="pct"/>
            <w:shd w:val="clear" w:color="auto" w:fill="auto"/>
            <w:hideMark/>
          </w:tcPr>
          <w:p w14:paraId="0466E76B" w14:textId="77777777" w:rsidR="000A528E" w:rsidRPr="00963B5F" w:rsidRDefault="000A528E" w:rsidP="001626B7">
            <w:pPr>
              <w:pStyle w:val="TableText"/>
              <w:keepNext/>
              <w:keepLines/>
              <w:rPr>
                <w:rFonts w:eastAsia="Arial Unicode MS" w:cstheme="minorHAnsi"/>
                <w:i/>
                <w:iCs/>
                <w:szCs w:val="18"/>
                <w:lang w:eastAsia="en-AU"/>
              </w:rPr>
            </w:pPr>
            <w:proofErr w:type="spellStart"/>
            <w:r w:rsidRPr="00963B5F">
              <w:rPr>
                <w:rFonts w:eastAsia="Arial Unicode MS" w:cstheme="minorHAnsi"/>
                <w:i/>
                <w:iCs/>
                <w:szCs w:val="18"/>
                <w:lang w:eastAsia="en-AU"/>
              </w:rPr>
              <w:t>Atherinops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affinis</w:t>
            </w:r>
            <w:proofErr w:type="spellEnd"/>
          </w:p>
        </w:tc>
        <w:tc>
          <w:tcPr>
            <w:tcW w:w="859" w:type="pct"/>
            <w:shd w:val="clear" w:color="auto" w:fill="auto"/>
            <w:hideMark/>
          </w:tcPr>
          <w:p w14:paraId="7AC898A8" w14:textId="77777777"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Embryo</w:t>
            </w:r>
          </w:p>
        </w:tc>
        <w:tc>
          <w:tcPr>
            <w:tcW w:w="547" w:type="pct"/>
            <w:shd w:val="clear" w:color="auto" w:fill="auto"/>
            <w:hideMark/>
          </w:tcPr>
          <w:p w14:paraId="7C956C59" w14:textId="12A56AA3"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40</w:t>
            </w:r>
            <w:r w:rsidR="00470A1E">
              <w:rPr>
                <w:rFonts w:cstheme="minorHAnsi"/>
                <w:color w:val="000000"/>
                <w:szCs w:val="18"/>
                <w:lang w:eastAsia="en-AU"/>
              </w:rPr>
              <w:t> </w:t>
            </w:r>
            <w:r w:rsidRPr="00963B5F">
              <w:rPr>
                <w:rFonts w:cstheme="minorHAnsi"/>
                <w:color w:val="000000"/>
                <w:szCs w:val="18"/>
                <w:lang w:eastAsia="en-AU"/>
              </w:rPr>
              <w:t>d</w:t>
            </w:r>
          </w:p>
        </w:tc>
        <w:tc>
          <w:tcPr>
            <w:tcW w:w="938" w:type="pct"/>
            <w:shd w:val="clear" w:color="auto" w:fill="auto"/>
            <w:hideMark/>
          </w:tcPr>
          <w:p w14:paraId="0B6A9456" w14:textId="66DD73C9" w:rsidR="000A528E" w:rsidRPr="00963B5F" w:rsidRDefault="000A528E" w:rsidP="001626B7">
            <w:pPr>
              <w:pStyle w:val="TableText"/>
              <w:keepNext/>
              <w:keepLines/>
              <w:rPr>
                <w:rFonts w:cstheme="minorHAnsi"/>
                <w:color w:val="000000"/>
                <w:szCs w:val="18"/>
                <w:lang w:eastAsia="en-AU"/>
              </w:rPr>
            </w:pPr>
            <w:r>
              <w:rPr>
                <w:rFonts w:cstheme="minorHAnsi"/>
                <w:color w:val="000000"/>
                <w:szCs w:val="18"/>
                <w:lang w:eastAsia="en-AU"/>
              </w:rPr>
              <w:t>NOEC</w:t>
            </w:r>
            <w:r w:rsidRPr="00963B5F">
              <w:rPr>
                <w:rFonts w:cstheme="minorHAnsi"/>
                <w:color w:val="000000"/>
                <w:szCs w:val="18"/>
                <w:lang w:eastAsia="en-AU"/>
              </w:rPr>
              <w:t xml:space="preserve"> (larval survival)</w:t>
            </w:r>
          </w:p>
        </w:tc>
        <w:tc>
          <w:tcPr>
            <w:tcW w:w="471" w:type="pct"/>
            <w:shd w:val="clear" w:color="auto" w:fill="auto"/>
            <w:noWrap/>
            <w:hideMark/>
          </w:tcPr>
          <w:p w14:paraId="12C9606A" w14:textId="4B3AEC84" w:rsidR="000A528E" w:rsidRPr="00963B5F" w:rsidRDefault="000A528E" w:rsidP="001626B7">
            <w:pPr>
              <w:pStyle w:val="TableText"/>
              <w:keepNext/>
              <w:keepLines/>
              <w:rPr>
                <w:rFonts w:cstheme="minorHAnsi"/>
                <w:color w:val="000000"/>
                <w:szCs w:val="18"/>
                <w:lang w:eastAsia="en-AU"/>
              </w:rPr>
            </w:pPr>
            <w:r>
              <w:rPr>
                <w:rFonts w:cstheme="minorHAnsi"/>
                <w:color w:val="000000"/>
                <w:szCs w:val="18"/>
                <w:lang w:eastAsia="en-AU"/>
              </w:rPr>
              <w:t>3</w:t>
            </w:r>
            <w:r w:rsidR="00E753CB">
              <w:rPr>
                <w:rFonts w:cstheme="minorHAnsi"/>
                <w:color w:val="000000"/>
                <w:szCs w:val="18"/>
                <w:lang w:eastAsia="en-AU"/>
              </w:rPr>
              <w:t> </w:t>
            </w:r>
            <w:r>
              <w:rPr>
                <w:rFonts w:cstheme="minorHAnsi"/>
                <w:color w:val="000000"/>
                <w:szCs w:val="18"/>
                <w:lang w:eastAsia="en-AU"/>
              </w:rPr>
              <w:t>240</w:t>
            </w:r>
          </w:p>
        </w:tc>
        <w:tc>
          <w:tcPr>
            <w:tcW w:w="465" w:type="pct"/>
            <w:shd w:val="clear" w:color="auto" w:fill="auto"/>
          </w:tcPr>
          <w:p w14:paraId="52848CB0" w14:textId="2E906416" w:rsidR="000A528E" w:rsidRPr="00963B5F" w:rsidRDefault="000A528E" w:rsidP="001626B7">
            <w:pPr>
              <w:pStyle w:val="TableText"/>
              <w:keepNext/>
              <w:keepLines/>
              <w:rPr>
                <w:rFonts w:cstheme="minorHAnsi"/>
                <w:color w:val="000000"/>
                <w:szCs w:val="18"/>
                <w:lang w:eastAsia="en-AU"/>
              </w:rPr>
            </w:pPr>
            <w:r>
              <w:rPr>
                <w:rFonts w:cstheme="minorHAnsi"/>
                <w:color w:val="000000"/>
                <w:szCs w:val="18"/>
                <w:lang w:eastAsia="en-AU"/>
              </w:rPr>
              <w:t>3</w:t>
            </w:r>
            <w:r w:rsidR="00E753CB">
              <w:rPr>
                <w:rFonts w:cstheme="minorHAnsi"/>
                <w:color w:val="000000"/>
                <w:szCs w:val="18"/>
                <w:lang w:eastAsia="en-AU"/>
              </w:rPr>
              <w:t> </w:t>
            </w:r>
            <w:r>
              <w:rPr>
                <w:rFonts w:cstheme="minorHAnsi"/>
                <w:color w:val="000000"/>
                <w:szCs w:val="18"/>
                <w:lang w:eastAsia="en-AU"/>
              </w:rPr>
              <w:t>240</w:t>
            </w:r>
          </w:p>
        </w:tc>
      </w:tr>
      <w:tr w:rsidR="00E22FA1" w:rsidRPr="004D2566" w14:paraId="3E20E4FA" w14:textId="77777777" w:rsidTr="002171E8">
        <w:tc>
          <w:tcPr>
            <w:tcW w:w="783" w:type="pct"/>
            <w:vMerge/>
            <w:shd w:val="clear" w:color="auto" w:fill="auto"/>
            <w:noWrap/>
            <w:hideMark/>
          </w:tcPr>
          <w:p w14:paraId="634B909A" w14:textId="196664EB" w:rsidR="000A528E" w:rsidRPr="00963B5F" w:rsidRDefault="000A528E" w:rsidP="001626B7">
            <w:pPr>
              <w:pStyle w:val="TableText"/>
              <w:keepNext/>
              <w:keepLines/>
              <w:rPr>
                <w:rFonts w:cstheme="minorHAnsi"/>
                <w:color w:val="000000"/>
                <w:szCs w:val="18"/>
                <w:lang w:eastAsia="en-AU"/>
              </w:rPr>
            </w:pPr>
          </w:p>
        </w:tc>
        <w:tc>
          <w:tcPr>
            <w:tcW w:w="937" w:type="pct"/>
            <w:tcBorders>
              <w:bottom w:val="single" w:sz="4" w:space="0" w:color="auto"/>
            </w:tcBorders>
            <w:shd w:val="clear" w:color="auto" w:fill="auto"/>
            <w:hideMark/>
          </w:tcPr>
          <w:p w14:paraId="64F756F5" w14:textId="77777777" w:rsidR="000A528E" w:rsidRPr="00963B5F" w:rsidRDefault="000A528E" w:rsidP="001626B7">
            <w:pPr>
              <w:pStyle w:val="TableText"/>
              <w:keepNext/>
              <w:keepLines/>
              <w:rPr>
                <w:rFonts w:eastAsia="Arial Unicode MS" w:cstheme="minorHAnsi"/>
                <w:i/>
                <w:iCs/>
                <w:szCs w:val="18"/>
                <w:lang w:eastAsia="en-AU"/>
              </w:rPr>
            </w:pPr>
            <w:proofErr w:type="spellStart"/>
            <w:r w:rsidRPr="00963B5F">
              <w:rPr>
                <w:rFonts w:eastAsia="Arial Unicode MS" w:cstheme="minorHAnsi"/>
                <w:i/>
                <w:iCs/>
                <w:szCs w:val="18"/>
                <w:lang w:eastAsia="en-AU"/>
              </w:rPr>
              <w:t>Cyprinidon</w:t>
            </w:r>
            <w:proofErr w:type="spellEnd"/>
            <w:r w:rsidRPr="00963B5F">
              <w:rPr>
                <w:rFonts w:eastAsia="Arial Unicode MS" w:cstheme="minorHAnsi"/>
                <w:i/>
                <w:iCs/>
                <w:szCs w:val="18"/>
                <w:lang w:eastAsia="en-AU"/>
              </w:rPr>
              <w:t xml:space="preserve"> variegatus</w:t>
            </w:r>
          </w:p>
        </w:tc>
        <w:tc>
          <w:tcPr>
            <w:tcW w:w="859" w:type="pct"/>
            <w:tcBorders>
              <w:bottom w:val="single" w:sz="4" w:space="0" w:color="auto"/>
            </w:tcBorders>
            <w:shd w:val="clear" w:color="auto" w:fill="auto"/>
            <w:hideMark/>
          </w:tcPr>
          <w:p w14:paraId="7FCFEE3C" w14:textId="77777777"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Juvenile</w:t>
            </w:r>
          </w:p>
        </w:tc>
        <w:tc>
          <w:tcPr>
            <w:tcW w:w="547" w:type="pct"/>
            <w:tcBorders>
              <w:bottom w:val="single" w:sz="4" w:space="0" w:color="auto"/>
            </w:tcBorders>
            <w:shd w:val="clear" w:color="auto" w:fill="auto"/>
            <w:hideMark/>
          </w:tcPr>
          <w:p w14:paraId="66F36FF3" w14:textId="568B6F2F"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28</w:t>
            </w:r>
            <w:r w:rsidR="00470A1E">
              <w:rPr>
                <w:rFonts w:cstheme="minorHAnsi"/>
                <w:color w:val="000000"/>
                <w:szCs w:val="18"/>
                <w:lang w:eastAsia="en-AU"/>
              </w:rPr>
              <w:t> </w:t>
            </w:r>
            <w:r w:rsidRPr="00963B5F">
              <w:rPr>
                <w:rFonts w:cstheme="minorHAnsi"/>
                <w:color w:val="000000"/>
                <w:szCs w:val="18"/>
                <w:lang w:eastAsia="en-AU"/>
              </w:rPr>
              <w:t>d</w:t>
            </w:r>
          </w:p>
        </w:tc>
        <w:tc>
          <w:tcPr>
            <w:tcW w:w="938" w:type="pct"/>
            <w:tcBorders>
              <w:bottom w:val="single" w:sz="4" w:space="0" w:color="auto"/>
            </w:tcBorders>
            <w:shd w:val="clear" w:color="auto" w:fill="auto"/>
            <w:hideMark/>
          </w:tcPr>
          <w:p w14:paraId="241ABCBB" w14:textId="58AFC2B4"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EC10 (growth)</w:t>
            </w:r>
          </w:p>
        </w:tc>
        <w:tc>
          <w:tcPr>
            <w:tcW w:w="471" w:type="pct"/>
            <w:tcBorders>
              <w:bottom w:val="single" w:sz="4" w:space="0" w:color="auto"/>
            </w:tcBorders>
            <w:shd w:val="clear" w:color="auto" w:fill="auto"/>
            <w:noWrap/>
            <w:hideMark/>
          </w:tcPr>
          <w:p w14:paraId="30C72AA6" w14:textId="6FA0F9AB"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20</w:t>
            </w:r>
            <w:r w:rsidR="00E753CB">
              <w:rPr>
                <w:rFonts w:cstheme="minorHAnsi"/>
                <w:color w:val="000000"/>
                <w:szCs w:val="18"/>
                <w:lang w:eastAsia="en-AU"/>
              </w:rPr>
              <w:t> </w:t>
            </w:r>
            <w:r w:rsidRPr="00963B5F">
              <w:rPr>
                <w:rFonts w:cstheme="minorHAnsi"/>
                <w:color w:val="000000"/>
                <w:szCs w:val="18"/>
                <w:lang w:eastAsia="en-AU"/>
              </w:rPr>
              <w:t>300</w:t>
            </w:r>
          </w:p>
        </w:tc>
        <w:tc>
          <w:tcPr>
            <w:tcW w:w="465" w:type="pct"/>
            <w:tcBorders>
              <w:bottom w:val="single" w:sz="4" w:space="0" w:color="auto"/>
            </w:tcBorders>
            <w:shd w:val="clear" w:color="auto" w:fill="auto"/>
          </w:tcPr>
          <w:p w14:paraId="63BBFE8A" w14:textId="1AFCCF14"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20</w:t>
            </w:r>
            <w:r w:rsidR="00E753CB">
              <w:rPr>
                <w:rFonts w:cstheme="minorHAnsi"/>
                <w:color w:val="000000"/>
                <w:szCs w:val="18"/>
                <w:lang w:eastAsia="en-AU"/>
              </w:rPr>
              <w:t> </w:t>
            </w:r>
            <w:r w:rsidRPr="00963B5F">
              <w:rPr>
                <w:rFonts w:cstheme="minorHAnsi"/>
                <w:color w:val="000000"/>
                <w:szCs w:val="18"/>
                <w:lang w:eastAsia="en-AU"/>
              </w:rPr>
              <w:t>300</w:t>
            </w:r>
          </w:p>
        </w:tc>
      </w:tr>
      <w:tr w:rsidR="00E22FA1" w:rsidRPr="004D2566" w14:paraId="6DF1B3B2" w14:textId="77777777" w:rsidTr="002171E8">
        <w:tc>
          <w:tcPr>
            <w:tcW w:w="783" w:type="pct"/>
            <w:vMerge/>
            <w:tcBorders>
              <w:bottom w:val="single" w:sz="12" w:space="0" w:color="auto"/>
            </w:tcBorders>
            <w:shd w:val="clear" w:color="auto" w:fill="auto"/>
            <w:noWrap/>
          </w:tcPr>
          <w:p w14:paraId="2D8540BC" w14:textId="606A651E" w:rsidR="000A528E" w:rsidRPr="00963B5F" w:rsidRDefault="000A528E" w:rsidP="001626B7">
            <w:pPr>
              <w:pStyle w:val="TableText"/>
              <w:keepNext/>
              <w:keepLines/>
              <w:rPr>
                <w:rFonts w:cstheme="minorHAnsi"/>
                <w:color w:val="000000"/>
                <w:szCs w:val="18"/>
                <w:lang w:eastAsia="en-AU"/>
              </w:rPr>
            </w:pPr>
          </w:p>
        </w:tc>
        <w:tc>
          <w:tcPr>
            <w:tcW w:w="937" w:type="pct"/>
            <w:tcBorders>
              <w:bottom w:val="single" w:sz="12" w:space="0" w:color="auto"/>
            </w:tcBorders>
            <w:shd w:val="clear" w:color="auto" w:fill="auto"/>
          </w:tcPr>
          <w:p w14:paraId="6C1142D6" w14:textId="34E57D94" w:rsidR="000A528E" w:rsidRPr="00963B5F" w:rsidRDefault="000A528E" w:rsidP="001626B7">
            <w:pPr>
              <w:pStyle w:val="TableText"/>
              <w:keepNext/>
              <w:keepLines/>
              <w:rPr>
                <w:rFonts w:eastAsia="Arial Unicode MS" w:cstheme="minorHAnsi"/>
                <w:i/>
                <w:iCs/>
                <w:szCs w:val="18"/>
                <w:lang w:eastAsia="en-AU"/>
              </w:rPr>
            </w:pPr>
            <w:proofErr w:type="spellStart"/>
            <w:r w:rsidRPr="00963B5F">
              <w:rPr>
                <w:rFonts w:eastAsia="Arial Unicode MS" w:cstheme="minorHAnsi"/>
                <w:i/>
                <w:iCs/>
                <w:szCs w:val="18"/>
                <w:lang w:eastAsia="en-AU"/>
              </w:rPr>
              <w:t>Oryzias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melastigma</w:t>
            </w:r>
            <w:proofErr w:type="spellEnd"/>
          </w:p>
        </w:tc>
        <w:tc>
          <w:tcPr>
            <w:tcW w:w="859" w:type="pct"/>
            <w:tcBorders>
              <w:bottom w:val="single" w:sz="12" w:space="0" w:color="auto"/>
            </w:tcBorders>
            <w:shd w:val="clear" w:color="auto" w:fill="auto"/>
          </w:tcPr>
          <w:p w14:paraId="6D3E0413" w14:textId="555F1384"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 xml:space="preserve">Juvenile </w:t>
            </w:r>
          </w:p>
        </w:tc>
        <w:tc>
          <w:tcPr>
            <w:tcW w:w="547" w:type="pct"/>
            <w:tcBorders>
              <w:bottom w:val="single" w:sz="12" w:space="0" w:color="auto"/>
            </w:tcBorders>
            <w:shd w:val="clear" w:color="auto" w:fill="auto"/>
          </w:tcPr>
          <w:p w14:paraId="7F2F4250" w14:textId="1B38D779"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21</w:t>
            </w:r>
            <w:r w:rsidR="00470A1E">
              <w:rPr>
                <w:rFonts w:cstheme="minorHAnsi"/>
                <w:color w:val="000000"/>
                <w:szCs w:val="18"/>
                <w:lang w:eastAsia="en-AU"/>
              </w:rPr>
              <w:t> </w:t>
            </w:r>
            <w:r w:rsidRPr="00963B5F">
              <w:rPr>
                <w:rFonts w:cstheme="minorHAnsi"/>
                <w:color w:val="000000"/>
                <w:szCs w:val="18"/>
                <w:lang w:eastAsia="en-AU"/>
              </w:rPr>
              <w:t>d</w:t>
            </w:r>
          </w:p>
        </w:tc>
        <w:tc>
          <w:tcPr>
            <w:tcW w:w="938" w:type="pct"/>
            <w:tcBorders>
              <w:bottom w:val="single" w:sz="12" w:space="0" w:color="auto"/>
            </w:tcBorders>
            <w:shd w:val="clear" w:color="auto" w:fill="auto"/>
          </w:tcPr>
          <w:p w14:paraId="530FE92D" w14:textId="69CD67AD"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LC10 (</w:t>
            </w:r>
            <w:r w:rsidR="004C156D">
              <w:rPr>
                <w:rFonts w:cstheme="minorHAnsi"/>
                <w:color w:val="000000"/>
                <w:szCs w:val="18"/>
                <w:lang w:eastAsia="en-AU"/>
              </w:rPr>
              <w:t>m</w:t>
            </w:r>
            <w:r w:rsidRPr="00963B5F">
              <w:rPr>
                <w:rFonts w:cstheme="minorHAnsi"/>
                <w:color w:val="000000"/>
                <w:szCs w:val="18"/>
                <w:lang w:eastAsia="en-AU"/>
              </w:rPr>
              <w:t>ortality)</w:t>
            </w:r>
          </w:p>
        </w:tc>
        <w:tc>
          <w:tcPr>
            <w:tcW w:w="471" w:type="pct"/>
            <w:tcBorders>
              <w:bottom w:val="single" w:sz="12" w:space="0" w:color="auto"/>
            </w:tcBorders>
            <w:shd w:val="clear" w:color="auto" w:fill="auto"/>
            <w:noWrap/>
          </w:tcPr>
          <w:p w14:paraId="247155C4" w14:textId="0D97194C"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1</w:t>
            </w:r>
            <w:r w:rsidR="00E753CB">
              <w:rPr>
                <w:rFonts w:cstheme="minorHAnsi"/>
                <w:color w:val="000000"/>
                <w:szCs w:val="18"/>
                <w:lang w:eastAsia="en-AU"/>
              </w:rPr>
              <w:t> </w:t>
            </w:r>
            <w:r w:rsidRPr="00963B5F">
              <w:rPr>
                <w:rFonts w:cstheme="minorHAnsi"/>
                <w:color w:val="000000"/>
                <w:szCs w:val="18"/>
                <w:lang w:eastAsia="en-AU"/>
              </w:rPr>
              <w:t>660</w:t>
            </w:r>
          </w:p>
        </w:tc>
        <w:tc>
          <w:tcPr>
            <w:tcW w:w="465" w:type="pct"/>
            <w:tcBorders>
              <w:bottom w:val="single" w:sz="12" w:space="0" w:color="auto"/>
            </w:tcBorders>
            <w:shd w:val="clear" w:color="auto" w:fill="auto"/>
          </w:tcPr>
          <w:p w14:paraId="2AF401B1" w14:textId="78B23BF7" w:rsidR="000A528E" w:rsidRPr="00963B5F" w:rsidRDefault="000A528E" w:rsidP="001626B7">
            <w:pPr>
              <w:pStyle w:val="TableText"/>
              <w:keepNext/>
              <w:keepLines/>
              <w:rPr>
                <w:rFonts w:cstheme="minorHAnsi"/>
                <w:color w:val="000000"/>
                <w:szCs w:val="18"/>
                <w:lang w:eastAsia="en-AU"/>
              </w:rPr>
            </w:pPr>
            <w:r w:rsidRPr="00963B5F">
              <w:rPr>
                <w:rFonts w:cstheme="minorHAnsi"/>
                <w:color w:val="000000"/>
                <w:szCs w:val="18"/>
                <w:lang w:eastAsia="en-AU"/>
              </w:rPr>
              <w:t>1</w:t>
            </w:r>
            <w:r w:rsidR="00E753CB">
              <w:rPr>
                <w:rFonts w:cstheme="minorHAnsi"/>
                <w:color w:val="000000"/>
                <w:szCs w:val="18"/>
                <w:lang w:eastAsia="en-AU"/>
              </w:rPr>
              <w:t> </w:t>
            </w:r>
            <w:r w:rsidRPr="00963B5F">
              <w:rPr>
                <w:rFonts w:cstheme="minorHAnsi"/>
                <w:color w:val="000000"/>
                <w:szCs w:val="18"/>
                <w:lang w:eastAsia="en-AU"/>
              </w:rPr>
              <w:t>660</w:t>
            </w:r>
          </w:p>
        </w:tc>
      </w:tr>
    </w:tbl>
    <w:bookmarkEnd w:id="14"/>
    <w:p w14:paraId="506864CB" w14:textId="3B7C959B" w:rsidR="00157A5D" w:rsidRDefault="00466F52" w:rsidP="0011536B">
      <w:pPr>
        <w:pStyle w:val="FigureTableNoteSource"/>
        <w:rPr>
          <w:vertAlign w:val="superscript"/>
        </w:rPr>
      </w:pPr>
      <w:r w:rsidRPr="0011536B">
        <w:rPr>
          <w:rStyle w:val="Strong"/>
        </w:rPr>
        <w:t>a</w:t>
      </w:r>
      <w:r w:rsidRPr="0011536B">
        <w:t xml:space="preserve"> </w:t>
      </w:r>
      <w:r w:rsidR="00157A5D" w:rsidRPr="00157A5D">
        <w:t>Value</w:t>
      </w:r>
      <w:r w:rsidR="00157A5D" w:rsidRPr="00810244">
        <w:t xml:space="preserve"> </w:t>
      </w:r>
      <w:r w:rsidR="00810244">
        <w:t xml:space="preserve">is </w:t>
      </w:r>
      <w:r w:rsidR="00157A5D" w:rsidRPr="00157A5D">
        <w:t>a ge</w:t>
      </w:r>
      <w:r w:rsidR="00157A5D">
        <w:t>o</w:t>
      </w:r>
      <w:r w:rsidR="00157A5D" w:rsidRPr="00157A5D">
        <w:t>metric mean</w:t>
      </w:r>
      <w:r w:rsidR="00FE06F2">
        <w:t>.</w:t>
      </w:r>
    </w:p>
    <w:p w14:paraId="003DDA61" w14:textId="213E61C3" w:rsidR="00466F52" w:rsidRDefault="00466F52" w:rsidP="0011536B">
      <w:pPr>
        <w:pStyle w:val="FigureTableNoteSource"/>
      </w:pPr>
      <w:r w:rsidRPr="0011536B">
        <w:rPr>
          <w:rStyle w:val="Strong"/>
        </w:rPr>
        <w:t>b</w:t>
      </w:r>
      <w:r w:rsidRPr="0011536B">
        <w:t xml:space="preserve"> </w:t>
      </w:r>
      <w:r w:rsidR="00691C45">
        <w:t>Chronic EC50 value converted to a negligible effect (EC10/NOEC) concentration by dividing by a default conversion factor of</w:t>
      </w:r>
      <w:r w:rsidR="00125037">
        <w:t> </w:t>
      </w:r>
      <w:r w:rsidR="00691C45">
        <w:t>5</w:t>
      </w:r>
      <w:r w:rsidR="00FE06F2">
        <w:t>.</w:t>
      </w:r>
    </w:p>
    <w:p w14:paraId="34EDE1F3" w14:textId="3E147EFF" w:rsidR="00157A5D" w:rsidRDefault="00157A5D" w:rsidP="0011536B">
      <w:pPr>
        <w:pStyle w:val="FigureTableNoteSource"/>
      </w:pPr>
      <w:r w:rsidRPr="0011536B">
        <w:rPr>
          <w:rStyle w:val="Strong"/>
        </w:rPr>
        <w:t>c</w:t>
      </w:r>
      <w:r w:rsidRPr="0011536B">
        <w:t xml:space="preserve"> </w:t>
      </w:r>
      <w:r w:rsidR="00D205DC">
        <w:t xml:space="preserve">Chronic </w:t>
      </w:r>
      <w:r w:rsidR="00684636">
        <w:t xml:space="preserve">LOEC </w:t>
      </w:r>
      <w:r w:rsidR="00D205DC">
        <w:t>value converted to a negligible effect (EC10/NOEC) concentration by dividing by a default conversion factor of</w:t>
      </w:r>
      <w:r w:rsidR="00125037">
        <w:t> </w:t>
      </w:r>
      <w:r w:rsidR="00D205DC">
        <w:t>2.5</w:t>
      </w:r>
      <w:r w:rsidR="00FE06F2">
        <w:t>.</w:t>
      </w:r>
    </w:p>
    <w:p w14:paraId="5E6D15E6" w14:textId="4669C011" w:rsidR="009D50FF" w:rsidRDefault="009D50FF" w:rsidP="0011536B">
      <w:pPr>
        <w:pStyle w:val="FigureTableNoteSource"/>
      </w:pPr>
      <w:r w:rsidRPr="0011536B">
        <w:rPr>
          <w:rStyle w:val="Strong"/>
        </w:rPr>
        <w:t>d</w:t>
      </w:r>
      <w:r w:rsidR="00D205DC" w:rsidRPr="0011536B">
        <w:t xml:space="preserve"> </w:t>
      </w:r>
      <w:r w:rsidR="00D205DC" w:rsidRPr="009548F2">
        <w:t xml:space="preserve">EC10 from </w:t>
      </w:r>
      <w:proofErr w:type="spellStart"/>
      <w:r w:rsidR="00D205DC" w:rsidRPr="009548F2">
        <w:t>DeForest</w:t>
      </w:r>
      <w:proofErr w:type="spellEnd"/>
      <w:r w:rsidR="00D205DC" w:rsidRPr="009548F2">
        <w:t xml:space="preserve"> and </w:t>
      </w:r>
      <w:proofErr w:type="spellStart"/>
      <w:r w:rsidR="00D205DC" w:rsidRPr="009548F2">
        <w:t>Schlekat</w:t>
      </w:r>
      <w:proofErr w:type="spellEnd"/>
      <w:r w:rsidR="00D205DC" w:rsidRPr="009548F2">
        <w:t xml:space="preserve"> (201</w:t>
      </w:r>
      <w:r w:rsidR="00D205DC">
        <w:t>3</w:t>
      </w:r>
      <w:r w:rsidR="00D205DC" w:rsidRPr="009548F2">
        <w:t>) using data supplied by authors</w:t>
      </w:r>
      <w:r w:rsidR="00FE06F2">
        <w:t>.</w:t>
      </w:r>
    </w:p>
    <w:p w14:paraId="19EE0055" w14:textId="01E7E011" w:rsidR="009D50FF" w:rsidRDefault="009D50FF" w:rsidP="0011536B">
      <w:pPr>
        <w:pStyle w:val="FigureTableNoteSource"/>
      </w:pPr>
      <w:r w:rsidRPr="0011536B">
        <w:rPr>
          <w:rStyle w:val="Strong"/>
        </w:rPr>
        <w:t>e</w:t>
      </w:r>
      <w:r w:rsidRPr="0011536B">
        <w:t xml:space="preserve"> </w:t>
      </w:r>
      <w:r w:rsidRPr="00C12ED0">
        <w:t>Sensitive early life</w:t>
      </w:r>
      <w:r w:rsidR="00250AB6">
        <w:t xml:space="preserve"> </w:t>
      </w:r>
      <w:r w:rsidRPr="00C12ED0">
        <w:t>stage test defined as chronic</w:t>
      </w:r>
      <w:r>
        <w:t>.</w:t>
      </w:r>
    </w:p>
    <w:p w14:paraId="3DB2825C" w14:textId="6FE7F409" w:rsidR="001303C0" w:rsidRDefault="00331B57" w:rsidP="001303C0">
      <w:pPr>
        <w:pStyle w:val="Heading3"/>
      </w:pPr>
      <w:bookmarkStart w:id="15" w:name="_Toc167972288"/>
      <w:r>
        <w:t>S</w:t>
      </w:r>
      <w:r w:rsidR="001303C0">
        <w:t>pecies sensitivity distribution</w:t>
      </w:r>
      <w:bookmarkEnd w:id="15"/>
    </w:p>
    <w:p w14:paraId="756B1C86" w14:textId="43774AEE" w:rsidR="00E91668" w:rsidRDefault="00237AF1" w:rsidP="00E91668">
      <w:pPr>
        <w:rPr>
          <w:bCs/>
        </w:rPr>
      </w:pPr>
      <w:r w:rsidRPr="002E3291">
        <w:t xml:space="preserve">The cumulative frequency (species sensitivity) distribution </w:t>
      </w:r>
      <w:r w:rsidR="00593652">
        <w:t xml:space="preserve">(SSD) </w:t>
      </w:r>
      <w:r w:rsidRPr="002E3291">
        <w:t xml:space="preserve">of the chronic </w:t>
      </w:r>
      <w:r>
        <w:t xml:space="preserve">marine </w:t>
      </w:r>
      <w:r w:rsidRPr="002E3291">
        <w:t xml:space="preserve">toxicity data </w:t>
      </w:r>
      <w:r w:rsidR="009938A3">
        <w:t xml:space="preserve">for nickel </w:t>
      </w:r>
      <w:r>
        <w:t>reported in</w:t>
      </w:r>
      <w:r w:rsidRPr="002E3291">
        <w:t xml:space="preserve"> </w:t>
      </w:r>
      <w:r w:rsidR="00C321C4">
        <w:fldChar w:fldCharType="begin"/>
      </w:r>
      <w:r w:rsidR="00C321C4">
        <w:instrText xml:space="preserve"> REF _Ref161386208 \h </w:instrText>
      </w:r>
      <w:r w:rsidR="00C321C4">
        <w:fldChar w:fldCharType="separate"/>
      </w:r>
      <w:r w:rsidR="00252A43">
        <w:t>Table </w:t>
      </w:r>
      <w:r w:rsidR="00252A43">
        <w:rPr>
          <w:noProof/>
        </w:rPr>
        <w:t>1</w:t>
      </w:r>
      <w:r w:rsidR="00C321C4">
        <w:fldChar w:fldCharType="end"/>
      </w:r>
      <w:r w:rsidRPr="002E3291">
        <w:t xml:space="preserve"> </w:t>
      </w:r>
      <w:r w:rsidR="00C13495">
        <w:t>is</w:t>
      </w:r>
      <w:r w:rsidRPr="002E3291">
        <w:t xml:space="preserve"> shown in </w:t>
      </w:r>
      <w:r w:rsidR="00020F27">
        <w:fldChar w:fldCharType="begin"/>
      </w:r>
      <w:r w:rsidR="00020F27">
        <w:instrText xml:space="preserve"> REF _Ref161386446 \h </w:instrText>
      </w:r>
      <w:r w:rsidR="00020F27">
        <w:fldChar w:fldCharType="separate"/>
      </w:r>
      <w:r w:rsidR="00252A43">
        <w:t>Figure </w:t>
      </w:r>
      <w:r w:rsidR="00252A43">
        <w:rPr>
          <w:noProof/>
        </w:rPr>
        <w:t>1</w:t>
      </w:r>
      <w:r w:rsidR="00020F27">
        <w:fldChar w:fldCharType="end"/>
      </w:r>
      <w:r w:rsidRPr="002E3291">
        <w:t>.</w:t>
      </w:r>
      <w:r>
        <w:t xml:space="preserve"> </w:t>
      </w:r>
      <w:r w:rsidR="00FB2273" w:rsidRPr="00404915">
        <w:t xml:space="preserve">The SSD was plotted using the </w:t>
      </w:r>
      <w:proofErr w:type="spellStart"/>
      <w:r w:rsidR="00FB2273" w:rsidRPr="00404915">
        <w:t>Burrlioz</w:t>
      </w:r>
      <w:proofErr w:type="spellEnd"/>
      <w:r w:rsidR="00B67F87">
        <w:t> </w:t>
      </w:r>
      <w:r w:rsidR="00FB2273" w:rsidRPr="00404915">
        <w:t>2.0 software.</w:t>
      </w:r>
      <w:r w:rsidR="00FB2273">
        <w:t xml:space="preserve"> </w:t>
      </w:r>
      <w:r w:rsidR="00FB2273">
        <w:rPr>
          <w:bCs/>
        </w:rPr>
        <w:t>The model provide</w:t>
      </w:r>
      <w:r w:rsidR="009938A3">
        <w:rPr>
          <w:bCs/>
        </w:rPr>
        <w:t>s</w:t>
      </w:r>
      <w:r w:rsidR="00FB2273">
        <w:rPr>
          <w:bCs/>
        </w:rPr>
        <w:t xml:space="preserve"> a good fit to the data</w:t>
      </w:r>
      <w:r w:rsidR="00D70188">
        <w:rPr>
          <w:bCs/>
        </w:rPr>
        <w:t xml:space="preserve"> (</w:t>
      </w:r>
      <w:r w:rsidR="00020F27">
        <w:rPr>
          <w:bCs/>
        </w:rPr>
        <w:fldChar w:fldCharType="begin"/>
      </w:r>
      <w:r w:rsidR="00020F27">
        <w:rPr>
          <w:bCs/>
        </w:rPr>
        <w:instrText xml:space="preserve"> REF _Ref161386446 \h </w:instrText>
      </w:r>
      <w:r w:rsidR="00020F27">
        <w:rPr>
          <w:bCs/>
        </w:rPr>
      </w:r>
      <w:r w:rsidR="00020F27">
        <w:rPr>
          <w:bCs/>
        </w:rPr>
        <w:fldChar w:fldCharType="separate"/>
      </w:r>
      <w:r w:rsidR="00252A43">
        <w:t>Figure </w:t>
      </w:r>
      <w:r w:rsidR="00252A43">
        <w:rPr>
          <w:noProof/>
        </w:rPr>
        <w:t>1</w:t>
      </w:r>
      <w:r w:rsidR="00020F27">
        <w:rPr>
          <w:bCs/>
        </w:rPr>
        <w:fldChar w:fldCharType="end"/>
      </w:r>
      <w:r w:rsidR="00D70188">
        <w:rPr>
          <w:bCs/>
        </w:rPr>
        <w:t>)</w:t>
      </w:r>
      <w:r w:rsidR="00FB2273">
        <w:rPr>
          <w:bCs/>
        </w:rPr>
        <w:t>.</w:t>
      </w:r>
    </w:p>
    <w:p w14:paraId="183B0892" w14:textId="35C7FEBF" w:rsidR="00A11162" w:rsidRDefault="008437D6" w:rsidP="001626B7">
      <w:pPr>
        <w:spacing w:after="60"/>
      </w:pPr>
      <w:r w:rsidRPr="00442E5B">
        <w:rPr>
          <w:noProof/>
        </w:rPr>
        <w:lastRenderedPageBreak/>
        <w:drawing>
          <wp:inline distT="0" distB="0" distL="0" distR="0" wp14:anchorId="5484B975" wp14:editId="174E8C5E">
            <wp:extent cx="5759450" cy="5678170"/>
            <wp:effectExtent l="0" t="0" r="0" b="0"/>
            <wp:docPr id="156966507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65078" name="Picture 1">
                      <a:extLst>
                        <a:ext uri="{C183D7F6-B498-43B3-948B-1728B52AA6E4}">
                          <adec:decorative xmlns:adec="http://schemas.microsoft.com/office/drawing/2017/decorative" val="1"/>
                        </a:ext>
                      </a:extLst>
                    </pic:cNvPr>
                    <pic:cNvPicPr/>
                  </pic:nvPicPr>
                  <pic:blipFill>
                    <a:blip r:embed="rId24"/>
                    <a:stretch>
                      <a:fillRect/>
                    </a:stretch>
                  </pic:blipFill>
                  <pic:spPr>
                    <a:xfrm>
                      <a:off x="0" y="0"/>
                      <a:ext cx="5759450" cy="5678170"/>
                    </a:xfrm>
                    <a:prstGeom prst="rect">
                      <a:avLst/>
                    </a:prstGeom>
                  </pic:spPr>
                </pic:pic>
              </a:graphicData>
            </a:graphic>
          </wp:inline>
        </w:drawing>
      </w:r>
    </w:p>
    <w:p w14:paraId="5A819952" w14:textId="0C2B6B53" w:rsidR="00B67F87" w:rsidRPr="00A11162" w:rsidRDefault="00ED39CD" w:rsidP="00A11162">
      <w:pPr>
        <w:pStyle w:val="FigureTableNoteSource"/>
      </w:pPr>
      <w:r w:rsidRPr="00A11162">
        <w:t xml:space="preserve">Note: </w:t>
      </w:r>
      <w:r w:rsidR="00B67F87" w:rsidRPr="00A11162">
        <w:t>dotted line represents the extrapolation of the 95% species protection value</w:t>
      </w:r>
      <w:r w:rsidRPr="00A11162">
        <w:t xml:space="preserve"> for nickel:</w:t>
      </w:r>
      <w:r w:rsidR="00B67F87" w:rsidRPr="00A11162">
        <w:t xml:space="preserve"> 5.8</w:t>
      </w:r>
      <w:r w:rsidRPr="00A11162">
        <w:t> </w:t>
      </w:r>
      <w:r w:rsidR="00B67F87" w:rsidRPr="00A11162">
        <w:t>µg/L</w:t>
      </w:r>
      <w:r w:rsidRPr="00A11162">
        <w:t>.</w:t>
      </w:r>
    </w:p>
    <w:p w14:paraId="08CCFBF1" w14:textId="0287EC60" w:rsidR="00237AF1" w:rsidRDefault="000A16FF" w:rsidP="001626B7">
      <w:pPr>
        <w:pStyle w:val="Caption"/>
        <w:keepNext w:val="0"/>
      </w:pPr>
      <w:bookmarkStart w:id="16" w:name="_Ref161386446"/>
      <w:bookmarkStart w:id="17" w:name="_Toc161386607"/>
      <w:bookmarkStart w:id="18" w:name="_Toc166850633"/>
      <w:r>
        <w:t>Figure </w:t>
      </w:r>
      <w:r>
        <w:fldChar w:fldCharType="begin"/>
      </w:r>
      <w:r>
        <w:instrText xml:space="preserve"> SEQ Figure \* ARABIC </w:instrText>
      </w:r>
      <w:r>
        <w:fldChar w:fldCharType="separate"/>
      </w:r>
      <w:r w:rsidR="00252A43">
        <w:rPr>
          <w:noProof/>
        </w:rPr>
        <w:t>1</w:t>
      </w:r>
      <w:r>
        <w:rPr>
          <w:noProof/>
        </w:rPr>
        <w:fldChar w:fldCharType="end"/>
      </w:r>
      <w:bookmarkEnd w:id="16"/>
      <w:r w:rsidR="00237AF1">
        <w:t xml:space="preserve"> </w:t>
      </w:r>
      <w:r w:rsidR="000F605A">
        <w:t>Species sensitivity</w:t>
      </w:r>
      <w:r w:rsidR="00237AF1">
        <w:t xml:space="preserve"> distribution</w:t>
      </w:r>
      <w:r w:rsidR="009938A3">
        <w:t xml:space="preserve">, nickel in marine </w:t>
      </w:r>
      <w:proofErr w:type="gramStart"/>
      <w:r w:rsidR="009938A3">
        <w:t>water</w:t>
      </w:r>
      <w:bookmarkEnd w:id="17"/>
      <w:bookmarkEnd w:id="18"/>
      <w:proofErr w:type="gramEnd"/>
      <w:r w:rsidR="00A42095">
        <w:t xml:space="preserve"> </w:t>
      </w:r>
    </w:p>
    <w:p w14:paraId="70630233" w14:textId="494A4F88" w:rsidR="001303C0" w:rsidRPr="00D91567" w:rsidRDefault="001303C0" w:rsidP="00D91567">
      <w:pPr>
        <w:pStyle w:val="Heading3"/>
      </w:pPr>
      <w:bookmarkStart w:id="19" w:name="_Toc167972289"/>
      <w:r w:rsidRPr="00D91567">
        <w:t xml:space="preserve">Default guideline </w:t>
      </w:r>
      <w:proofErr w:type="gramStart"/>
      <w:r w:rsidRPr="00D91567">
        <w:t>values</w:t>
      </w:r>
      <w:bookmarkEnd w:id="19"/>
      <w:proofErr w:type="gramEnd"/>
    </w:p>
    <w:p w14:paraId="1289E246" w14:textId="2068E687" w:rsidR="00FC7F30" w:rsidRDefault="00C0050E" w:rsidP="00E91668">
      <w:r w:rsidRPr="009D54BA">
        <w:t>It is important that the DGVs (</w:t>
      </w:r>
      <w:r w:rsidR="00196EE2">
        <w:fldChar w:fldCharType="begin"/>
      </w:r>
      <w:r w:rsidR="00196EE2">
        <w:instrText xml:space="preserve"> REF _Ref161386286 \h </w:instrText>
      </w:r>
      <w:r w:rsidR="00196EE2">
        <w:fldChar w:fldCharType="separate"/>
      </w:r>
      <w:r w:rsidR="00252A43">
        <w:t>Table </w:t>
      </w:r>
      <w:r w:rsidR="00252A43">
        <w:rPr>
          <w:noProof/>
        </w:rPr>
        <w:t>2</w:t>
      </w:r>
      <w:r w:rsidR="00196EE2">
        <w:fldChar w:fldCharType="end"/>
      </w:r>
      <w:r w:rsidRPr="009D54BA">
        <w:t xml:space="preserve">) </w:t>
      </w:r>
      <w:r w:rsidR="00FC7F30" w:rsidRPr="009D54BA">
        <w:t xml:space="preserve">and associated information in this technical brief are used in accordance with the detailed guidance provided in the Australian and New Zealand Guidelines for Fresh and Marine Water Quality </w:t>
      </w:r>
      <w:hyperlink r:id="rId25" w:history="1">
        <w:r w:rsidR="00FC7F30" w:rsidRPr="007311A8">
          <w:rPr>
            <w:rStyle w:val="Hyperlink"/>
          </w:rPr>
          <w:t>website</w:t>
        </w:r>
      </w:hyperlink>
      <w:r w:rsidR="00FC7F30" w:rsidRPr="00C35989">
        <w:rPr>
          <w:color w:val="000000" w:themeColor="text1"/>
        </w:rPr>
        <w:t xml:space="preserve"> (ANZG 2018).</w:t>
      </w:r>
    </w:p>
    <w:p w14:paraId="6330BABE" w14:textId="26F8B66B" w:rsidR="00855D0A" w:rsidRDefault="009150ED" w:rsidP="00E91668">
      <w:r>
        <w:t xml:space="preserve">The </w:t>
      </w:r>
      <w:r w:rsidR="00C0050E">
        <w:t>D</w:t>
      </w:r>
      <w:r>
        <w:t xml:space="preserve">GVs </w:t>
      </w:r>
      <w:r w:rsidR="007C2113">
        <w:t xml:space="preserve">for nickel in marine water </w:t>
      </w:r>
      <w:r>
        <w:t xml:space="preserve">for </w:t>
      </w:r>
      <w:r w:rsidR="00C0050E">
        <w:rPr>
          <w:bCs/>
        </w:rPr>
        <w:t>99%, 95%, 90% and 80% species protection</w:t>
      </w:r>
      <w:r>
        <w:t xml:space="preserve"> are provided in </w:t>
      </w:r>
      <w:r w:rsidR="00E10410">
        <w:fldChar w:fldCharType="begin"/>
      </w:r>
      <w:r w:rsidR="00E10410">
        <w:instrText xml:space="preserve"> REF _Ref161386286 \h </w:instrText>
      </w:r>
      <w:r w:rsidR="00E10410">
        <w:fldChar w:fldCharType="separate"/>
      </w:r>
      <w:r w:rsidR="00252A43">
        <w:t>Table </w:t>
      </w:r>
      <w:r w:rsidR="00252A43">
        <w:rPr>
          <w:noProof/>
        </w:rPr>
        <w:t>2</w:t>
      </w:r>
      <w:r w:rsidR="00E10410">
        <w:fldChar w:fldCharType="end"/>
      </w:r>
      <w:r w:rsidRPr="00C12ED0">
        <w:t xml:space="preserve">. </w:t>
      </w:r>
      <w:r w:rsidR="00BB40E8">
        <w:t>The</w:t>
      </w:r>
      <w:r w:rsidR="007C2113">
        <w:t>se</w:t>
      </w:r>
      <w:r w:rsidR="00BB40E8">
        <w:t xml:space="preserve"> supersede the ANZECC/ARMCANZ (2000) DGVs for nickel in marine water. </w:t>
      </w:r>
      <w:r w:rsidR="001B7B5B">
        <w:t xml:space="preserve">The 95% DGV is protective of many species in the dataset; however, </w:t>
      </w:r>
      <w:r w:rsidR="00855D0A">
        <w:t xml:space="preserve">two </w:t>
      </w:r>
      <w:r w:rsidR="00BC0C60">
        <w:t>echinoderms</w:t>
      </w:r>
      <w:r w:rsidR="00855D0A">
        <w:t xml:space="preserve"> and one</w:t>
      </w:r>
      <w:r w:rsidR="008A4B17">
        <w:t xml:space="preserve"> crustacean</w:t>
      </w:r>
      <w:r w:rsidR="00855D0A">
        <w:t xml:space="preserve"> </w:t>
      </w:r>
      <w:r w:rsidR="008A4B17">
        <w:t>(</w:t>
      </w:r>
      <w:r w:rsidR="00855D0A">
        <w:t>copepod</w:t>
      </w:r>
      <w:r w:rsidR="008A4B17">
        <w:t>)</w:t>
      </w:r>
      <w:r w:rsidR="00855D0A">
        <w:t xml:space="preserve"> were </w:t>
      </w:r>
      <w:r w:rsidR="001B7B5B">
        <w:t>not protected—</w:t>
      </w:r>
      <w:r w:rsidR="005F1246">
        <w:t>even though other species in these taxonomic groups were protected</w:t>
      </w:r>
      <w:r w:rsidR="00C0050E">
        <w:t xml:space="preserve">. The proportion of species </w:t>
      </w:r>
      <w:r w:rsidR="005F1246">
        <w:t>not protected by the 95% DGV is expected for the size of the dataset</w:t>
      </w:r>
      <w:r w:rsidR="00C0050E">
        <w:t xml:space="preserve">. </w:t>
      </w:r>
      <w:r w:rsidR="005F1246">
        <w:rPr>
          <w:bCs/>
        </w:rPr>
        <w:t>T</w:t>
      </w:r>
      <w:r w:rsidR="00C0050E">
        <w:rPr>
          <w:bCs/>
        </w:rPr>
        <w:t>he 95% species protection DGV of 5.8 </w:t>
      </w:r>
      <w:r w:rsidR="00C0050E">
        <w:rPr>
          <w:rFonts w:cstheme="minorHAnsi"/>
          <w:bCs/>
        </w:rPr>
        <w:t>µ</w:t>
      </w:r>
      <w:r w:rsidR="00C0050E">
        <w:rPr>
          <w:bCs/>
        </w:rPr>
        <w:t xml:space="preserve">g/L is recommended for application </w:t>
      </w:r>
      <w:r w:rsidR="005F1246">
        <w:rPr>
          <w:bCs/>
        </w:rPr>
        <w:t xml:space="preserve">to </w:t>
      </w:r>
      <w:r w:rsidR="00C0050E">
        <w:rPr>
          <w:bCs/>
        </w:rPr>
        <w:t>slightly-to-moderately disturbed ecosystems.</w:t>
      </w:r>
    </w:p>
    <w:p w14:paraId="3CC722B0" w14:textId="641FED4C" w:rsidR="003A2909" w:rsidRPr="009150ED" w:rsidRDefault="00196EE2" w:rsidP="00196EE2">
      <w:pPr>
        <w:pStyle w:val="Caption"/>
      </w:pPr>
      <w:bookmarkStart w:id="20" w:name="_Ref161386286"/>
      <w:bookmarkStart w:id="21" w:name="_Toc166850635"/>
      <w:r>
        <w:lastRenderedPageBreak/>
        <w:t>Table </w:t>
      </w:r>
      <w:r>
        <w:fldChar w:fldCharType="begin"/>
      </w:r>
      <w:r>
        <w:instrText xml:space="preserve"> SEQ Table \* ARABIC </w:instrText>
      </w:r>
      <w:r>
        <w:fldChar w:fldCharType="separate"/>
      </w:r>
      <w:r w:rsidR="00252A43">
        <w:rPr>
          <w:noProof/>
        </w:rPr>
        <w:t>2</w:t>
      </w:r>
      <w:r>
        <w:rPr>
          <w:noProof/>
        </w:rPr>
        <w:fldChar w:fldCharType="end"/>
      </w:r>
      <w:bookmarkEnd w:id="20"/>
      <w:r w:rsidR="003A2909" w:rsidRPr="003A2909">
        <w:rPr>
          <w:lang w:val="en-US" w:bidi="en-US"/>
        </w:rPr>
        <w:t xml:space="preserve"> </w:t>
      </w:r>
      <w:r w:rsidR="0051327A">
        <w:rPr>
          <w:lang w:val="en-US" w:bidi="en-US"/>
        </w:rPr>
        <w:t>Default</w:t>
      </w:r>
      <w:r w:rsidR="0051327A" w:rsidRPr="003A2909">
        <w:rPr>
          <w:lang w:val="en-US" w:bidi="en-US"/>
        </w:rPr>
        <w:t xml:space="preserve"> </w:t>
      </w:r>
      <w:r w:rsidR="003A2909" w:rsidRPr="003A2909">
        <w:rPr>
          <w:lang w:val="en-US" w:bidi="en-US"/>
        </w:rPr>
        <w:t>guideline values</w:t>
      </w:r>
      <w:r w:rsidR="00F00330">
        <w:rPr>
          <w:lang w:val="en-US" w:bidi="en-US"/>
        </w:rPr>
        <w:t>,</w:t>
      </w:r>
      <w:r w:rsidR="003A2909" w:rsidRPr="003A2909">
        <w:rPr>
          <w:lang w:val="en-US" w:bidi="en-US"/>
        </w:rPr>
        <w:t xml:space="preserve"> nickel </w:t>
      </w:r>
      <w:r w:rsidR="00F00330">
        <w:rPr>
          <w:lang w:val="en-US" w:bidi="en-US"/>
        </w:rPr>
        <w:t>in marine water</w:t>
      </w:r>
      <w:r w:rsidR="0026287E">
        <w:rPr>
          <w:lang w:val="en-US" w:bidi="en-US"/>
        </w:rPr>
        <w:t>, very high reliability</w:t>
      </w:r>
      <w:bookmarkEnd w:id="21"/>
    </w:p>
    <w:tbl>
      <w:tblPr>
        <w:tblW w:w="5000" w:type="pct"/>
        <w:tblBorders>
          <w:top w:val="single" w:sz="4" w:space="0" w:color="auto"/>
          <w:bottom w:val="single" w:sz="4" w:space="0" w:color="auto"/>
          <w:insideH w:val="single" w:sz="4" w:space="0" w:color="auto"/>
        </w:tblBorders>
        <w:tblLook w:val="0000" w:firstRow="0" w:lastRow="0" w:firstColumn="0" w:lastColumn="0" w:noHBand="0" w:noVBand="0"/>
        <w:tblCaption w:val="Default guideline values, nickel in marine water, very high reliability"/>
        <w:tblDescription w:val="Table shows the default guideline values for a range of protection levels for nickel in marine water. The levels of species protection are 99%, 95%, 90% and 80%. The corresponding default guideline values are 1.8, 5.8, 11 and 23 (microgram per litre), respectively."/>
      </w:tblPr>
      <w:tblGrid>
        <w:gridCol w:w="4535"/>
        <w:gridCol w:w="4535"/>
      </w:tblGrid>
      <w:tr w:rsidR="009150ED" w14:paraId="758F0D58" w14:textId="77777777" w:rsidTr="00FE06F2">
        <w:trPr>
          <w:cantSplit/>
        </w:trPr>
        <w:tc>
          <w:tcPr>
            <w:tcW w:w="2500" w:type="pct"/>
            <w:tcBorders>
              <w:top w:val="single" w:sz="12" w:space="0" w:color="auto"/>
              <w:bottom w:val="single" w:sz="12" w:space="0" w:color="auto"/>
            </w:tcBorders>
            <w:shd w:val="clear" w:color="auto" w:fill="auto"/>
          </w:tcPr>
          <w:p w14:paraId="21EE3D73" w14:textId="4E4AD71A" w:rsidR="009150ED" w:rsidRPr="004F0C52" w:rsidRDefault="009150ED" w:rsidP="00FE06F2">
            <w:pPr>
              <w:pStyle w:val="TableHeading"/>
              <w:keepLines/>
            </w:pPr>
            <w:r w:rsidRPr="004F0C52">
              <w:t xml:space="preserve">Level of </w:t>
            </w:r>
            <w:r w:rsidR="0051327A">
              <w:t xml:space="preserve">species </w:t>
            </w:r>
            <w:r w:rsidRPr="004F0C52">
              <w:t>protection</w:t>
            </w:r>
            <w:r>
              <w:t xml:space="preserve"> </w:t>
            </w:r>
            <w:r w:rsidRPr="004F0C52">
              <w:t>(% species)</w:t>
            </w:r>
          </w:p>
        </w:tc>
        <w:tc>
          <w:tcPr>
            <w:tcW w:w="2500" w:type="pct"/>
            <w:tcBorders>
              <w:top w:val="single" w:sz="12" w:space="0" w:color="auto"/>
              <w:bottom w:val="single" w:sz="12" w:space="0" w:color="auto"/>
            </w:tcBorders>
            <w:shd w:val="clear" w:color="auto" w:fill="auto"/>
          </w:tcPr>
          <w:p w14:paraId="4BB839D2" w14:textId="0811313B" w:rsidR="009150ED" w:rsidRDefault="00D6696D" w:rsidP="00FE06F2">
            <w:pPr>
              <w:pStyle w:val="TableHeading"/>
              <w:keepLines/>
            </w:pPr>
            <w:r>
              <w:t>DGV for nickel in marine water</w:t>
            </w:r>
            <w:r w:rsidR="009150ED">
              <w:t xml:space="preserve"> (µg</w:t>
            </w:r>
            <w:r w:rsidR="006704C0">
              <w:t>/</w:t>
            </w:r>
            <w:r w:rsidR="009150ED">
              <w:t xml:space="preserve">L) </w:t>
            </w:r>
            <w:r w:rsidR="00242E30" w:rsidRPr="00027D5D">
              <w:rPr>
                <w:rStyle w:val="Strong"/>
                <w:vertAlign w:val="superscript"/>
              </w:rPr>
              <w:t>a</w:t>
            </w:r>
          </w:p>
        </w:tc>
      </w:tr>
      <w:tr w:rsidR="00D91567" w14:paraId="7BF89BE1" w14:textId="77777777" w:rsidTr="00FE06F2">
        <w:trPr>
          <w:cantSplit/>
        </w:trPr>
        <w:tc>
          <w:tcPr>
            <w:tcW w:w="2500" w:type="pct"/>
            <w:tcBorders>
              <w:top w:val="single" w:sz="12" w:space="0" w:color="auto"/>
            </w:tcBorders>
            <w:shd w:val="clear" w:color="auto" w:fill="auto"/>
          </w:tcPr>
          <w:p w14:paraId="7B0FC85A" w14:textId="01F11F1D" w:rsidR="00D91567" w:rsidRPr="00B210CE" w:rsidRDefault="00D91567" w:rsidP="00FE06F2">
            <w:pPr>
              <w:pStyle w:val="TableText"/>
              <w:keepNext/>
              <w:keepLines/>
            </w:pPr>
            <w:r w:rsidRPr="004F0C52">
              <w:t>99</w:t>
            </w:r>
          </w:p>
        </w:tc>
        <w:tc>
          <w:tcPr>
            <w:tcW w:w="2500" w:type="pct"/>
            <w:tcBorders>
              <w:top w:val="single" w:sz="12" w:space="0" w:color="auto"/>
            </w:tcBorders>
            <w:shd w:val="clear" w:color="auto" w:fill="auto"/>
          </w:tcPr>
          <w:p w14:paraId="5AF4CA10" w14:textId="3E99C1B5" w:rsidR="00D91567" w:rsidRDefault="00D91567" w:rsidP="00FE06F2">
            <w:pPr>
              <w:pStyle w:val="TableText"/>
              <w:keepNext/>
              <w:keepLines/>
            </w:pPr>
            <w:r>
              <w:t>1.8</w:t>
            </w:r>
          </w:p>
        </w:tc>
      </w:tr>
      <w:tr w:rsidR="00D91567" w14:paraId="70F85DFF" w14:textId="77777777" w:rsidTr="00FE06F2">
        <w:trPr>
          <w:cantSplit/>
        </w:trPr>
        <w:tc>
          <w:tcPr>
            <w:tcW w:w="2500" w:type="pct"/>
            <w:shd w:val="clear" w:color="auto" w:fill="auto"/>
          </w:tcPr>
          <w:p w14:paraId="37A77FCA" w14:textId="1A433F34" w:rsidR="00D91567" w:rsidRPr="004F0C52" w:rsidRDefault="00D91567" w:rsidP="00FE06F2">
            <w:pPr>
              <w:pStyle w:val="TableText"/>
              <w:keepNext/>
              <w:keepLines/>
            </w:pPr>
            <w:r w:rsidRPr="004F0C52">
              <w:t>95</w:t>
            </w:r>
          </w:p>
        </w:tc>
        <w:tc>
          <w:tcPr>
            <w:tcW w:w="2500" w:type="pct"/>
            <w:shd w:val="clear" w:color="auto" w:fill="auto"/>
          </w:tcPr>
          <w:p w14:paraId="77902C17" w14:textId="4910DAB5" w:rsidR="00D91567" w:rsidRPr="004F0C52" w:rsidRDefault="00D91567" w:rsidP="00FE06F2">
            <w:pPr>
              <w:pStyle w:val="TableText"/>
              <w:keepNext/>
              <w:keepLines/>
            </w:pPr>
            <w:r>
              <w:t>5.8</w:t>
            </w:r>
          </w:p>
        </w:tc>
      </w:tr>
      <w:tr w:rsidR="00D91567" w14:paraId="07704422" w14:textId="77777777" w:rsidTr="00FE06F2">
        <w:trPr>
          <w:cantSplit/>
        </w:trPr>
        <w:tc>
          <w:tcPr>
            <w:tcW w:w="2500" w:type="pct"/>
            <w:tcBorders>
              <w:bottom w:val="single" w:sz="4" w:space="0" w:color="auto"/>
            </w:tcBorders>
            <w:shd w:val="clear" w:color="auto" w:fill="auto"/>
          </w:tcPr>
          <w:p w14:paraId="4CA15FFD" w14:textId="20DC730E" w:rsidR="00D91567" w:rsidRPr="004F0C52" w:rsidRDefault="00D91567" w:rsidP="00FE06F2">
            <w:pPr>
              <w:pStyle w:val="TableText"/>
              <w:keepNext/>
              <w:keepLines/>
            </w:pPr>
            <w:r w:rsidRPr="004F0C52">
              <w:t>90</w:t>
            </w:r>
          </w:p>
        </w:tc>
        <w:tc>
          <w:tcPr>
            <w:tcW w:w="2500" w:type="pct"/>
            <w:tcBorders>
              <w:bottom w:val="single" w:sz="4" w:space="0" w:color="auto"/>
            </w:tcBorders>
            <w:shd w:val="clear" w:color="auto" w:fill="auto"/>
          </w:tcPr>
          <w:p w14:paraId="033AF25B" w14:textId="26A33F27" w:rsidR="00D91567" w:rsidRPr="004F0C52" w:rsidRDefault="00D91567" w:rsidP="00FE06F2">
            <w:pPr>
              <w:pStyle w:val="TableText"/>
              <w:keepNext/>
              <w:keepLines/>
            </w:pPr>
            <w:r>
              <w:t>11</w:t>
            </w:r>
          </w:p>
        </w:tc>
      </w:tr>
      <w:tr w:rsidR="00D91567" w14:paraId="0D074F30" w14:textId="77777777" w:rsidTr="00FE06F2">
        <w:trPr>
          <w:cantSplit/>
        </w:trPr>
        <w:tc>
          <w:tcPr>
            <w:tcW w:w="2500" w:type="pct"/>
            <w:tcBorders>
              <w:bottom w:val="single" w:sz="12" w:space="0" w:color="auto"/>
            </w:tcBorders>
            <w:shd w:val="clear" w:color="auto" w:fill="auto"/>
          </w:tcPr>
          <w:p w14:paraId="72D0F8B1" w14:textId="44369D4D" w:rsidR="00D91567" w:rsidRPr="004F0C52" w:rsidRDefault="00D91567" w:rsidP="00FE06F2">
            <w:pPr>
              <w:pStyle w:val="TableText"/>
              <w:keepNext/>
              <w:keepLines/>
            </w:pPr>
            <w:r w:rsidRPr="004F0C52">
              <w:t>80</w:t>
            </w:r>
          </w:p>
        </w:tc>
        <w:tc>
          <w:tcPr>
            <w:tcW w:w="2500" w:type="pct"/>
            <w:tcBorders>
              <w:bottom w:val="single" w:sz="12" w:space="0" w:color="auto"/>
            </w:tcBorders>
            <w:shd w:val="clear" w:color="auto" w:fill="auto"/>
          </w:tcPr>
          <w:p w14:paraId="78F2933C" w14:textId="699425CC" w:rsidR="00D91567" w:rsidRPr="004F0C52" w:rsidRDefault="00D91567" w:rsidP="00FE06F2">
            <w:pPr>
              <w:pStyle w:val="TableText"/>
              <w:keepNext/>
              <w:keepLines/>
            </w:pPr>
            <w:r>
              <w:t>23</w:t>
            </w:r>
          </w:p>
        </w:tc>
      </w:tr>
    </w:tbl>
    <w:p w14:paraId="0038F968" w14:textId="3B90AE99" w:rsidR="001303C0" w:rsidRPr="00357CE9" w:rsidRDefault="001303C0" w:rsidP="00FE06F2">
      <w:pPr>
        <w:pStyle w:val="FigureTableNoteSource"/>
        <w:keepNext/>
        <w:keepLines/>
        <w:rPr>
          <w:rStyle w:val="FigurecaptionChar"/>
          <w:rFonts w:asciiTheme="minorHAnsi" w:hAnsiTheme="minorHAnsi"/>
          <w:sz w:val="16"/>
          <w:szCs w:val="16"/>
        </w:rPr>
      </w:pPr>
      <w:proofErr w:type="spellStart"/>
      <w:r w:rsidRPr="00027D5D">
        <w:rPr>
          <w:rStyle w:val="Strong"/>
        </w:rPr>
        <w:t>a</w:t>
      </w:r>
      <w:proofErr w:type="spellEnd"/>
      <w:r w:rsidRPr="00027D5D">
        <w:t xml:space="preserve"> </w:t>
      </w:r>
      <w:r w:rsidRPr="00D36EC7">
        <w:t xml:space="preserve">The DGVs were derived using </w:t>
      </w:r>
      <w:r w:rsidR="00911E54" w:rsidRPr="00D36EC7">
        <w:t xml:space="preserve">the </w:t>
      </w:r>
      <w:proofErr w:type="spellStart"/>
      <w:r w:rsidR="00911E54" w:rsidRPr="00D36EC7">
        <w:t>Burrlioz</w:t>
      </w:r>
      <w:proofErr w:type="spellEnd"/>
      <w:r w:rsidR="00911E54" w:rsidRPr="00D36EC7">
        <w:t xml:space="preserve"> 2.0 software</w:t>
      </w:r>
      <w:r w:rsidR="00546331">
        <w:t>.</w:t>
      </w:r>
      <w:r w:rsidR="00911E54" w:rsidRPr="00D36EC7">
        <w:t xml:space="preserve"> </w:t>
      </w:r>
      <w:r w:rsidR="0064344A" w:rsidRPr="00D36EC7">
        <w:t>They</w:t>
      </w:r>
      <w:r w:rsidR="006A1182" w:rsidRPr="00D36EC7">
        <w:t xml:space="preserve"> have been rounded to two significant figures.</w:t>
      </w:r>
    </w:p>
    <w:p w14:paraId="19D62889" w14:textId="4ED1C3FE" w:rsidR="001303C0" w:rsidRDefault="001303C0" w:rsidP="001303C0">
      <w:pPr>
        <w:pStyle w:val="Heading3"/>
      </w:pPr>
      <w:bookmarkStart w:id="22" w:name="_Toc167972290"/>
      <w:r>
        <w:t>Reliability classification</w:t>
      </w:r>
      <w:bookmarkEnd w:id="22"/>
      <w:r>
        <w:t xml:space="preserve"> </w:t>
      </w:r>
    </w:p>
    <w:p w14:paraId="5F4B44B7" w14:textId="4F5F9540" w:rsidR="001303C0" w:rsidRDefault="001303C0" w:rsidP="001303C0">
      <w:pPr>
        <w:rPr>
          <w:lang w:eastAsia="ja-JP"/>
        </w:rPr>
      </w:pPr>
      <w:r>
        <w:rPr>
          <w:lang w:eastAsia="ja-JP"/>
        </w:rPr>
        <w:t xml:space="preserve">The </w:t>
      </w:r>
      <w:r w:rsidR="009150ED">
        <w:rPr>
          <w:lang w:eastAsia="ja-JP"/>
        </w:rPr>
        <w:t>nickel</w:t>
      </w:r>
      <w:r w:rsidR="006A1BE3">
        <w:rPr>
          <w:lang w:eastAsia="ja-JP"/>
        </w:rPr>
        <w:t xml:space="preserve"> in marine water</w:t>
      </w:r>
      <w:r>
        <w:rPr>
          <w:lang w:eastAsia="ja-JP"/>
        </w:rPr>
        <w:t xml:space="preserve"> DGVs </w:t>
      </w:r>
      <w:r w:rsidR="006D5B63">
        <w:rPr>
          <w:lang w:eastAsia="ja-JP"/>
        </w:rPr>
        <w:t xml:space="preserve">have </w:t>
      </w:r>
      <w:r w:rsidR="007C1D03">
        <w:rPr>
          <w:lang w:eastAsia="ja-JP"/>
        </w:rPr>
        <w:t xml:space="preserve">a </w:t>
      </w:r>
      <w:r w:rsidR="00963B5F">
        <w:rPr>
          <w:lang w:eastAsia="ja-JP"/>
        </w:rPr>
        <w:t xml:space="preserve">very high </w:t>
      </w:r>
      <w:r>
        <w:rPr>
          <w:lang w:eastAsia="ja-JP"/>
        </w:rPr>
        <w:t>reliability classification</w:t>
      </w:r>
      <w:r w:rsidR="00C12ED0">
        <w:rPr>
          <w:lang w:eastAsia="ja-JP"/>
        </w:rPr>
        <w:t xml:space="preserve"> </w:t>
      </w:r>
      <w:r>
        <w:rPr>
          <w:lang w:eastAsia="ja-JP"/>
        </w:rPr>
        <w:t>(Warne et al. 2018) based on the outcomes for the following three criteria:</w:t>
      </w:r>
    </w:p>
    <w:p w14:paraId="6597F8E5" w14:textId="7662734D" w:rsidR="001303C0" w:rsidRPr="006540F6" w:rsidRDefault="0063340E" w:rsidP="006540F6">
      <w:pPr>
        <w:pStyle w:val="ListBullet"/>
      </w:pPr>
      <w:r w:rsidRPr="006540F6">
        <w:t xml:space="preserve">sample </w:t>
      </w:r>
      <w:r w:rsidR="001303C0" w:rsidRPr="006540F6">
        <w:t>size—</w:t>
      </w:r>
      <w:r w:rsidR="007E4EBD" w:rsidRPr="006540F6">
        <w:t>40</w:t>
      </w:r>
      <w:r w:rsidR="00C12ED0" w:rsidRPr="006540F6">
        <w:t xml:space="preserve"> </w:t>
      </w:r>
      <w:r w:rsidR="00FF1C38" w:rsidRPr="006540F6">
        <w:t>(preferred)</w:t>
      </w:r>
    </w:p>
    <w:p w14:paraId="12344FEC" w14:textId="1D89E104" w:rsidR="001303C0" w:rsidRPr="006540F6" w:rsidRDefault="0063340E" w:rsidP="006540F6">
      <w:pPr>
        <w:pStyle w:val="ListBullet"/>
      </w:pPr>
      <w:r w:rsidRPr="006540F6">
        <w:t xml:space="preserve">type </w:t>
      </w:r>
      <w:r w:rsidR="001303C0" w:rsidRPr="006540F6">
        <w:t>of toxicity data—chronic</w:t>
      </w:r>
      <w:r w:rsidR="002C1001" w:rsidRPr="006540F6">
        <w:t xml:space="preserve"> </w:t>
      </w:r>
    </w:p>
    <w:p w14:paraId="7BEAC555" w14:textId="189FE8AB" w:rsidR="001303C0" w:rsidRPr="006540F6" w:rsidRDefault="001303C0" w:rsidP="006540F6">
      <w:pPr>
        <w:pStyle w:val="ListBullet"/>
      </w:pPr>
      <w:r w:rsidRPr="006540F6">
        <w:t xml:space="preserve">SSD model </w:t>
      </w:r>
      <w:proofErr w:type="gramStart"/>
      <w:r w:rsidRPr="006540F6">
        <w:t>fit—</w:t>
      </w:r>
      <w:r w:rsidR="002C1001" w:rsidRPr="006540F6">
        <w:t>good</w:t>
      </w:r>
      <w:proofErr w:type="gramEnd"/>
      <w:r w:rsidR="00E009C8">
        <w:t>.</w:t>
      </w:r>
    </w:p>
    <w:p w14:paraId="08B1DCF0" w14:textId="3926600C" w:rsidR="006540F6" w:rsidRDefault="006540F6">
      <w:pPr>
        <w:spacing w:after="0" w:line="240" w:lineRule="auto"/>
        <w:rPr>
          <w:lang w:eastAsia="ja-JP"/>
        </w:rPr>
      </w:pPr>
      <w:r>
        <w:rPr>
          <w:lang w:eastAsia="ja-JP"/>
        </w:rPr>
        <w:br w:type="page"/>
      </w:r>
    </w:p>
    <w:p w14:paraId="2A75AA25" w14:textId="668C3C2B" w:rsidR="000756BD" w:rsidRDefault="001303C0" w:rsidP="001303C0">
      <w:pPr>
        <w:pStyle w:val="Heading2"/>
        <w:numPr>
          <w:ilvl w:val="0"/>
          <w:numId w:val="0"/>
        </w:numPr>
      </w:pPr>
      <w:bookmarkStart w:id="23" w:name="_Toc167972291"/>
      <w:r>
        <w:lastRenderedPageBreak/>
        <w:t>Glossary</w:t>
      </w:r>
      <w:bookmarkEnd w:id="23"/>
    </w:p>
    <w:tbl>
      <w:tblPr>
        <w:tblW w:w="5000" w:type="pct"/>
        <w:tblBorders>
          <w:top w:val="single" w:sz="4" w:space="0" w:color="auto"/>
          <w:bottom w:val="single" w:sz="4" w:space="0" w:color="auto"/>
        </w:tblBorders>
        <w:tblLook w:val="04A0" w:firstRow="1" w:lastRow="0" w:firstColumn="1" w:lastColumn="0" w:noHBand="0" w:noVBand="1"/>
      </w:tblPr>
      <w:tblGrid>
        <w:gridCol w:w="2552"/>
        <w:gridCol w:w="6518"/>
      </w:tblGrid>
      <w:tr w:rsidR="00A42095" w:rsidRPr="00585FD8" w14:paraId="7B4234B7" w14:textId="77777777" w:rsidTr="00A11162">
        <w:trPr>
          <w:cantSplit/>
          <w:tblHeader/>
        </w:trPr>
        <w:tc>
          <w:tcPr>
            <w:tcW w:w="1407" w:type="pct"/>
            <w:tcBorders>
              <w:top w:val="single" w:sz="12" w:space="0" w:color="auto"/>
              <w:bottom w:val="single" w:sz="12" w:space="0" w:color="auto"/>
            </w:tcBorders>
          </w:tcPr>
          <w:p w14:paraId="538DCD28" w14:textId="77777777" w:rsidR="001303C0" w:rsidRPr="00585FD8" w:rsidRDefault="001303C0" w:rsidP="007336AC">
            <w:pPr>
              <w:pStyle w:val="TableHeading"/>
              <w:rPr>
                <w:lang w:eastAsia="ja-JP"/>
              </w:rPr>
            </w:pPr>
            <w:r w:rsidRPr="00585FD8">
              <w:rPr>
                <w:lang w:eastAsia="ja-JP"/>
              </w:rPr>
              <w:t>Term</w:t>
            </w:r>
          </w:p>
        </w:tc>
        <w:tc>
          <w:tcPr>
            <w:tcW w:w="3593" w:type="pct"/>
            <w:tcBorders>
              <w:top w:val="single" w:sz="12" w:space="0" w:color="auto"/>
              <w:bottom w:val="single" w:sz="12" w:space="0" w:color="auto"/>
            </w:tcBorders>
          </w:tcPr>
          <w:p w14:paraId="0204551F" w14:textId="77777777" w:rsidR="001303C0" w:rsidRPr="00585FD8" w:rsidRDefault="001303C0" w:rsidP="007336AC">
            <w:pPr>
              <w:pStyle w:val="TableHeading"/>
              <w:rPr>
                <w:lang w:eastAsia="ja-JP"/>
              </w:rPr>
            </w:pPr>
            <w:r w:rsidRPr="00585FD8">
              <w:rPr>
                <w:lang w:eastAsia="ja-JP"/>
              </w:rPr>
              <w:t>Definition</w:t>
            </w:r>
          </w:p>
        </w:tc>
      </w:tr>
      <w:tr w:rsidR="00A11162" w:rsidRPr="00585FD8" w14:paraId="33E7BC4B" w14:textId="77777777" w:rsidTr="00A11162">
        <w:tc>
          <w:tcPr>
            <w:tcW w:w="1407" w:type="pct"/>
            <w:tcBorders>
              <w:top w:val="single" w:sz="12" w:space="0" w:color="auto"/>
              <w:bottom w:val="single" w:sz="4" w:space="0" w:color="auto"/>
            </w:tcBorders>
          </w:tcPr>
          <w:p w14:paraId="3E890B54" w14:textId="77777777" w:rsidR="00A11162" w:rsidRPr="00585FD8" w:rsidRDefault="00A11162" w:rsidP="007336AC">
            <w:pPr>
              <w:pStyle w:val="TableText"/>
              <w:rPr>
                <w:lang w:eastAsia="ja-JP"/>
              </w:rPr>
            </w:pPr>
            <w:r w:rsidRPr="00585FD8">
              <w:rPr>
                <w:lang w:eastAsia="ja-JP"/>
              </w:rPr>
              <w:t>acute toxicity</w:t>
            </w:r>
          </w:p>
        </w:tc>
        <w:tc>
          <w:tcPr>
            <w:tcW w:w="3593" w:type="pct"/>
            <w:tcBorders>
              <w:top w:val="single" w:sz="12" w:space="0" w:color="auto"/>
              <w:bottom w:val="single" w:sz="4" w:space="0" w:color="auto"/>
            </w:tcBorders>
          </w:tcPr>
          <w:p w14:paraId="2A846371" w14:textId="77777777" w:rsidR="00A11162" w:rsidRPr="00585FD8" w:rsidRDefault="00A11162" w:rsidP="007336AC">
            <w:pPr>
              <w:pStyle w:val="TableText"/>
              <w:rPr>
                <w:lang w:eastAsia="ja-JP"/>
              </w:rPr>
            </w:pPr>
            <w:r w:rsidRPr="00E009C8">
              <w:rPr>
                <w:lang w:eastAsia="ja-JP"/>
              </w:rPr>
              <w:t>A lethal or adverse sublethal effect that occurs as the result of a short exposure period to a chemical relative to the organism’s life span.</w:t>
            </w:r>
          </w:p>
        </w:tc>
      </w:tr>
      <w:tr w:rsidR="00A11162" w:rsidRPr="00585FD8" w14:paraId="223B1153" w14:textId="77777777" w:rsidTr="00A11162">
        <w:tc>
          <w:tcPr>
            <w:tcW w:w="1407" w:type="pct"/>
            <w:tcBorders>
              <w:top w:val="single" w:sz="4" w:space="0" w:color="auto"/>
              <w:bottom w:val="single" w:sz="4" w:space="0" w:color="auto"/>
            </w:tcBorders>
          </w:tcPr>
          <w:p w14:paraId="5C2F65B5" w14:textId="77777777" w:rsidR="00A11162" w:rsidRPr="00585FD8" w:rsidRDefault="00A11162" w:rsidP="007336AC">
            <w:pPr>
              <w:pStyle w:val="TableText"/>
              <w:rPr>
                <w:lang w:eastAsia="ja-JP"/>
              </w:rPr>
            </w:pPr>
            <w:r>
              <w:rPr>
                <w:lang w:eastAsia="ja-JP"/>
              </w:rPr>
              <w:t>benthic</w:t>
            </w:r>
          </w:p>
        </w:tc>
        <w:tc>
          <w:tcPr>
            <w:tcW w:w="3593" w:type="pct"/>
            <w:tcBorders>
              <w:top w:val="single" w:sz="4" w:space="0" w:color="auto"/>
              <w:bottom w:val="single" w:sz="4" w:space="0" w:color="auto"/>
            </w:tcBorders>
          </w:tcPr>
          <w:p w14:paraId="215DB024" w14:textId="77777777" w:rsidR="00A11162" w:rsidRPr="00620280" w:rsidRDefault="00A11162" w:rsidP="00620280">
            <w:pPr>
              <w:pStyle w:val="TableText"/>
            </w:pPr>
            <w:r w:rsidRPr="00620280">
              <w:t>Refers to organisms living in or on the sediments of aquatic habitats (e.g. lakes, rivers, ponds).</w:t>
            </w:r>
          </w:p>
        </w:tc>
      </w:tr>
      <w:tr w:rsidR="00A11162" w:rsidRPr="00585FD8" w14:paraId="56EDFE19" w14:textId="77777777" w:rsidTr="00A11162">
        <w:tc>
          <w:tcPr>
            <w:tcW w:w="1407" w:type="pct"/>
            <w:tcBorders>
              <w:top w:val="single" w:sz="4" w:space="0" w:color="auto"/>
              <w:bottom w:val="single" w:sz="4" w:space="0" w:color="auto"/>
            </w:tcBorders>
          </w:tcPr>
          <w:p w14:paraId="4F145220" w14:textId="77777777" w:rsidR="00A11162" w:rsidRPr="00585FD8" w:rsidRDefault="00A11162" w:rsidP="007336AC">
            <w:pPr>
              <w:pStyle w:val="TableText"/>
              <w:rPr>
                <w:lang w:eastAsia="ja-JP"/>
              </w:rPr>
            </w:pPr>
            <w:r w:rsidRPr="00585FD8">
              <w:rPr>
                <w:lang w:eastAsia="ja-JP"/>
              </w:rPr>
              <w:t>chronic toxicity</w:t>
            </w:r>
          </w:p>
        </w:tc>
        <w:tc>
          <w:tcPr>
            <w:tcW w:w="3593" w:type="pct"/>
            <w:tcBorders>
              <w:top w:val="single" w:sz="4" w:space="0" w:color="auto"/>
              <w:bottom w:val="single" w:sz="4" w:space="0" w:color="auto"/>
            </w:tcBorders>
          </w:tcPr>
          <w:p w14:paraId="599F7F93" w14:textId="77777777" w:rsidR="00A11162" w:rsidRPr="00585FD8" w:rsidRDefault="00A11162" w:rsidP="007336AC">
            <w:pPr>
              <w:pStyle w:val="TableText"/>
              <w:rPr>
                <w:lang w:eastAsia="ja-JP"/>
              </w:rPr>
            </w:pPr>
            <w:r w:rsidRPr="00E009C8">
              <w:rPr>
                <w:lang w:eastAsia="ja-JP"/>
              </w:rPr>
              <w:t xml:space="preserve">A lethal or sublethal adverse effect that occurs after exposure to a chemical for </w:t>
            </w:r>
            <w:proofErr w:type="gramStart"/>
            <w:r w:rsidRPr="00E009C8">
              <w:rPr>
                <w:lang w:eastAsia="ja-JP"/>
              </w:rPr>
              <w:t>a period of time</w:t>
            </w:r>
            <w:proofErr w:type="gramEnd"/>
            <w:r w:rsidRPr="00E009C8">
              <w:rPr>
                <w:lang w:eastAsia="ja-JP"/>
              </w:rPr>
              <w:t xml:space="preserve"> that is a substantial portion of the organism’s life span or an adverse effect on a sensitive early life stage.</w:t>
            </w:r>
          </w:p>
        </w:tc>
      </w:tr>
      <w:tr w:rsidR="00A11162" w:rsidRPr="00E90AFA" w14:paraId="54CC1030" w14:textId="77777777" w:rsidTr="00A11162">
        <w:tc>
          <w:tcPr>
            <w:tcW w:w="1407" w:type="pct"/>
            <w:tcBorders>
              <w:top w:val="single" w:sz="4" w:space="0" w:color="auto"/>
              <w:bottom w:val="single" w:sz="4" w:space="0" w:color="auto"/>
            </w:tcBorders>
          </w:tcPr>
          <w:p w14:paraId="0339DACE" w14:textId="77777777" w:rsidR="00A11162" w:rsidRPr="00E90AFA" w:rsidRDefault="00A11162" w:rsidP="00E90AFA">
            <w:pPr>
              <w:pStyle w:val="TableText"/>
            </w:pPr>
            <w:r w:rsidRPr="00E90AFA">
              <w:t>default guideline value (DGV)</w:t>
            </w:r>
          </w:p>
        </w:tc>
        <w:tc>
          <w:tcPr>
            <w:tcW w:w="3593" w:type="pct"/>
            <w:tcBorders>
              <w:top w:val="single" w:sz="4" w:space="0" w:color="auto"/>
              <w:bottom w:val="single" w:sz="4" w:space="0" w:color="auto"/>
            </w:tcBorders>
          </w:tcPr>
          <w:p w14:paraId="5D8BBC85" w14:textId="38BDF6F9" w:rsidR="00A11162" w:rsidRPr="00E90AFA" w:rsidRDefault="00A11162" w:rsidP="00E90AFA">
            <w:pPr>
              <w:pStyle w:val="TableText"/>
            </w:pPr>
            <w:r w:rsidRPr="00E90AFA">
              <w:t>A guideline value recommended for generic application in the absence of a more specific guideline value (e.g. site-specific</w:t>
            </w:r>
            <w:r>
              <w:t xml:space="preserve"> guideline value</w:t>
            </w:r>
            <w:r w:rsidRPr="00E90AFA">
              <w:t xml:space="preserve">), in the Australian and New Zealand Guidelines for Fresh and Marine Water Quality. </w:t>
            </w:r>
          </w:p>
        </w:tc>
      </w:tr>
      <w:tr w:rsidR="00A11162" w:rsidRPr="00E90AFA" w14:paraId="7A854211" w14:textId="77777777" w:rsidTr="00A11162">
        <w:tc>
          <w:tcPr>
            <w:tcW w:w="1407" w:type="pct"/>
            <w:tcBorders>
              <w:top w:val="single" w:sz="4" w:space="0" w:color="auto"/>
              <w:bottom w:val="single" w:sz="4" w:space="0" w:color="auto"/>
            </w:tcBorders>
          </w:tcPr>
          <w:p w14:paraId="3395D210" w14:textId="77777777" w:rsidR="00A11162" w:rsidRPr="00E90AFA" w:rsidRDefault="00A11162" w:rsidP="00E90AFA">
            <w:pPr>
              <w:pStyle w:val="TableText"/>
            </w:pPr>
            <w:r>
              <w:t>DOC</w:t>
            </w:r>
          </w:p>
        </w:tc>
        <w:tc>
          <w:tcPr>
            <w:tcW w:w="3593" w:type="pct"/>
            <w:tcBorders>
              <w:top w:val="single" w:sz="4" w:space="0" w:color="auto"/>
              <w:bottom w:val="single" w:sz="4" w:space="0" w:color="auto"/>
            </w:tcBorders>
          </w:tcPr>
          <w:p w14:paraId="15A87460" w14:textId="77777777" w:rsidR="00A11162" w:rsidRPr="00E90AFA" w:rsidRDefault="00A11162" w:rsidP="00E90AFA">
            <w:pPr>
              <w:pStyle w:val="TableText"/>
            </w:pPr>
            <w:r>
              <w:t>Dissolved organic carbon.</w:t>
            </w:r>
          </w:p>
        </w:tc>
      </w:tr>
      <w:tr w:rsidR="00A11162" w:rsidRPr="00585FD8" w14:paraId="7442D41C" w14:textId="77777777" w:rsidTr="00A11162">
        <w:tc>
          <w:tcPr>
            <w:tcW w:w="1407" w:type="pct"/>
            <w:tcBorders>
              <w:top w:val="single" w:sz="4" w:space="0" w:color="auto"/>
              <w:bottom w:val="single" w:sz="4" w:space="0" w:color="auto"/>
            </w:tcBorders>
          </w:tcPr>
          <w:p w14:paraId="6544730B" w14:textId="77777777" w:rsidR="00A11162" w:rsidRPr="00585FD8" w:rsidRDefault="00A11162" w:rsidP="00C44C96">
            <w:pPr>
              <w:pStyle w:val="TableText"/>
              <w:rPr>
                <w:lang w:eastAsia="ja-JP"/>
              </w:rPr>
            </w:pPr>
            <w:r w:rsidRPr="00585FD8">
              <w:rPr>
                <w:lang w:eastAsia="ja-JP"/>
              </w:rPr>
              <w:t>EC50 (median effective concentration)</w:t>
            </w:r>
          </w:p>
        </w:tc>
        <w:tc>
          <w:tcPr>
            <w:tcW w:w="3593" w:type="pct"/>
            <w:tcBorders>
              <w:top w:val="single" w:sz="4" w:space="0" w:color="auto"/>
              <w:bottom w:val="single" w:sz="4" w:space="0" w:color="auto"/>
            </w:tcBorders>
          </w:tcPr>
          <w:p w14:paraId="0DFE6A5B" w14:textId="77777777" w:rsidR="00A11162" w:rsidRPr="00585FD8" w:rsidRDefault="00A11162" w:rsidP="00C44C96">
            <w:pPr>
              <w:pStyle w:val="TableText"/>
              <w:rPr>
                <w:lang w:eastAsia="ja-JP"/>
              </w:rPr>
            </w:pPr>
            <w:r>
              <w:rPr>
                <w:lang w:eastAsia="ja-JP"/>
              </w:rPr>
              <w:t>T</w:t>
            </w:r>
            <w:r w:rsidRPr="00EF0BE4">
              <w:rPr>
                <w:lang w:eastAsia="ja-JP"/>
              </w:rPr>
              <w:t>he concentration of a substance in water or sediment that is estimated to produce a</w:t>
            </w:r>
            <w:r>
              <w:rPr>
                <w:lang w:eastAsia="ja-JP"/>
              </w:rPr>
              <w:t xml:space="preserve"> 50</w:t>
            </w:r>
            <w:r w:rsidRPr="00EF0BE4">
              <w:rPr>
                <w:lang w:eastAsia="ja-JP"/>
              </w:rPr>
              <w:t xml:space="preserve">% change in the response being measured or a certain effect in </w:t>
            </w:r>
            <w:r>
              <w:rPr>
                <w:lang w:eastAsia="ja-JP"/>
              </w:rPr>
              <w:t>50</w:t>
            </w:r>
            <w:r w:rsidRPr="00EF0BE4">
              <w:rPr>
                <w:lang w:eastAsia="ja-JP"/>
              </w:rPr>
              <w:t>% of the test organisms</w:t>
            </w:r>
            <w:r>
              <w:rPr>
                <w:lang w:eastAsia="ja-JP"/>
              </w:rPr>
              <w:t xml:space="preserve"> </w:t>
            </w:r>
            <w:r w:rsidRPr="007C040D">
              <w:rPr>
                <w:lang w:eastAsia="ja-JP"/>
              </w:rPr>
              <w:t>relative to the control response</w:t>
            </w:r>
            <w:r w:rsidRPr="00EF0BE4">
              <w:rPr>
                <w:lang w:eastAsia="ja-JP"/>
              </w:rPr>
              <w:t>, under specified conditions</w:t>
            </w:r>
            <w:r>
              <w:rPr>
                <w:lang w:eastAsia="ja-JP"/>
              </w:rPr>
              <w:t>.</w:t>
            </w:r>
          </w:p>
        </w:tc>
      </w:tr>
      <w:tr w:rsidR="00A11162" w:rsidRPr="00585FD8" w14:paraId="76FDE22E" w14:textId="77777777" w:rsidTr="00A11162">
        <w:tc>
          <w:tcPr>
            <w:tcW w:w="1407" w:type="pct"/>
            <w:tcBorders>
              <w:top w:val="single" w:sz="4" w:space="0" w:color="auto"/>
              <w:bottom w:val="single" w:sz="4" w:space="0" w:color="auto"/>
            </w:tcBorders>
          </w:tcPr>
          <w:p w14:paraId="42D03912" w14:textId="77777777" w:rsidR="00A11162" w:rsidRPr="00585FD8" w:rsidRDefault="00A11162" w:rsidP="00C44C96">
            <w:pPr>
              <w:pStyle w:val="TableText"/>
              <w:rPr>
                <w:lang w:eastAsia="ja-JP"/>
              </w:rPr>
            </w:pPr>
            <w:proofErr w:type="spellStart"/>
            <w:r w:rsidRPr="00585FD8">
              <w:rPr>
                <w:lang w:eastAsia="ja-JP"/>
              </w:rPr>
              <w:t>EC</w:t>
            </w:r>
            <w:r>
              <w:rPr>
                <w:lang w:eastAsia="ja-JP"/>
              </w:rPr>
              <w:t>x</w:t>
            </w:r>
            <w:proofErr w:type="spellEnd"/>
            <w:r w:rsidRPr="00585FD8">
              <w:rPr>
                <w:lang w:eastAsia="ja-JP"/>
              </w:rPr>
              <w:t xml:space="preserve"> </w:t>
            </w:r>
          </w:p>
        </w:tc>
        <w:tc>
          <w:tcPr>
            <w:tcW w:w="3593" w:type="pct"/>
            <w:tcBorders>
              <w:top w:val="single" w:sz="4" w:space="0" w:color="auto"/>
              <w:bottom w:val="single" w:sz="4" w:space="0" w:color="auto"/>
            </w:tcBorders>
          </w:tcPr>
          <w:p w14:paraId="492A4DF7" w14:textId="77777777" w:rsidR="00A11162" w:rsidRPr="00585FD8" w:rsidRDefault="00A11162" w:rsidP="007C040D">
            <w:pPr>
              <w:pStyle w:val="TableText"/>
              <w:rPr>
                <w:lang w:eastAsia="ja-JP"/>
              </w:rPr>
            </w:pPr>
            <w:r>
              <w:rPr>
                <w:lang w:eastAsia="ja-JP"/>
              </w:rPr>
              <w:t>T</w:t>
            </w:r>
            <w:r w:rsidRPr="00F6386C">
              <w:rPr>
                <w:lang w:eastAsia="ja-JP"/>
              </w:rPr>
              <w:t>he concentration of a substance in water or sediment that is estimated to produce an x% change in the response being measured or a certain effect in x% of the test organisms, under specified conditions.</w:t>
            </w:r>
          </w:p>
        </w:tc>
      </w:tr>
      <w:tr w:rsidR="00A11162" w:rsidRPr="00585FD8" w14:paraId="2A51EBC1" w14:textId="77777777" w:rsidTr="00A11162">
        <w:tc>
          <w:tcPr>
            <w:tcW w:w="1407" w:type="pct"/>
            <w:tcBorders>
              <w:top w:val="single" w:sz="4" w:space="0" w:color="auto"/>
              <w:bottom w:val="single" w:sz="4" w:space="0" w:color="auto"/>
            </w:tcBorders>
          </w:tcPr>
          <w:p w14:paraId="04DAFCAB" w14:textId="77777777" w:rsidR="00A11162" w:rsidRPr="00585FD8" w:rsidRDefault="00A11162" w:rsidP="00C44C96">
            <w:pPr>
              <w:pStyle w:val="TableText"/>
              <w:rPr>
                <w:lang w:eastAsia="ja-JP"/>
              </w:rPr>
            </w:pPr>
            <w:r w:rsidRPr="00585FD8">
              <w:rPr>
                <w:lang w:eastAsia="ja-JP"/>
              </w:rPr>
              <w:t>endpoint</w:t>
            </w:r>
          </w:p>
        </w:tc>
        <w:tc>
          <w:tcPr>
            <w:tcW w:w="3593" w:type="pct"/>
            <w:tcBorders>
              <w:top w:val="single" w:sz="4" w:space="0" w:color="auto"/>
              <w:bottom w:val="single" w:sz="4" w:space="0" w:color="auto"/>
            </w:tcBorders>
          </w:tcPr>
          <w:p w14:paraId="601BECA2" w14:textId="77777777" w:rsidR="00A11162" w:rsidRPr="00585FD8" w:rsidRDefault="00A11162" w:rsidP="00C44C96">
            <w:pPr>
              <w:pStyle w:val="TableText"/>
              <w:rPr>
                <w:lang w:eastAsia="ja-JP"/>
              </w:rPr>
            </w:pPr>
            <w:r>
              <w:rPr>
                <w:lang w:eastAsia="ja-JP"/>
              </w:rPr>
              <w:t>T</w:t>
            </w:r>
            <w:r w:rsidRPr="0097533D">
              <w:rPr>
                <w:lang w:eastAsia="ja-JP"/>
              </w:rPr>
              <w:t>he specific response of an organism that is measured in a toxicity test (e.g. mortality, growth, a particular biomarker).</w:t>
            </w:r>
            <w:r>
              <w:rPr>
                <w:lang w:eastAsia="ja-JP"/>
              </w:rPr>
              <w:t xml:space="preserve"> </w:t>
            </w:r>
          </w:p>
        </w:tc>
      </w:tr>
      <w:tr w:rsidR="00A11162" w:rsidRPr="00585FD8" w14:paraId="66FECBD0" w14:textId="77777777" w:rsidTr="00A11162">
        <w:tc>
          <w:tcPr>
            <w:tcW w:w="1407" w:type="pct"/>
            <w:tcBorders>
              <w:top w:val="single" w:sz="4" w:space="0" w:color="auto"/>
              <w:bottom w:val="single" w:sz="4" w:space="0" w:color="auto"/>
            </w:tcBorders>
          </w:tcPr>
          <w:p w14:paraId="23CE09FB" w14:textId="77777777" w:rsidR="00A11162" w:rsidRPr="00585FD8" w:rsidRDefault="00A11162" w:rsidP="00C44C96">
            <w:pPr>
              <w:pStyle w:val="TableText"/>
              <w:rPr>
                <w:lang w:eastAsia="ja-JP"/>
              </w:rPr>
            </w:pPr>
            <w:r w:rsidRPr="00585FD8">
              <w:rPr>
                <w:lang w:eastAsia="ja-JP"/>
              </w:rPr>
              <w:t>guideline value</w:t>
            </w:r>
          </w:p>
        </w:tc>
        <w:tc>
          <w:tcPr>
            <w:tcW w:w="3593" w:type="pct"/>
            <w:tcBorders>
              <w:top w:val="single" w:sz="4" w:space="0" w:color="auto"/>
              <w:bottom w:val="single" w:sz="4" w:space="0" w:color="auto"/>
            </w:tcBorders>
          </w:tcPr>
          <w:p w14:paraId="3261A4DF" w14:textId="77777777" w:rsidR="00A11162" w:rsidRPr="00585FD8" w:rsidRDefault="00A11162" w:rsidP="004E7746">
            <w:pPr>
              <w:pStyle w:val="TableText"/>
              <w:rPr>
                <w:lang w:eastAsia="ja-JP"/>
              </w:rPr>
            </w:pPr>
            <w:r w:rsidRPr="00585FD8">
              <w:rPr>
                <w:lang w:eastAsia="ja-JP"/>
              </w:rPr>
              <w:t xml:space="preserve">A measurable quantity (e.g. concentration) or condition of an indicator for a specific </w:t>
            </w:r>
            <w:r>
              <w:rPr>
                <w:lang w:eastAsia="ja-JP"/>
              </w:rPr>
              <w:t>community value</w:t>
            </w:r>
            <w:r w:rsidRPr="00585FD8">
              <w:rPr>
                <w:lang w:eastAsia="ja-JP"/>
              </w:rPr>
              <w:t xml:space="preserve"> below which (or above which, in the case of stressors such as pH, dissolved oxygen and many biodiversity responses) there </w:t>
            </w:r>
            <w:proofErr w:type="gramStart"/>
            <w:r w:rsidRPr="00585FD8">
              <w:rPr>
                <w:lang w:eastAsia="ja-JP"/>
              </w:rPr>
              <w:t>is considered to be</w:t>
            </w:r>
            <w:proofErr w:type="gramEnd"/>
            <w:r w:rsidRPr="00585FD8">
              <w:rPr>
                <w:lang w:eastAsia="ja-JP"/>
              </w:rPr>
              <w:t xml:space="preserve"> a low risk of unacceptable effects occurring to that </w:t>
            </w:r>
            <w:r>
              <w:rPr>
                <w:lang w:eastAsia="ja-JP"/>
              </w:rPr>
              <w:t>community</w:t>
            </w:r>
            <w:r w:rsidRPr="00585FD8">
              <w:rPr>
                <w:lang w:eastAsia="ja-JP"/>
              </w:rPr>
              <w:t xml:space="preserve"> value. Guideline values for more than one indicator should be used simultaneously in a multiple lines of evidence approach.</w:t>
            </w:r>
            <w:r w:rsidRPr="004E7746">
              <w:rPr>
                <w:lang w:eastAsia="ja-JP"/>
              </w:rPr>
              <w:t xml:space="preserve"> </w:t>
            </w:r>
          </w:p>
        </w:tc>
      </w:tr>
      <w:tr w:rsidR="00A11162" w:rsidRPr="00585FD8" w14:paraId="28614494" w14:textId="77777777" w:rsidTr="00A11162">
        <w:tc>
          <w:tcPr>
            <w:tcW w:w="1407" w:type="pct"/>
            <w:tcBorders>
              <w:top w:val="single" w:sz="4" w:space="0" w:color="auto"/>
              <w:bottom w:val="single" w:sz="4" w:space="0" w:color="auto"/>
            </w:tcBorders>
          </w:tcPr>
          <w:p w14:paraId="57DDCB5E" w14:textId="77777777" w:rsidR="00A11162" w:rsidRPr="00585FD8" w:rsidRDefault="00A11162" w:rsidP="00C44C96">
            <w:pPr>
              <w:pStyle w:val="TableText"/>
              <w:rPr>
                <w:lang w:eastAsia="ja-JP"/>
              </w:rPr>
            </w:pPr>
            <w:r>
              <w:rPr>
                <w:lang w:eastAsia="ja-JP"/>
              </w:rPr>
              <w:t>humic substances</w:t>
            </w:r>
          </w:p>
        </w:tc>
        <w:tc>
          <w:tcPr>
            <w:tcW w:w="3593" w:type="pct"/>
            <w:tcBorders>
              <w:top w:val="single" w:sz="4" w:space="0" w:color="auto"/>
              <w:bottom w:val="single" w:sz="4" w:space="0" w:color="auto"/>
            </w:tcBorders>
          </w:tcPr>
          <w:p w14:paraId="72CFC90F" w14:textId="77777777" w:rsidR="00A11162" w:rsidRPr="00620280" w:rsidRDefault="00A11162" w:rsidP="00C44C96">
            <w:pPr>
              <w:pStyle w:val="TableText"/>
              <w:rPr>
                <w:shd w:val="clear" w:color="auto" w:fill="FFFFFF"/>
              </w:rPr>
            </w:pPr>
            <w:r>
              <w:rPr>
                <w:shd w:val="clear" w:color="auto" w:fill="FFFFFF"/>
              </w:rPr>
              <w:t>Organic substances only partially broken down that occur in water mainly in a colloidal state. Humic acids are large-molecule organic acids that dissolve in water.</w:t>
            </w:r>
          </w:p>
        </w:tc>
      </w:tr>
      <w:tr w:rsidR="00A11162" w:rsidRPr="00585FD8" w14:paraId="609B8E70" w14:textId="77777777" w:rsidTr="00A11162">
        <w:tc>
          <w:tcPr>
            <w:tcW w:w="1407" w:type="pct"/>
            <w:tcBorders>
              <w:top w:val="single" w:sz="4" w:space="0" w:color="auto"/>
              <w:bottom w:val="single" w:sz="4" w:space="0" w:color="auto"/>
            </w:tcBorders>
          </w:tcPr>
          <w:p w14:paraId="3690AC9F" w14:textId="77777777" w:rsidR="00A11162" w:rsidRPr="00585FD8" w:rsidRDefault="00A11162" w:rsidP="00C44C96">
            <w:pPr>
              <w:pStyle w:val="TableText"/>
              <w:rPr>
                <w:lang w:eastAsia="ja-JP"/>
              </w:rPr>
            </w:pPr>
            <w:r w:rsidRPr="00585FD8">
              <w:rPr>
                <w:lang w:eastAsia="ja-JP"/>
              </w:rPr>
              <w:t>LC50 (median lethal concentration)</w:t>
            </w:r>
          </w:p>
        </w:tc>
        <w:tc>
          <w:tcPr>
            <w:tcW w:w="3593" w:type="pct"/>
            <w:tcBorders>
              <w:top w:val="single" w:sz="4" w:space="0" w:color="auto"/>
              <w:bottom w:val="single" w:sz="4" w:space="0" w:color="auto"/>
            </w:tcBorders>
          </w:tcPr>
          <w:p w14:paraId="673B14D8" w14:textId="77777777" w:rsidR="00A11162" w:rsidRPr="00585FD8" w:rsidRDefault="00A11162" w:rsidP="00C44C96">
            <w:pPr>
              <w:pStyle w:val="TableText"/>
              <w:rPr>
                <w:lang w:eastAsia="ja-JP"/>
              </w:rPr>
            </w:pPr>
            <w:r>
              <w:rPr>
                <w:lang w:eastAsia="ja-JP"/>
              </w:rPr>
              <w:t>T</w:t>
            </w:r>
            <w:r w:rsidRPr="00B85F93">
              <w:rPr>
                <w:lang w:eastAsia="ja-JP"/>
              </w:rPr>
              <w:t>he concentration of a substance in water or sediment that is estimated to be lethal to 50% of a group of test organisms, relative to the control response, under specified conditions.</w:t>
            </w:r>
          </w:p>
        </w:tc>
      </w:tr>
      <w:tr w:rsidR="00A11162" w:rsidRPr="00585FD8" w14:paraId="79953236" w14:textId="77777777" w:rsidTr="00A11162">
        <w:tc>
          <w:tcPr>
            <w:tcW w:w="1407" w:type="pct"/>
            <w:tcBorders>
              <w:top w:val="single" w:sz="4" w:space="0" w:color="auto"/>
              <w:bottom w:val="single" w:sz="4" w:space="0" w:color="auto"/>
            </w:tcBorders>
          </w:tcPr>
          <w:p w14:paraId="4AB45513" w14:textId="77777777" w:rsidR="00A11162" w:rsidRPr="00585FD8" w:rsidRDefault="00A11162" w:rsidP="00C44C96">
            <w:pPr>
              <w:pStyle w:val="TableText"/>
              <w:rPr>
                <w:lang w:eastAsia="ja-JP"/>
              </w:rPr>
            </w:pPr>
            <w:r w:rsidRPr="00585FD8">
              <w:rPr>
                <w:lang w:eastAsia="ja-JP"/>
              </w:rPr>
              <w:t>LOEC (</w:t>
            </w:r>
            <w:r>
              <w:rPr>
                <w:lang w:eastAsia="ja-JP"/>
              </w:rPr>
              <w:t>l</w:t>
            </w:r>
            <w:r w:rsidRPr="00585FD8">
              <w:rPr>
                <w:lang w:eastAsia="ja-JP"/>
              </w:rPr>
              <w:t>owest observed effect concentration)</w:t>
            </w:r>
          </w:p>
        </w:tc>
        <w:tc>
          <w:tcPr>
            <w:tcW w:w="3593" w:type="pct"/>
            <w:tcBorders>
              <w:top w:val="single" w:sz="4" w:space="0" w:color="auto"/>
              <w:bottom w:val="single" w:sz="4" w:space="0" w:color="auto"/>
            </w:tcBorders>
          </w:tcPr>
          <w:p w14:paraId="03309372" w14:textId="77777777" w:rsidR="00A11162" w:rsidRPr="00585FD8" w:rsidRDefault="00A11162" w:rsidP="00C44C96">
            <w:pPr>
              <w:pStyle w:val="TableText"/>
              <w:rPr>
                <w:lang w:eastAsia="ja-JP"/>
              </w:rPr>
            </w:pPr>
            <w:r>
              <w:rPr>
                <w:lang w:eastAsia="ja-JP"/>
              </w:rPr>
              <w:t>T</w:t>
            </w:r>
            <w:r w:rsidRPr="006848AB">
              <w:rPr>
                <w:lang w:eastAsia="ja-JP"/>
              </w:rPr>
              <w:t>he lowest concentration of a material used in a toxicity test that has a statistically significant adverse effect on the exposed population of test organisms as compared with the controls.</w:t>
            </w:r>
          </w:p>
        </w:tc>
      </w:tr>
      <w:tr w:rsidR="00A11162" w:rsidRPr="00585FD8" w14:paraId="561D79B6" w14:textId="77777777" w:rsidTr="00A11162">
        <w:tc>
          <w:tcPr>
            <w:tcW w:w="1407" w:type="pct"/>
            <w:tcBorders>
              <w:top w:val="single" w:sz="4" w:space="0" w:color="auto"/>
              <w:bottom w:val="single" w:sz="4" w:space="0" w:color="auto"/>
            </w:tcBorders>
          </w:tcPr>
          <w:p w14:paraId="6BB42B7E" w14:textId="77777777" w:rsidR="00A11162" w:rsidRPr="00585FD8" w:rsidRDefault="00A11162" w:rsidP="00C44C96">
            <w:pPr>
              <w:pStyle w:val="TableText"/>
              <w:rPr>
                <w:lang w:eastAsia="ja-JP"/>
              </w:rPr>
            </w:pPr>
            <w:r>
              <w:rPr>
                <w:lang w:eastAsia="ja-JP"/>
              </w:rPr>
              <w:t>MATC (maximum acceptable toxicant concentration)</w:t>
            </w:r>
          </w:p>
        </w:tc>
        <w:tc>
          <w:tcPr>
            <w:tcW w:w="3593" w:type="pct"/>
            <w:tcBorders>
              <w:top w:val="single" w:sz="4" w:space="0" w:color="auto"/>
              <w:bottom w:val="single" w:sz="4" w:space="0" w:color="auto"/>
            </w:tcBorders>
          </w:tcPr>
          <w:p w14:paraId="79F56480" w14:textId="77777777" w:rsidR="00A11162" w:rsidRDefault="00A11162" w:rsidP="00C44C96">
            <w:pPr>
              <w:pStyle w:val="TableText"/>
              <w:rPr>
                <w:lang w:eastAsia="ja-JP"/>
              </w:rPr>
            </w:pPr>
            <w:r>
              <w:rPr>
                <w:lang w:eastAsia="ja-JP"/>
              </w:rPr>
              <w:t>The average (mean) of the NOEC and LOEC.</w:t>
            </w:r>
          </w:p>
        </w:tc>
      </w:tr>
      <w:tr w:rsidR="00A11162" w:rsidRPr="00585FD8" w14:paraId="1FBA3AAD" w14:textId="77777777" w:rsidTr="00A11162">
        <w:tc>
          <w:tcPr>
            <w:tcW w:w="1407" w:type="pct"/>
            <w:tcBorders>
              <w:top w:val="single" w:sz="4" w:space="0" w:color="auto"/>
              <w:bottom w:val="single" w:sz="4" w:space="0" w:color="auto"/>
            </w:tcBorders>
          </w:tcPr>
          <w:p w14:paraId="43D314A8" w14:textId="77777777" w:rsidR="00A11162" w:rsidRPr="00585FD8" w:rsidRDefault="00A11162" w:rsidP="00C44C96">
            <w:pPr>
              <w:pStyle w:val="TableText"/>
              <w:rPr>
                <w:lang w:eastAsia="ja-JP"/>
              </w:rPr>
            </w:pPr>
            <w:r w:rsidRPr="00585FD8">
              <w:rPr>
                <w:lang w:eastAsia="ja-JP"/>
              </w:rPr>
              <w:t>NOEC (</w:t>
            </w:r>
            <w:r>
              <w:rPr>
                <w:lang w:eastAsia="ja-JP"/>
              </w:rPr>
              <w:t>n</w:t>
            </w:r>
            <w:r w:rsidRPr="00585FD8">
              <w:rPr>
                <w:lang w:eastAsia="ja-JP"/>
              </w:rPr>
              <w:t>o observed effect concentration)</w:t>
            </w:r>
          </w:p>
        </w:tc>
        <w:tc>
          <w:tcPr>
            <w:tcW w:w="3593" w:type="pct"/>
            <w:tcBorders>
              <w:top w:val="single" w:sz="4" w:space="0" w:color="auto"/>
              <w:bottom w:val="single" w:sz="4" w:space="0" w:color="auto"/>
            </w:tcBorders>
          </w:tcPr>
          <w:p w14:paraId="13CC4D32" w14:textId="77777777" w:rsidR="00A11162" w:rsidRPr="00585FD8" w:rsidRDefault="00A11162" w:rsidP="00C44C96">
            <w:pPr>
              <w:pStyle w:val="TableText"/>
              <w:rPr>
                <w:lang w:eastAsia="ja-JP"/>
              </w:rPr>
            </w:pPr>
            <w:r>
              <w:rPr>
                <w:lang w:eastAsia="ja-JP"/>
              </w:rPr>
              <w:t>T</w:t>
            </w:r>
            <w:r w:rsidRPr="009048B9">
              <w:rPr>
                <w:lang w:eastAsia="ja-JP"/>
              </w:rPr>
              <w:t>he highest concentration of a material used in a toxicity test that has no statistically significant adverse effect on the exposed population of test organisms as compared with the controls.</w:t>
            </w:r>
          </w:p>
        </w:tc>
      </w:tr>
      <w:tr w:rsidR="00A11162" w:rsidRPr="00585FD8" w14:paraId="7D173C31" w14:textId="77777777" w:rsidTr="00A11162">
        <w:tc>
          <w:tcPr>
            <w:tcW w:w="1407" w:type="pct"/>
            <w:tcBorders>
              <w:top w:val="single" w:sz="4" w:space="0" w:color="auto"/>
              <w:bottom w:val="single" w:sz="4" w:space="0" w:color="auto"/>
            </w:tcBorders>
          </w:tcPr>
          <w:p w14:paraId="4669CB93" w14:textId="77777777" w:rsidR="00A11162" w:rsidRPr="00585FD8" w:rsidRDefault="00A11162" w:rsidP="00C44C96">
            <w:pPr>
              <w:pStyle w:val="TableText"/>
              <w:rPr>
                <w:lang w:eastAsia="ja-JP"/>
              </w:rPr>
            </w:pPr>
            <w:r w:rsidRPr="00585FD8">
              <w:rPr>
                <w:lang w:eastAsia="ja-JP"/>
              </w:rPr>
              <w:t>species</w:t>
            </w:r>
            <w:r>
              <w:rPr>
                <w:lang w:eastAsia="ja-JP"/>
              </w:rPr>
              <w:t xml:space="preserve"> (biological)</w:t>
            </w:r>
          </w:p>
        </w:tc>
        <w:tc>
          <w:tcPr>
            <w:tcW w:w="3593" w:type="pct"/>
            <w:tcBorders>
              <w:top w:val="single" w:sz="4" w:space="0" w:color="auto"/>
              <w:bottom w:val="single" w:sz="4" w:space="0" w:color="auto"/>
            </w:tcBorders>
          </w:tcPr>
          <w:p w14:paraId="63B3A03D" w14:textId="77777777" w:rsidR="00A11162" w:rsidRPr="00585FD8" w:rsidRDefault="00A11162" w:rsidP="00C44C96">
            <w:pPr>
              <w:pStyle w:val="TableText"/>
              <w:rPr>
                <w:lang w:eastAsia="ja-JP"/>
              </w:rPr>
            </w:pPr>
            <w:r w:rsidRPr="00585FD8">
              <w:rPr>
                <w:lang w:eastAsia="ja-JP"/>
              </w:rPr>
              <w:t>A group of organisms that resemble each other to a greater degree than members of other groups and that form a reproductively isolated group that will not produce viable offspring if bred with members of another group.</w:t>
            </w:r>
          </w:p>
        </w:tc>
      </w:tr>
      <w:tr w:rsidR="00A11162" w:rsidRPr="00585FD8" w14:paraId="4235F343" w14:textId="77777777" w:rsidTr="00A11162">
        <w:tc>
          <w:tcPr>
            <w:tcW w:w="1407" w:type="pct"/>
            <w:tcBorders>
              <w:top w:val="single" w:sz="4" w:space="0" w:color="auto"/>
              <w:bottom w:val="single" w:sz="4" w:space="0" w:color="auto"/>
            </w:tcBorders>
          </w:tcPr>
          <w:p w14:paraId="7F6D238D" w14:textId="77777777" w:rsidR="00A11162" w:rsidRPr="00585FD8" w:rsidRDefault="00A11162" w:rsidP="00C44C96">
            <w:pPr>
              <w:pStyle w:val="TableText"/>
              <w:rPr>
                <w:lang w:eastAsia="ja-JP"/>
              </w:rPr>
            </w:pPr>
            <w:r>
              <w:rPr>
                <w:lang w:eastAsia="ja-JP"/>
              </w:rPr>
              <w:t>species (chemical)</w:t>
            </w:r>
          </w:p>
        </w:tc>
        <w:tc>
          <w:tcPr>
            <w:tcW w:w="3593" w:type="pct"/>
            <w:tcBorders>
              <w:top w:val="single" w:sz="4" w:space="0" w:color="auto"/>
              <w:bottom w:val="single" w:sz="4" w:space="0" w:color="auto"/>
            </w:tcBorders>
          </w:tcPr>
          <w:p w14:paraId="18F9CCE4" w14:textId="77777777" w:rsidR="00A11162" w:rsidRPr="00585FD8" w:rsidRDefault="00A11162" w:rsidP="00C44C96">
            <w:pPr>
              <w:pStyle w:val="TableText"/>
              <w:rPr>
                <w:lang w:eastAsia="ja-JP"/>
              </w:rPr>
            </w:pPr>
            <w:proofErr w:type="gramStart"/>
            <w:r>
              <w:rPr>
                <w:lang w:eastAsia="ja-JP"/>
              </w:rPr>
              <w:t>M</w:t>
            </w:r>
            <w:r w:rsidRPr="003F1F10">
              <w:rPr>
                <w:lang w:eastAsia="ja-JP"/>
              </w:rPr>
              <w:t>ost commonly used</w:t>
            </w:r>
            <w:proofErr w:type="gramEnd"/>
            <w:r w:rsidRPr="003F1F10">
              <w:rPr>
                <w:lang w:eastAsia="ja-JP"/>
              </w:rPr>
              <w:t xml:space="preserve"> for metals, chemical species are different forms of a particular chemical that may include different oxidation states, isotopes, complexes with organic ligands (in the case of metals) or with particulate matter.</w:t>
            </w:r>
          </w:p>
        </w:tc>
      </w:tr>
      <w:tr w:rsidR="00A11162" w:rsidRPr="00585FD8" w14:paraId="0D0C9C11" w14:textId="77777777" w:rsidTr="00A11162">
        <w:tc>
          <w:tcPr>
            <w:tcW w:w="1407" w:type="pct"/>
            <w:tcBorders>
              <w:top w:val="single" w:sz="4" w:space="0" w:color="auto"/>
              <w:bottom w:val="single" w:sz="4" w:space="0" w:color="auto"/>
            </w:tcBorders>
          </w:tcPr>
          <w:p w14:paraId="2AC2202B" w14:textId="77777777" w:rsidR="00A11162" w:rsidRPr="00585FD8" w:rsidRDefault="00A11162" w:rsidP="00C44C96">
            <w:pPr>
              <w:pStyle w:val="TableText"/>
              <w:rPr>
                <w:lang w:eastAsia="ja-JP"/>
              </w:rPr>
            </w:pPr>
            <w:r w:rsidRPr="00585FD8">
              <w:rPr>
                <w:lang w:eastAsia="ja-JP"/>
              </w:rPr>
              <w:t>SSD</w:t>
            </w:r>
            <w:r>
              <w:rPr>
                <w:lang w:eastAsia="ja-JP"/>
              </w:rPr>
              <w:t xml:space="preserve"> (s</w:t>
            </w:r>
            <w:r w:rsidRPr="00585FD8">
              <w:rPr>
                <w:lang w:eastAsia="ja-JP"/>
              </w:rPr>
              <w:t>pecies sensitivity distribution</w:t>
            </w:r>
            <w:r>
              <w:rPr>
                <w:lang w:eastAsia="ja-JP"/>
              </w:rPr>
              <w:t>)</w:t>
            </w:r>
            <w:r w:rsidRPr="00585FD8">
              <w:rPr>
                <w:lang w:eastAsia="ja-JP"/>
              </w:rPr>
              <w:t xml:space="preserve"> </w:t>
            </w:r>
          </w:p>
        </w:tc>
        <w:tc>
          <w:tcPr>
            <w:tcW w:w="3593" w:type="pct"/>
            <w:tcBorders>
              <w:top w:val="single" w:sz="4" w:space="0" w:color="auto"/>
              <w:bottom w:val="single" w:sz="4" w:space="0" w:color="auto"/>
            </w:tcBorders>
          </w:tcPr>
          <w:p w14:paraId="7458C864" w14:textId="77777777" w:rsidR="00A11162" w:rsidRPr="00585FD8" w:rsidRDefault="00A11162" w:rsidP="00C44C96">
            <w:pPr>
              <w:pStyle w:val="TableText"/>
              <w:rPr>
                <w:lang w:eastAsia="ja-JP"/>
              </w:rPr>
            </w:pPr>
            <w:r>
              <w:rPr>
                <w:lang w:eastAsia="ja-JP"/>
              </w:rPr>
              <w:t>A</w:t>
            </w:r>
            <w:r w:rsidRPr="008F650D">
              <w:rPr>
                <w:lang w:eastAsia="ja-JP"/>
              </w:rPr>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A11162" w:rsidRPr="00585FD8" w14:paraId="5BEC1F20" w14:textId="77777777" w:rsidTr="00A11162">
        <w:tc>
          <w:tcPr>
            <w:tcW w:w="1407" w:type="pct"/>
            <w:tcBorders>
              <w:top w:val="single" w:sz="4" w:space="0" w:color="auto"/>
              <w:bottom w:val="single" w:sz="4" w:space="0" w:color="auto"/>
            </w:tcBorders>
          </w:tcPr>
          <w:p w14:paraId="37CBF5D8" w14:textId="77777777" w:rsidR="00A11162" w:rsidRPr="00585FD8" w:rsidRDefault="00A11162" w:rsidP="00C44C96">
            <w:pPr>
              <w:pStyle w:val="TableText"/>
              <w:rPr>
                <w:lang w:eastAsia="ja-JP"/>
              </w:rPr>
            </w:pPr>
            <w:r w:rsidRPr="00585FD8">
              <w:rPr>
                <w:lang w:eastAsia="ja-JP"/>
              </w:rPr>
              <w:lastRenderedPageBreak/>
              <w:t>toxicity</w:t>
            </w:r>
          </w:p>
        </w:tc>
        <w:tc>
          <w:tcPr>
            <w:tcW w:w="3593" w:type="pct"/>
            <w:tcBorders>
              <w:top w:val="single" w:sz="4" w:space="0" w:color="auto"/>
              <w:bottom w:val="single" w:sz="4" w:space="0" w:color="auto"/>
            </w:tcBorders>
          </w:tcPr>
          <w:p w14:paraId="26A325C1" w14:textId="77777777" w:rsidR="00A11162" w:rsidRPr="00585FD8" w:rsidRDefault="00A11162" w:rsidP="00C44C96">
            <w:pPr>
              <w:pStyle w:val="TableText"/>
              <w:rPr>
                <w:lang w:eastAsia="ja-JP"/>
              </w:rPr>
            </w:pPr>
            <w:r w:rsidRPr="00585FD8">
              <w:rPr>
                <w:lang w:eastAsia="ja-JP"/>
              </w:rPr>
              <w:t>The inherent potential or capacity of a material to cause adverse effects in a living organism.</w:t>
            </w:r>
          </w:p>
        </w:tc>
      </w:tr>
      <w:tr w:rsidR="00A11162" w:rsidRPr="00585FD8" w14:paraId="4F094DE3" w14:textId="77777777" w:rsidTr="00A11162">
        <w:tc>
          <w:tcPr>
            <w:tcW w:w="1407" w:type="pct"/>
            <w:tcBorders>
              <w:top w:val="single" w:sz="4" w:space="0" w:color="auto"/>
              <w:bottom w:val="single" w:sz="12" w:space="0" w:color="auto"/>
            </w:tcBorders>
          </w:tcPr>
          <w:p w14:paraId="0C72E971" w14:textId="77777777" w:rsidR="00A11162" w:rsidRPr="00585FD8" w:rsidRDefault="00A11162" w:rsidP="00C44C96">
            <w:pPr>
              <w:pStyle w:val="TableText"/>
              <w:rPr>
                <w:lang w:eastAsia="ja-JP"/>
              </w:rPr>
            </w:pPr>
            <w:r w:rsidRPr="00585FD8">
              <w:rPr>
                <w:lang w:eastAsia="ja-JP"/>
              </w:rPr>
              <w:t>toxicity test</w:t>
            </w:r>
          </w:p>
        </w:tc>
        <w:tc>
          <w:tcPr>
            <w:tcW w:w="3593" w:type="pct"/>
            <w:tcBorders>
              <w:top w:val="single" w:sz="4" w:space="0" w:color="auto"/>
              <w:bottom w:val="single" w:sz="12" w:space="0" w:color="auto"/>
            </w:tcBorders>
          </w:tcPr>
          <w:p w14:paraId="2F724D39" w14:textId="77777777" w:rsidR="00A11162" w:rsidRPr="00585FD8" w:rsidRDefault="00A11162" w:rsidP="00C44C96">
            <w:pPr>
              <w:pStyle w:val="TableText"/>
              <w:rPr>
                <w:lang w:eastAsia="ja-JP"/>
              </w:rPr>
            </w:pPr>
            <w:r>
              <w:rPr>
                <w:lang w:eastAsia="ja-JP"/>
              </w:rPr>
              <w:t>T</w:t>
            </w:r>
            <w:r w:rsidRPr="00CA02B7">
              <w:rPr>
                <w:lang w:eastAsia="ja-JP"/>
              </w:rPr>
              <w:t>he means by which the toxicity of a chemical or other test material is determined. A toxicity test is used to measure the degree of response produced by exposure to a specific level of stimulus (or concentration of chemical) for a specified test period.</w:t>
            </w:r>
          </w:p>
        </w:tc>
      </w:tr>
    </w:tbl>
    <w:p w14:paraId="64529ADF" w14:textId="77777777" w:rsidR="001303C0" w:rsidRPr="00585FD8" w:rsidRDefault="001303C0" w:rsidP="006540F6">
      <w:pPr>
        <w:rPr>
          <w:lang w:eastAsia="ja-JP"/>
        </w:rPr>
      </w:pPr>
    </w:p>
    <w:p w14:paraId="437DA7D6" w14:textId="77777777" w:rsidR="00606A7B" w:rsidRDefault="00606A7B" w:rsidP="006540F6">
      <w:pPr>
        <w:rPr>
          <w:lang w:eastAsia="ja-JP"/>
        </w:rPr>
        <w:sectPr w:rsidR="00606A7B" w:rsidSect="00E85EAC">
          <w:headerReference w:type="even" r:id="rId26"/>
          <w:headerReference w:type="default" r:id="rId27"/>
          <w:footerReference w:type="even" r:id="rId28"/>
          <w:footerReference w:type="default" r:id="rId29"/>
          <w:headerReference w:type="first" r:id="rId30"/>
          <w:footerReference w:type="first" r:id="rId31"/>
          <w:pgSz w:w="11906" w:h="16838"/>
          <w:pgMar w:top="1418" w:right="1418" w:bottom="1418" w:left="1418" w:header="567" w:footer="283" w:gutter="0"/>
          <w:pgNumType w:start="1"/>
          <w:cols w:space="708"/>
          <w:titlePg/>
          <w:docGrid w:linePitch="360"/>
        </w:sectPr>
      </w:pPr>
    </w:p>
    <w:p w14:paraId="2DC47700" w14:textId="56CEBF25" w:rsidR="00606A7B" w:rsidRPr="000C7ECF" w:rsidRDefault="00606A7B" w:rsidP="00606A7B">
      <w:pPr>
        <w:pStyle w:val="Heading2"/>
        <w:numPr>
          <w:ilvl w:val="0"/>
          <w:numId w:val="0"/>
        </w:numPr>
      </w:pPr>
      <w:bookmarkStart w:id="24" w:name="_Ref528068779"/>
      <w:bookmarkStart w:id="25" w:name="_Ref528068976"/>
      <w:bookmarkStart w:id="26" w:name="_Toc4498837"/>
      <w:bookmarkStart w:id="27" w:name="_Ref161386833"/>
      <w:bookmarkStart w:id="28" w:name="_Toc167972292"/>
      <w:r w:rsidRPr="000C7ECF">
        <w:lastRenderedPageBreak/>
        <w:t>Appendix</w:t>
      </w:r>
      <w:r w:rsidR="00605004">
        <w:t> </w:t>
      </w:r>
      <w:r w:rsidR="00EE6427">
        <w:t>A</w:t>
      </w:r>
      <w:r w:rsidRPr="000C7ECF">
        <w:t xml:space="preserve">: </w:t>
      </w:r>
      <w:r>
        <w:t>T</w:t>
      </w:r>
      <w:r w:rsidRPr="000C7ECF">
        <w:t>oxicity data that passed the screening and quality assessment</w:t>
      </w:r>
      <w:bookmarkEnd w:id="24"/>
      <w:bookmarkEnd w:id="25"/>
      <w:bookmarkEnd w:id="26"/>
      <w:r w:rsidR="00C761DC">
        <w:t xml:space="preserve"> and were used to derive the </w:t>
      </w:r>
      <w:r w:rsidR="007E0190">
        <w:t xml:space="preserve">default guideline </w:t>
      </w:r>
      <w:proofErr w:type="gramStart"/>
      <w:r w:rsidR="007E0190">
        <w:t>values</w:t>
      </w:r>
      <w:bookmarkEnd w:id="27"/>
      <w:bookmarkEnd w:id="28"/>
      <w:proofErr w:type="gramEnd"/>
    </w:p>
    <w:p w14:paraId="2D69DD77" w14:textId="21FB9BB2" w:rsidR="003A2909" w:rsidRPr="00902742" w:rsidRDefault="00E10410" w:rsidP="007C446A">
      <w:pPr>
        <w:pStyle w:val="Caption"/>
      </w:pPr>
      <w:bookmarkStart w:id="29" w:name="_Ref6322314"/>
      <w:bookmarkStart w:id="30" w:name="_Toc65227881"/>
      <w:bookmarkStart w:id="31" w:name="_Toc166850638"/>
      <w:r>
        <w:t>Table A </w:t>
      </w:r>
      <w:r>
        <w:fldChar w:fldCharType="begin"/>
      </w:r>
      <w:r>
        <w:rPr>
          <w:b w:val="0"/>
          <w:bCs w:val="0"/>
        </w:rPr>
        <w:instrText xml:space="preserve"> SEQ Table_A \* ARABIC </w:instrText>
      </w:r>
      <w:r>
        <w:fldChar w:fldCharType="separate"/>
      </w:r>
      <w:r w:rsidR="00252A43">
        <w:rPr>
          <w:b w:val="0"/>
          <w:bCs w:val="0"/>
          <w:noProof/>
        </w:rPr>
        <w:t>1</w:t>
      </w:r>
      <w:r>
        <w:rPr>
          <w:noProof/>
        </w:rPr>
        <w:fldChar w:fldCharType="end"/>
      </w:r>
      <w:bookmarkEnd w:id="29"/>
      <w:r w:rsidR="00B309FD" w:rsidRPr="007C446A">
        <w:t xml:space="preserve"> </w:t>
      </w:r>
      <w:r w:rsidR="00606A7B" w:rsidRPr="007C446A">
        <w:t xml:space="preserve">Summary, </w:t>
      </w:r>
      <w:r w:rsidR="002E4C23">
        <w:t xml:space="preserve">chronic </w:t>
      </w:r>
      <w:r w:rsidR="00606A7B" w:rsidRPr="007C446A">
        <w:t xml:space="preserve">toxicity data that passed the screening and quality assurance processes, </w:t>
      </w:r>
      <w:r w:rsidR="009150ED" w:rsidRPr="007C446A">
        <w:t>nickel</w:t>
      </w:r>
      <w:r w:rsidR="002C1001" w:rsidRPr="007C446A">
        <w:t xml:space="preserve"> in marine water</w:t>
      </w:r>
      <w:bookmarkEnd w:id="30"/>
      <w:r w:rsidR="00606A7B" w:rsidRPr="007C446A">
        <w:t xml:space="preserve"> </w:t>
      </w:r>
      <w:r w:rsidR="002E4C23">
        <w:rPr>
          <w:lang w:eastAsia="ja-JP"/>
        </w:rPr>
        <w:t xml:space="preserve">– </w:t>
      </w:r>
      <w:r w:rsidR="002E4C23">
        <w:t xml:space="preserve">temperate </w:t>
      </w:r>
      <w:proofErr w:type="gramStart"/>
      <w:r w:rsidR="002E4C23">
        <w:t>species</w:t>
      </w:r>
      <w:bookmarkEnd w:id="31"/>
      <w:proofErr w:type="gramEnd"/>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chronic toxicity data that passed the screening and quality assurance processes, nickel in marine water – temperate species"/>
        <w:tblDescription w:val="Table lists 24 temperate species with their taxonomic group. The following test information is provided for each species: life stage, duration, toxicity measure (test endpoint), test medium, temperature (degrees Celcius), salinity (ppt), pH, concentration (microgram per litre) and reference."/>
      </w:tblPr>
      <w:tblGrid>
        <w:gridCol w:w="1277"/>
        <w:gridCol w:w="1985"/>
        <w:gridCol w:w="1134"/>
        <w:gridCol w:w="991"/>
        <w:gridCol w:w="1983"/>
        <w:gridCol w:w="1134"/>
        <w:gridCol w:w="804"/>
        <w:gridCol w:w="804"/>
        <w:gridCol w:w="804"/>
        <w:gridCol w:w="1417"/>
        <w:gridCol w:w="1669"/>
      </w:tblGrid>
      <w:tr w:rsidR="00481084" w:rsidRPr="004D2566" w14:paraId="105F03EC" w14:textId="77777777" w:rsidTr="0010666C">
        <w:trPr>
          <w:tblHeader/>
        </w:trPr>
        <w:tc>
          <w:tcPr>
            <w:tcW w:w="456" w:type="pct"/>
            <w:tcBorders>
              <w:top w:val="single" w:sz="12" w:space="0" w:color="auto"/>
              <w:bottom w:val="single" w:sz="12" w:space="0" w:color="auto"/>
            </w:tcBorders>
            <w:shd w:val="clear" w:color="auto" w:fill="auto"/>
            <w:hideMark/>
          </w:tcPr>
          <w:p w14:paraId="5161E4F6" w14:textId="70544AD5" w:rsidR="003A2909" w:rsidRPr="00963B5F" w:rsidRDefault="003A2909" w:rsidP="00242020">
            <w:pPr>
              <w:pStyle w:val="TableHeading"/>
              <w:rPr>
                <w:lang w:eastAsia="en-AU"/>
              </w:rPr>
            </w:pPr>
            <w:r w:rsidRPr="00963B5F">
              <w:rPr>
                <w:lang w:eastAsia="en-AU"/>
              </w:rPr>
              <w:t xml:space="preserve">Taxonomic </w:t>
            </w:r>
            <w:r w:rsidR="00FF26D2">
              <w:rPr>
                <w:lang w:eastAsia="en-AU"/>
              </w:rPr>
              <w:t>g</w:t>
            </w:r>
            <w:r w:rsidRPr="00963B5F">
              <w:rPr>
                <w:lang w:eastAsia="en-AU"/>
              </w:rPr>
              <w:t xml:space="preserve">roup </w:t>
            </w:r>
          </w:p>
        </w:tc>
        <w:tc>
          <w:tcPr>
            <w:tcW w:w="709" w:type="pct"/>
            <w:tcBorders>
              <w:top w:val="single" w:sz="12" w:space="0" w:color="auto"/>
              <w:bottom w:val="single" w:sz="12" w:space="0" w:color="auto"/>
            </w:tcBorders>
            <w:shd w:val="clear" w:color="auto" w:fill="auto"/>
            <w:hideMark/>
          </w:tcPr>
          <w:p w14:paraId="33999D31" w14:textId="77777777" w:rsidR="003A2909" w:rsidRPr="00963B5F" w:rsidRDefault="003A2909" w:rsidP="00242020">
            <w:pPr>
              <w:pStyle w:val="TableHeading"/>
              <w:rPr>
                <w:lang w:eastAsia="en-AU"/>
              </w:rPr>
            </w:pPr>
            <w:r w:rsidRPr="00963B5F">
              <w:rPr>
                <w:lang w:eastAsia="en-AU"/>
              </w:rPr>
              <w:t>Species</w:t>
            </w:r>
          </w:p>
        </w:tc>
        <w:tc>
          <w:tcPr>
            <w:tcW w:w="405" w:type="pct"/>
            <w:tcBorders>
              <w:top w:val="single" w:sz="12" w:space="0" w:color="auto"/>
              <w:bottom w:val="single" w:sz="12" w:space="0" w:color="auto"/>
            </w:tcBorders>
            <w:shd w:val="clear" w:color="auto" w:fill="auto"/>
            <w:hideMark/>
          </w:tcPr>
          <w:p w14:paraId="273022E4" w14:textId="77777777" w:rsidR="003A2909" w:rsidRPr="00963B5F" w:rsidRDefault="003A2909" w:rsidP="00242020">
            <w:pPr>
              <w:pStyle w:val="TableHeading"/>
              <w:rPr>
                <w:lang w:eastAsia="en-AU"/>
              </w:rPr>
            </w:pPr>
            <w:r w:rsidRPr="00963B5F">
              <w:rPr>
                <w:lang w:eastAsia="en-AU"/>
              </w:rPr>
              <w:t>Life stage</w:t>
            </w:r>
          </w:p>
        </w:tc>
        <w:tc>
          <w:tcPr>
            <w:tcW w:w="354" w:type="pct"/>
            <w:tcBorders>
              <w:top w:val="single" w:sz="12" w:space="0" w:color="auto"/>
              <w:bottom w:val="single" w:sz="12" w:space="0" w:color="auto"/>
            </w:tcBorders>
            <w:shd w:val="clear" w:color="auto" w:fill="auto"/>
            <w:hideMark/>
          </w:tcPr>
          <w:p w14:paraId="7CB7403E" w14:textId="77777777" w:rsidR="003A2909" w:rsidRPr="00963B5F" w:rsidRDefault="003A2909" w:rsidP="00242020">
            <w:pPr>
              <w:pStyle w:val="TableHeading"/>
              <w:rPr>
                <w:lang w:eastAsia="en-AU"/>
              </w:rPr>
            </w:pPr>
            <w:r w:rsidRPr="00963B5F">
              <w:rPr>
                <w:lang w:eastAsia="en-AU"/>
              </w:rPr>
              <w:t>Duration</w:t>
            </w:r>
          </w:p>
        </w:tc>
        <w:tc>
          <w:tcPr>
            <w:tcW w:w="708" w:type="pct"/>
            <w:tcBorders>
              <w:top w:val="single" w:sz="12" w:space="0" w:color="auto"/>
              <w:bottom w:val="single" w:sz="12" w:space="0" w:color="auto"/>
            </w:tcBorders>
            <w:shd w:val="clear" w:color="auto" w:fill="auto"/>
            <w:hideMark/>
          </w:tcPr>
          <w:p w14:paraId="1D288C4D" w14:textId="54F4B326" w:rsidR="003A2909" w:rsidRPr="00963B5F" w:rsidRDefault="003A2909" w:rsidP="00242020">
            <w:pPr>
              <w:pStyle w:val="TableHeading"/>
              <w:rPr>
                <w:lang w:eastAsia="en-AU"/>
              </w:rPr>
            </w:pPr>
            <w:r w:rsidRPr="00963B5F">
              <w:rPr>
                <w:lang w:eastAsia="en-AU"/>
              </w:rPr>
              <w:t>Toxicity measure</w:t>
            </w:r>
            <w:r w:rsidR="003E1AA1">
              <w:rPr>
                <w:lang w:eastAsia="en-AU"/>
              </w:rPr>
              <w:t xml:space="preserve"> (test endpoint)</w:t>
            </w:r>
          </w:p>
        </w:tc>
        <w:tc>
          <w:tcPr>
            <w:tcW w:w="405" w:type="pct"/>
            <w:tcBorders>
              <w:top w:val="single" w:sz="12" w:space="0" w:color="auto"/>
              <w:bottom w:val="single" w:sz="12" w:space="0" w:color="auto"/>
            </w:tcBorders>
            <w:shd w:val="clear" w:color="auto" w:fill="auto"/>
            <w:hideMark/>
          </w:tcPr>
          <w:p w14:paraId="379B3087" w14:textId="77777777" w:rsidR="003A2909" w:rsidRPr="00963B5F" w:rsidRDefault="003A2909" w:rsidP="00242020">
            <w:pPr>
              <w:pStyle w:val="TableHeading"/>
              <w:rPr>
                <w:lang w:eastAsia="en-AU"/>
              </w:rPr>
            </w:pPr>
            <w:r w:rsidRPr="00963B5F">
              <w:rPr>
                <w:lang w:eastAsia="en-AU"/>
              </w:rPr>
              <w:t>Test medium</w:t>
            </w:r>
          </w:p>
        </w:tc>
        <w:tc>
          <w:tcPr>
            <w:tcW w:w="287" w:type="pct"/>
            <w:tcBorders>
              <w:top w:val="single" w:sz="12" w:space="0" w:color="auto"/>
              <w:bottom w:val="single" w:sz="12" w:space="0" w:color="auto"/>
            </w:tcBorders>
            <w:shd w:val="clear" w:color="auto" w:fill="auto"/>
            <w:hideMark/>
          </w:tcPr>
          <w:p w14:paraId="57A17A9E" w14:textId="1F76836D" w:rsidR="003A2909" w:rsidRPr="00963B5F" w:rsidRDefault="003A2909" w:rsidP="00242020">
            <w:pPr>
              <w:pStyle w:val="TableHeading"/>
              <w:rPr>
                <w:lang w:eastAsia="en-AU"/>
              </w:rPr>
            </w:pPr>
            <w:r w:rsidRPr="00963B5F">
              <w:rPr>
                <w:lang w:eastAsia="en-AU"/>
              </w:rPr>
              <w:t>Temp. (</w:t>
            </w:r>
            <w:r w:rsidR="00080299">
              <w:rPr>
                <w:lang w:eastAsia="en-AU"/>
              </w:rPr>
              <w:t>°</w:t>
            </w:r>
            <w:r w:rsidRPr="00963B5F">
              <w:rPr>
                <w:lang w:eastAsia="en-AU"/>
              </w:rPr>
              <w:t>C)</w:t>
            </w:r>
          </w:p>
        </w:tc>
        <w:tc>
          <w:tcPr>
            <w:tcW w:w="287" w:type="pct"/>
            <w:tcBorders>
              <w:top w:val="single" w:sz="12" w:space="0" w:color="auto"/>
              <w:bottom w:val="single" w:sz="12" w:space="0" w:color="auto"/>
            </w:tcBorders>
            <w:shd w:val="clear" w:color="auto" w:fill="auto"/>
            <w:hideMark/>
          </w:tcPr>
          <w:p w14:paraId="68E9D57D" w14:textId="77777777" w:rsidR="003A2909" w:rsidRPr="00963B5F" w:rsidRDefault="003A2909" w:rsidP="00242020">
            <w:pPr>
              <w:pStyle w:val="TableHeading"/>
              <w:rPr>
                <w:lang w:eastAsia="en-AU"/>
              </w:rPr>
            </w:pPr>
            <w:r w:rsidRPr="00963B5F">
              <w:rPr>
                <w:lang w:eastAsia="en-AU"/>
              </w:rPr>
              <w:t>Salinity (‰)</w:t>
            </w:r>
          </w:p>
        </w:tc>
        <w:tc>
          <w:tcPr>
            <w:tcW w:w="287" w:type="pct"/>
            <w:tcBorders>
              <w:top w:val="single" w:sz="12" w:space="0" w:color="auto"/>
              <w:bottom w:val="single" w:sz="12" w:space="0" w:color="auto"/>
            </w:tcBorders>
            <w:shd w:val="clear" w:color="auto" w:fill="auto"/>
            <w:hideMark/>
          </w:tcPr>
          <w:p w14:paraId="6DB0114C" w14:textId="77777777" w:rsidR="003A2909" w:rsidRPr="00963B5F" w:rsidRDefault="003A2909" w:rsidP="00242020">
            <w:pPr>
              <w:pStyle w:val="TableHeading"/>
              <w:rPr>
                <w:lang w:eastAsia="en-AU"/>
              </w:rPr>
            </w:pPr>
            <w:r w:rsidRPr="00963B5F">
              <w:rPr>
                <w:lang w:eastAsia="en-AU"/>
              </w:rPr>
              <w:t>pH</w:t>
            </w:r>
          </w:p>
        </w:tc>
        <w:tc>
          <w:tcPr>
            <w:tcW w:w="506" w:type="pct"/>
            <w:tcBorders>
              <w:top w:val="single" w:sz="12" w:space="0" w:color="auto"/>
              <w:bottom w:val="single" w:sz="12" w:space="0" w:color="auto"/>
            </w:tcBorders>
            <w:shd w:val="clear" w:color="auto" w:fill="auto"/>
            <w:hideMark/>
          </w:tcPr>
          <w:p w14:paraId="1694783D" w14:textId="77777777" w:rsidR="003A2909" w:rsidRPr="00963B5F" w:rsidRDefault="003A2909" w:rsidP="00242020">
            <w:pPr>
              <w:pStyle w:val="TableHeading"/>
              <w:rPr>
                <w:lang w:eastAsia="en-AU"/>
              </w:rPr>
            </w:pPr>
            <w:r w:rsidRPr="00963B5F">
              <w:rPr>
                <w:lang w:eastAsia="en-AU"/>
              </w:rPr>
              <w:t>Concentration (µg/L)</w:t>
            </w:r>
          </w:p>
        </w:tc>
        <w:tc>
          <w:tcPr>
            <w:tcW w:w="596" w:type="pct"/>
            <w:tcBorders>
              <w:top w:val="single" w:sz="12" w:space="0" w:color="auto"/>
              <w:bottom w:val="single" w:sz="12" w:space="0" w:color="auto"/>
            </w:tcBorders>
            <w:shd w:val="clear" w:color="auto" w:fill="auto"/>
            <w:hideMark/>
          </w:tcPr>
          <w:p w14:paraId="58D577BA" w14:textId="77777777" w:rsidR="003A2909" w:rsidRPr="00963B5F" w:rsidRDefault="003A2909" w:rsidP="00242020">
            <w:pPr>
              <w:pStyle w:val="TableHeading"/>
              <w:rPr>
                <w:lang w:eastAsia="en-AU"/>
              </w:rPr>
            </w:pPr>
            <w:r w:rsidRPr="00963B5F">
              <w:rPr>
                <w:lang w:eastAsia="en-AU"/>
              </w:rPr>
              <w:t>Reference</w:t>
            </w:r>
          </w:p>
        </w:tc>
      </w:tr>
      <w:tr w:rsidR="00481084" w:rsidRPr="004D2566" w14:paraId="0C61A9FA" w14:textId="77777777" w:rsidTr="0010666C">
        <w:tc>
          <w:tcPr>
            <w:tcW w:w="456" w:type="pct"/>
            <w:vMerge w:val="restart"/>
            <w:tcBorders>
              <w:top w:val="single" w:sz="12" w:space="0" w:color="auto"/>
            </w:tcBorders>
            <w:shd w:val="clear" w:color="auto" w:fill="auto"/>
            <w:noWrap/>
            <w:hideMark/>
          </w:tcPr>
          <w:p w14:paraId="2826370C" w14:textId="66E0787E" w:rsidR="0067633F" w:rsidRPr="00963B5F" w:rsidRDefault="0067633F" w:rsidP="00242020">
            <w:pPr>
              <w:pStyle w:val="TableText"/>
              <w:rPr>
                <w:rFonts w:cstheme="minorHAnsi"/>
                <w:color w:val="000000"/>
                <w:lang w:eastAsia="en-AU"/>
              </w:rPr>
            </w:pPr>
            <w:r w:rsidRPr="00963B5F">
              <w:rPr>
                <w:rFonts w:cstheme="minorHAnsi"/>
                <w:color w:val="000000"/>
                <w:lang w:eastAsia="en-AU"/>
              </w:rPr>
              <w:t>Diatom</w:t>
            </w:r>
          </w:p>
        </w:tc>
        <w:tc>
          <w:tcPr>
            <w:tcW w:w="709" w:type="pct"/>
            <w:vMerge w:val="restart"/>
            <w:tcBorders>
              <w:top w:val="single" w:sz="12" w:space="0" w:color="auto"/>
            </w:tcBorders>
            <w:shd w:val="clear" w:color="auto" w:fill="auto"/>
            <w:hideMark/>
          </w:tcPr>
          <w:p w14:paraId="5D1A97AE" w14:textId="64D3098F" w:rsidR="0067633F" w:rsidRPr="00963B5F" w:rsidRDefault="0067633F" w:rsidP="0067633F">
            <w:pPr>
              <w:pStyle w:val="TableText"/>
              <w:rPr>
                <w:rFonts w:eastAsia="Arial Unicode MS" w:cstheme="minorHAnsi"/>
                <w:i/>
                <w:iCs/>
                <w:lang w:eastAsia="en-AU"/>
              </w:rPr>
            </w:pPr>
            <w:proofErr w:type="spellStart"/>
            <w:r w:rsidRPr="00963B5F">
              <w:rPr>
                <w:rFonts w:eastAsia="Arial Unicode MS" w:cstheme="minorHAnsi"/>
                <w:i/>
                <w:iCs/>
                <w:lang w:eastAsia="en-AU"/>
              </w:rPr>
              <w:t>Skeletonema</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costatum</w:t>
            </w:r>
            <w:proofErr w:type="spellEnd"/>
          </w:p>
        </w:tc>
        <w:tc>
          <w:tcPr>
            <w:tcW w:w="405" w:type="pct"/>
            <w:tcBorders>
              <w:top w:val="single" w:sz="12" w:space="0" w:color="auto"/>
            </w:tcBorders>
            <w:shd w:val="clear" w:color="auto" w:fill="auto"/>
            <w:hideMark/>
          </w:tcPr>
          <w:p w14:paraId="6039E39F" w14:textId="5D79D2B2" w:rsidR="0067633F" w:rsidRPr="00963B5F" w:rsidRDefault="0067633F" w:rsidP="00242020">
            <w:pPr>
              <w:pStyle w:val="TableText"/>
              <w:rPr>
                <w:rFonts w:cstheme="minorHAnsi"/>
                <w:color w:val="000000"/>
                <w:lang w:eastAsia="en-AU"/>
              </w:rPr>
            </w:pPr>
            <w:r>
              <w:rPr>
                <w:rFonts w:cstheme="minorHAnsi"/>
                <w:color w:val="000000"/>
                <w:lang w:eastAsia="en-AU"/>
              </w:rPr>
              <w:t>–</w:t>
            </w:r>
          </w:p>
        </w:tc>
        <w:tc>
          <w:tcPr>
            <w:tcW w:w="354" w:type="pct"/>
            <w:tcBorders>
              <w:top w:val="single" w:sz="12" w:space="0" w:color="auto"/>
            </w:tcBorders>
            <w:shd w:val="clear" w:color="auto" w:fill="auto"/>
            <w:hideMark/>
          </w:tcPr>
          <w:p w14:paraId="27DE3CCE" w14:textId="1D3F8430" w:rsidR="0067633F" w:rsidRPr="00963B5F" w:rsidRDefault="0067633F" w:rsidP="00242020">
            <w:pPr>
              <w:pStyle w:val="TableText"/>
              <w:rPr>
                <w:rFonts w:cstheme="minorHAnsi"/>
                <w:color w:val="000000"/>
                <w:lang w:eastAsia="en-AU"/>
              </w:rPr>
            </w:pPr>
            <w:r w:rsidRPr="00963B5F">
              <w:rPr>
                <w:rFonts w:cstheme="minorHAnsi"/>
                <w:color w:val="000000"/>
                <w:lang w:eastAsia="en-AU"/>
              </w:rPr>
              <w:t>96</w:t>
            </w:r>
            <w:r w:rsidR="00A741C9">
              <w:rPr>
                <w:rFonts w:cstheme="minorHAnsi"/>
                <w:color w:val="000000"/>
                <w:lang w:eastAsia="en-AU"/>
              </w:rPr>
              <w:t> </w:t>
            </w:r>
            <w:r w:rsidRPr="00963B5F">
              <w:rPr>
                <w:rFonts w:cstheme="minorHAnsi"/>
                <w:color w:val="000000"/>
                <w:lang w:eastAsia="en-AU"/>
              </w:rPr>
              <w:t>h</w:t>
            </w:r>
          </w:p>
        </w:tc>
        <w:tc>
          <w:tcPr>
            <w:tcW w:w="708" w:type="pct"/>
            <w:tcBorders>
              <w:top w:val="single" w:sz="12" w:space="0" w:color="auto"/>
            </w:tcBorders>
            <w:shd w:val="clear" w:color="auto" w:fill="auto"/>
            <w:hideMark/>
          </w:tcPr>
          <w:p w14:paraId="13CF6FD9" w14:textId="0047E306" w:rsidR="0067633F" w:rsidRPr="00963B5F" w:rsidRDefault="0067633F" w:rsidP="00E50391">
            <w:pPr>
              <w:pStyle w:val="TableText"/>
              <w:rPr>
                <w:rFonts w:cstheme="minorHAnsi"/>
                <w:color w:val="000000"/>
                <w:lang w:eastAsia="en-AU"/>
              </w:rPr>
            </w:pPr>
            <w:r w:rsidRPr="00963B5F">
              <w:rPr>
                <w:rFonts w:cstheme="minorHAnsi"/>
                <w:color w:val="000000"/>
                <w:lang w:eastAsia="en-AU"/>
              </w:rPr>
              <w:t>EC10 (growth)</w:t>
            </w:r>
          </w:p>
        </w:tc>
        <w:tc>
          <w:tcPr>
            <w:tcW w:w="405" w:type="pct"/>
            <w:tcBorders>
              <w:top w:val="single" w:sz="12" w:space="0" w:color="auto"/>
            </w:tcBorders>
            <w:shd w:val="clear" w:color="auto" w:fill="auto"/>
            <w:noWrap/>
            <w:hideMark/>
          </w:tcPr>
          <w:p w14:paraId="1802967A"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top w:val="single" w:sz="12" w:space="0" w:color="auto"/>
            </w:tcBorders>
            <w:shd w:val="clear" w:color="auto" w:fill="auto"/>
            <w:noWrap/>
            <w:hideMark/>
          </w:tcPr>
          <w:p w14:paraId="3653741A"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20</w:t>
            </w:r>
          </w:p>
        </w:tc>
        <w:tc>
          <w:tcPr>
            <w:tcW w:w="287" w:type="pct"/>
            <w:tcBorders>
              <w:top w:val="single" w:sz="12" w:space="0" w:color="auto"/>
            </w:tcBorders>
            <w:shd w:val="clear" w:color="auto" w:fill="auto"/>
            <w:noWrap/>
            <w:hideMark/>
          </w:tcPr>
          <w:p w14:paraId="3A99E29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28.5</w:t>
            </w:r>
          </w:p>
        </w:tc>
        <w:tc>
          <w:tcPr>
            <w:tcW w:w="287" w:type="pct"/>
            <w:tcBorders>
              <w:top w:val="single" w:sz="12" w:space="0" w:color="auto"/>
            </w:tcBorders>
            <w:shd w:val="clear" w:color="auto" w:fill="auto"/>
            <w:noWrap/>
            <w:hideMark/>
          </w:tcPr>
          <w:p w14:paraId="3C975A5B"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8.4</w:t>
            </w:r>
          </w:p>
        </w:tc>
        <w:tc>
          <w:tcPr>
            <w:tcW w:w="506" w:type="pct"/>
            <w:tcBorders>
              <w:top w:val="single" w:sz="12" w:space="0" w:color="auto"/>
            </w:tcBorders>
            <w:shd w:val="clear" w:color="auto" w:fill="auto"/>
            <w:noWrap/>
            <w:hideMark/>
          </w:tcPr>
          <w:p w14:paraId="15722D2D"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142</w:t>
            </w:r>
          </w:p>
        </w:tc>
        <w:tc>
          <w:tcPr>
            <w:tcW w:w="596" w:type="pct"/>
            <w:tcBorders>
              <w:top w:val="single" w:sz="12" w:space="0" w:color="auto"/>
            </w:tcBorders>
            <w:shd w:val="clear" w:color="auto" w:fill="auto"/>
            <w:noWrap/>
            <w:hideMark/>
          </w:tcPr>
          <w:p w14:paraId="583BE233" w14:textId="77777777" w:rsidR="0067633F" w:rsidRPr="00963B5F" w:rsidRDefault="0067633F"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(2007g)</w:t>
            </w:r>
          </w:p>
        </w:tc>
      </w:tr>
      <w:tr w:rsidR="00481084" w:rsidRPr="004D2566" w14:paraId="3492CC1D" w14:textId="77777777" w:rsidTr="0010666C">
        <w:tc>
          <w:tcPr>
            <w:tcW w:w="456" w:type="pct"/>
            <w:vMerge/>
            <w:shd w:val="clear" w:color="auto" w:fill="auto"/>
            <w:noWrap/>
          </w:tcPr>
          <w:p w14:paraId="19C2A16E" w14:textId="447C6CCA" w:rsidR="0067633F" w:rsidRPr="00963B5F" w:rsidRDefault="0067633F" w:rsidP="00242020">
            <w:pPr>
              <w:pStyle w:val="TableText"/>
              <w:rPr>
                <w:rFonts w:cstheme="minorHAnsi"/>
                <w:color w:val="000000"/>
                <w:lang w:eastAsia="en-AU"/>
              </w:rPr>
            </w:pPr>
          </w:p>
        </w:tc>
        <w:tc>
          <w:tcPr>
            <w:tcW w:w="709" w:type="pct"/>
            <w:vMerge/>
            <w:shd w:val="clear" w:color="auto" w:fill="auto"/>
            <w:hideMark/>
          </w:tcPr>
          <w:p w14:paraId="5AB7C8FC" w14:textId="661423E9" w:rsidR="0067633F" w:rsidRPr="00963B5F" w:rsidRDefault="0067633F" w:rsidP="00242020">
            <w:pPr>
              <w:pStyle w:val="TableText"/>
              <w:rPr>
                <w:rFonts w:eastAsia="Arial Unicode MS" w:cstheme="minorHAnsi"/>
                <w:i/>
                <w:iCs/>
                <w:lang w:eastAsia="en-AU"/>
              </w:rPr>
            </w:pPr>
          </w:p>
        </w:tc>
        <w:tc>
          <w:tcPr>
            <w:tcW w:w="405" w:type="pct"/>
            <w:shd w:val="clear" w:color="auto" w:fill="auto"/>
            <w:hideMark/>
          </w:tcPr>
          <w:p w14:paraId="57A64516" w14:textId="58889C9D" w:rsidR="0067633F" w:rsidRPr="00963B5F" w:rsidRDefault="0067633F" w:rsidP="00242020">
            <w:pPr>
              <w:pStyle w:val="TableText"/>
              <w:rPr>
                <w:rFonts w:cstheme="minorHAnsi"/>
                <w:color w:val="000000"/>
                <w:lang w:eastAsia="en-AU"/>
              </w:rPr>
            </w:pPr>
            <w:r>
              <w:rPr>
                <w:rFonts w:cstheme="minorHAnsi"/>
                <w:color w:val="000000"/>
                <w:lang w:eastAsia="en-AU"/>
              </w:rPr>
              <w:t>–</w:t>
            </w:r>
          </w:p>
        </w:tc>
        <w:tc>
          <w:tcPr>
            <w:tcW w:w="354" w:type="pct"/>
            <w:shd w:val="clear" w:color="auto" w:fill="auto"/>
            <w:hideMark/>
          </w:tcPr>
          <w:p w14:paraId="20B53928" w14:textId="3C2CDF56" w:rsidR="0067633F" w:rsidRPr="00963B5F" w:rsidRDefault="0067633F" w:rsidP="00242020">
            <w:pPr>
              <w:pStyle w:val="TableText"/>
              <w:rPr>
                <w:rFonts w:cstheme="minorHAnsi"/>
                <w:color w:val="000000"/>
                <w:lang w:eastAsia="en-AU"/>
              </w:rPr>
            </w:pPr>
            <w:r w:rsidRPr="00963B5F">
              <w:rPr>
                <w:rFonts w:cstheme="minorHAnsi"/>
                <w:color w:val="000000"/>
                <w:lang w:eastAsia="en-AU"/>
              </w:rPr>
              <w:t>96</w:t>
            </w:r>
            <w:r w:rsidR="00A741C9">
              <w:rPr>
                <w:rFonts w:cstheme="minorHAnsi"/>
                <w:color w:val="000000"/>
                <w:lang w:eastAsia="en-AU"/>
              </w:rPr>
              <w:t> </w:t>
            </w:r>
            <w:r w:rsidRPr="00963B5F">
              <w:rPr>
                <w:rFonts w:cstheme="minorHAnsi"/>
                <w:color w:val="000000"/>
                <w:lang w:eastAsia="en-AU"/>
              </w:rPr>
              <w:t>h</w:t>
            </w:r>
          </w:p>
        </w:tc>
        <w:tc>
          <w:tcPr>
            <w:tcW w:w="708" w:type="pct"/>
            <w:shd w:val="clear" w:color="auto" w:fill="auto"/>
            <w:hideMark/>
          </w:tcPr>
          <w:p w14:paraId="635E770A" w14:textId="60DD0C75" w:rsidR="0067633F" w:rsidRPr="00963B5F" w:rsidRDefault="0067633F" w:rsidP="00E50391">
            <w:pPr>
              <w:pStyle w:val="TableText"/>
              <w:rPr>
                <w:rFonts w:cstheme="minorHAnsi"/>
                <w:color w:val="000000"/>
                <w:lang w:eastAsia="en-AU"/>
              </w:rPr>
            </w:pPr>
            <w:r w:rsidRPr="00963B5F">
              <w:rPr>
                <w:rFonts w:cstheme="minorHAnsi"/>
                <w:color w:val="000000"/>
                <w:lang w:eastAsia="en-AU"/>
              </w:rPr>
              <w:t>EC10 (growth)</w:t>
            </w:r>
          </w:p>
        </w:tc>
        <w:tc>
          <w:tcPr>
            <w:tcW w:w="405" w:type="pct"/>
            <w:shd w:val="clear" w:color="auto" w:fill="auto"/>
            <w:noWrap/>
            <w:hideMark/>
          </w:tcPr>
          <w:p w14:paraId="3A09ADB9"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hideMark/>
          </w:tcPr>
          <w:p w14:paraId="205A6C0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20</w:t>
            </w:r>
          </w:p>
        </w:tc>
        <w:tc>
          <w:tcPr>
            <w:tcW w:w="287" w:type="pct"/>
            <w:shd w:val="clear" w:color="auto" w:fill="auto"/>
            <w:noWrap/>
            <w:hideMark/>
          </w:tcPr>
          <w:p w14:paraId="47EFDA08"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30.2</w:t>
            </w:r>
          </w:p>
        </w:tc>
        <w:tc>
          <w:tcPr>
            <w:tcW w:w="287" w:type="pct"/>
            <w:shd w:val="clear" w:color="auto" w:fill="auto"/>
            <w:noWrap/>
            <w:hideMark/>
          </w:tcPr>
          <w:p w14:paraId="578C3E4B"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8.3</w:t>
            </w:r>
          </w:p>
        </w:tc>
        <w:tc>
          <w:tcPr>
            <w:tcW w:w="506" w:type="pct"/>
            <w:shd w:val="clear" w:color="auto" w:fill="auto"/>
            <w:noWrap/>
            <w:hideMark/>
          </w:tcPr>
          <w:p w14:paraId="3A3EB7D6"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89</w:t>
            </w:r>
          </w:p>
        </w:tc>
        <w:tc>
          <w:tcPr>
            <w:tcW w:w="596" w:type="pct"/>
            <w:shd w:val="clear" w:color="auto" w:fill="auto"/>
            <w:noWrap/>
            <w:hideMark/>
          </w:tcPr>
          <w:p w14:paraId="131F587F" w14:textId="77777777" w:rsidR="0067633F" w:rsidRPr="00963B5F" w:rsidRDefault="0067633F"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(2007g)</w:t>
            </w:r>
          </w:p>
        </w:tc>
      </w:tr>
      <w:tr w:rsidR="00481084" w:rsidRPr="004D2566" w14:paraId="2E8DA30D" w14:textId="77777777" w:rsidTr="0010666C">
        <w:tc>
          <w:tcPr>
            <w:tcW w:w="456" w:type="pct"/>
            <w:vMerge/>
            <w:shd w:val="clear" w:color="auto" w:fill="auto"/>
            <w:noWrap/>
          </w:tcPr>
          <w:p w14:paraId="7EAD556A" w14:textId="3F2A5139" w:rsidR="0067633F" w:rsidRPr="00963B5F" w:rsidRDefault="0067633F" w:rsidP="00242020">
            <w:pPr>
              <w:pStyle w:val="TableText"/>
              <w:rPr>
                <w:rFonts w:cstheme="minorHAnsi"/>
                <w:color w:val="000000"/>
                <w:lang w:eastAsia="en-AU"/>
              </w:rPr>
            </w:pPr>
          </w:p>
        </w:tc>
        <w:tc>
          <w:tcPr>
            <w:tcW w:w="709" w:type="pct"/>
            <w:vMerge/>
            <w:shd w:val="clear" w:color="auto" w:fill="auto"/>
            <w:hideMark/>
          </w:tcPr>
          <w:p w14:paraId="5AB2BE64" w14:textId="77D3173D" w:rsidR="0067633F" w:rsidRPr="00963B5F" w:rsidRDefault="0067633F" w:rsidP="00242020">
            <w:pPr>
              <w:pStyle w:val="TableText"/>
              <w:rPr>
                <w:rFonts w:eastAsia="Arial Unicode MS" w:cstheme="minorHAnsi"/>
                <w:i/>
                <w:iCs/>
                <w:lang w:eastAsia="en-AU"/>
              </w:rPr>
            </w:pPr>
          </w:p>
        </w:tc>
        <w:tc>
          <w:tcPr>
            <w:tcW w:w="405" w:type="pct"/>
            <w:shd w:val="clear" w:color="auto" w:fill="auto"/>
            <w:hideMark/>
          </w:tcPr>
          <w:p w14:paraId="163ED7F9" w14:textId="204A5C98" w:rsidR="0067633F" w:rsidRPr="00963B5F" w:rsidRDefault="0067633F" w:rsidP="00242020">
            <w:pPr>
              <w:pStyle w:val="TableText"/>
              <w:rPr>
                <w:rFonts w:cstheme="minorHAnsi"/>
                <w:color w:val="000000"/>
                <w:lang w:eastAsia="en-AU"/>
              </w:rPr>
            </w:pPr>
            <w:r>
              <w:rPr>
                <w:rFonts w:cstheme="minorHAnsi"/>
                <w:color w:val="000000"/>
                <w:lang w:eastAsia="en-AU"/>
              </w:rPr>
              <w:t>–</w:t>
            </w:r>
          </w:p>
        </w:tc>
        <w:tc>
          <w:tcPr>
            <w:tcW w:w="354" w:type="pct"/>
            <w:shd w:val="clear" w:color="auto" w:fill="auto"/>
            <w:hideMark/>
          </w:tcPr>
          <w:p w14:paraId="03F0368A" w14:textId="058100E0" w:rsidR="0067633F" w:rsidRPr="00963B5F" w:rsidRDefault="0067633F" w:rsidP="00242020">
            <w:pPr>
              <w:pStyle w:val="TableText"/>
              <w:rPr>
                <w:rFonts w:cstheme="minorHAnsi"/>
                <w:color w:val="000000"/>
                <w:lang w:eastAsia="en-AU"/>
              </w:rPr>
            </w:pPr>
            <w:r w:rsidRPr="00963B5F">
              <w:rPr>
                <w:rFonts w:cstheme="minorHAnsi"/>
                <w:color w:val="000000"/>
                <w:lang w:eastAsia="en-AU"/>
              </w:rPr>
              <w:t>96</w:t>
            </w:r>
            <w:r w:rsidR="00A741C9">
              <w:rPr>
                <w:rFonts w:cstheme="minorHAnsi"/>
                <w:color w:val="000000"/>
                <w:lang w:eastAsia="en-AU"/>
              </w:rPr>
              <w:t> </w:t>
            </w:r>
            <w:r w:rsidRPr="00963B5F">
              <w:rPr>
                <w:rFonts w:cstheme="minorHAnsi"/>
                <w:color w:val="000000"/>
                <w:lang w:eastAsia="en-AU"/>
              </w:rPr>
              <w:t>h</w:t>
            </w:r>
          </w:p>
        </w:tc>
        <w:tc>
          <w:tcPr>
            <w:tcW w:w="708" w:type="pct"/>
            <w:shd w:val="clear" w:color="auto" w:fill="auto"/>
            <w:hideMark/>
          </w:tcPr>
          <w:p w14:paraId="3168FFC2" w14:textId="1B33D5F3" w:rsidR="0067633F" w:rsidRPr="00963B5F" w:rsidRDefault="0067633F" w:rsidP="00E50391">
            <w:pPr>
              <w:pStyle w:val="TableText"/>
              <w:rPr>
                <w:rFonts w:cstheme="minorHAnsi"/>
                <w:color w:val="000000"/>
                <w:lang w:eastAsia="en-AU"/>
              </w:rPr>
            </w:pPr>
            <w:r w:rsidRPr="00963B5F">
              <w:rPr>
                <w:rFonts w:cstheme="minorHAnsi"/>
                <w:color w:val="000000"/>
                <w:lang w:eastAsia="en-AU"/>
              </w:rPr>
              <w:t>EC10 (growth)</w:t>
            </w:r>
          </w:p>
        </w:tc>
        <w:tc>
          <w:tcPr>
            <w:tcW w:w="405" w:type="pct"/>
            <w:shd w:val="clear" w:color="auto" w:fill="auto"/>
            <w:noWrap/>
            <w:hideMark/>
          </w:tcPr>
          <w:p w14:paraId="24289516"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hideMark/>
          </w:tcPr>
          <w:p w14:paraId="43EC3E24"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20</w:t>
            </w:r>
          </w:p>
        </w:tc>
        <w:tc>
          <w:tcPr>
            <w:tcW w:w="287" w:type="pct"/>
            <w:shd w:val="clear" w:color="auto" w:fill="auto"/>
            <w:noWrap/>
            <w:hideMark/>
          </w:tcPr>
          <w:p w14:paraId="5918BA0D"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29.4</w:t>
            </w:r>
          </w:p>
        </w:tc>
        <w:tc>
          <w:tcPr>
            <w:tcW w:w="287" w:type="pct"/>
            <w:shd w:val="clear" w:color="auto" w:fill="auto"/>
            <w:noWrap/>
            <w:hideMark/>
          </w:tcPr>
          <w:p w14:paraId="24A66FC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8.2</w:t>
            </w:r>
          </w:p>
        </w:tc>
        <w:tc>
          <w:tcPr>
            <w:tcW w:w="506" w:type="pct"/>
            <w:shd w:val="clear" w:color="auto" w:fill="auto"/>
            <w:noWrap/>
            <w:hideMark/>
          </w:tcPr>
          <w:p w14:paraId="201BAE3E"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383</w:t>
            </w:r>
          </w:p>
        </w:tc>
        <w:tc>
          <w:tcPr>
            <w:tcW w:w="596" w:type="pct"/>
            <w:shd w:val="clear" w:color="auto" w:fill="auto"/>
            <w:noWrap/>
            <w:hideMark/>
          </w:tcPr>
          <w:p w14:paraId="60F83ECA" w14:textId="77777777" w:rsidR="0067633F" w:rsidRPr="00963B5F" w:rsidRDefault="0067633F"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(2007g)</w:t>
            </w:r>
          </w:p>
        </w:tc>
      </w:tr>
      <w:tr w:rsidR="00481084" w:rsidRPr="004D2566" w14:paraId="42FA2345" w14:textId="77777777" w:rsidTr="0010666C">
        <w:tc>
          <w:tcPr>
            <w:tcW w:w="456" w:type="pct"/>
            <w:vMerge/>
            <w:shd w:val="clear" w:color="auto" w:fill="auto"/>
            <w:noWrap/>
          </w:tcPr>
          <w:p w14:paraId="0AB4F122" w14:textId="6E006564" w:rsidR="0067633F" w:rsidRPr="00963B5F" w:rsidRDefault="0067633F" w:rsidP="00242020">
            <w:pPr>
              <w:pStyle w:val="TableText"/>
              <w:rPr>
                <w:rFonts w:cstheme="minorHAnsi"/>
                <w:color w:val="000000"/>
                <w:lang w:eastAsia="en-AU"/>
              </w:rPr>
            </w:pPr>
          </w:p>
        </w:tc>
        <w:tc>
          <w:tcPr>
            <w:tcW w:w="709" w:type="pct"/>
            <w:vMerge/>
            <w:shd w:val="clear" w:color="auto" w:fill="auto"/>
            <w:hideMark/>
          </w:tcPr>
          <w:p w14:paraId="5A935CCC" w14:textId="58168158" w:rsidR="0067633F" w:rsidRPr="00963B5F" w:rsidRDefault="0067633F" w:rsidP="00242020">
            <w:pPr>
              <w:pStyle w:val="TableText"/>
              <w:rPr>
                <w:rFonts w:eastAsia="Arial Unicode MS" w:cstheme="minorHAnsi"/>
                <w:i/>
                <w:iCs/>
                <w:lang w:eastAsia="en-AU"/>
              </w:rPr>
            </w:pPr>
          </w:p>
        </w:tc>
        <w:tc>
          <w:tcPr>
            <w:tcW w:w="405" w:type="pct"/>
            <w:shd w:val="clear" w:color="auto" w:fill="auto"/>
            <w:hideMark/>
          </w:tcPr>
          <w:p w14:paraId="625BE7D5" w14:textId="1F276FD4" w:rsidR="0067633F" w:rsidRPr="00963B5F" w:rsidRDefault="0067633F" w:rsidP="00242020">
            <w:pPr>
              <w:pStyle w:val="TableText"/>
              <w:rPr>
                <w:rFonts w:cstheme="minorHAnsi"/>
                <w:color w:val="000000"/>
                <w:lang w:eastAsia="en-AU"/>
              </w:rPr>
            </w:pPr>
            <w:r>
              <w:rPr>
                <w:rFonts w:cstheme="minorHAnsi"/>
                <w:color w:val="000000"/>
                <w:lang w:eastAsia="en-AU"/>
              </w:rPr>
              <w:t>–</w:t>
            </w:r>
          </w:p>
        </w:tc>
        <w:tc>
          <w:tcPr>
            <w:tcW w:w="354" w:type="pct"/>
            <w:shd w:val="clear" w:color="auto" w:fill="auto"/>
            <w:hideMark/>
          </w:tcPr>
          <w:p w14:paraId="7AD9BB87" w14:textId="7753DD5E" w:rsidR="0067633F" w:rsidRPr="00963B5F" w:rsidRDefault="0067633F" w:rsidP="00242020">
            <w:pPr>
              <w:pStyle w:val="TableText"/>
              <w:rPr>
                <w:rFonts w:cstheme="minorHAnsi"/>
                <w:color w:val="000000"/>
                <w:lang w:eastAsia="en-AU"/>
              </w:rPr>
            </w:pPr>
            <w:r w:rsidRPr="00963B5F">
              <w:rPr>
                <w:rFonts w:cstheme="minorHAnsi"/>
                <w:color w:val="000000"/>
                <w:lang w:eastAsia="en-AU"/>
              </w:rPr>
              <w:t>96</w:t>
            </w:r>
            <w:r w:rsidR="00A741C9">
              <w:rPr>
                <w:rFonts w:cstheme="minorHAnsi"/>
                <w:color w:val="000000"/>
                <w:lang w:eastAsia="en-AU"/>
              </w:rPr>
              <w:t> </w:t>
            </w:r>
            <w:r w:rsidRPr="00963B5F">
              <w:rPr>
                <w:rFonts w:cstheme="minorHAnsi"/>
                <w:color w:val="000000"/>
                <w:lang w:eastAsia="en-AU"/>
              </w:rPr>
              <w:t>h</w:t>
            </w:r>
          </w:p>
        </w:tc>
        <w:tc>
          <w:tcPr>
            <w:tcW w:w="708" w:type="pct"/>
            <w:shd w:val="clear" w:color="auto" w:fill="auto"/>
            <w:hideMark/>
          </w:tcPr>
          <w:p w14:paraId="0DFC327E" w14:textId="2EA38D4A" w:rsidR="0067633F" w:rsidRPr="00963B5F" w:rsidRDefault="0067633F" w:rsidP="00E50391">
            <w:pPr>
              <w:pStyle w:val="TableText"/>
              <w:rPr>
                <w:rFonts w:cstheme="minorHAnsi"/>
                <w:color w:val="000000"/>
                <w:lang w:eastAsia="en-AU"/>
              </w:rPr>
            </w:pPr>
            <w:r w:rsidRPr="00963B5F">
              <w:rPr>
                <w:rFonts w:cstheme="minorHAnsi"/>
                <w:color w:val="000000"/>
                <w:lang w:eastAsia="en-AU"/>
              </w:rPr>
              <w:t>EC10 (growth)</w:t>
            </w:r>
          </w:p>
        </w:tc>
        <w:tc>
          <w:tcPr>
            <w:tcW w:w="405" w:type="pct"/>
            <w:shd w:val="clear" w:color="auto" w:fill="auto"/>
            <w:noWrap/>
            <w:hideMark/>
          </w:tcPr>
          <w:p w14:paraId="1F29B669"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hideMark/>
          </w:tcPr>
          <w:p w14:paraId="1E479B2F"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20</w:t>
            </w:r>
          </w:p>
        </w:tc>
        <w:tc>
          <w:tcPr>
            <w:tcW w:w="287" w:type="pct"/>
            <w:shd w:val="clear" w:color="auto" w:fill="auto"/>
            <w:noWrap/>
            <w:hideMark/>
          </w:tcPr>
          <w:p w14:paraId="3C192707"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29.2</w:t>
            </w:r>
          </w:p>
        </w:tc>
        <w:tc>
          <w:tcPr>
            <w:tcW w:w="287" w:type="pct"/>
            <w:shd w:val="clear" w:color="auto" w:fill="auto"/>
            <w:noWrap/>
            <w:hideMark/>
          </w:tcPr>
          <w:p w14:paraId="2BFAFFED"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8.3</w:t>
            </w:r>
          </w:p>
        </w:tc>
        <w:tc>
          <w:tcPr>
            <w:tcW w:w="506" w:type="pct"/>
            <w:shd w:val="clear" w:color="auto" w:fill="auto"/>
            <w:noWrap/>
            <w:hideMark/>
          </w:tcPr>
          <w:p w14:paraId="5738EC68"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190</w:t>
            </w:r>
          </w:p>
        </w:tc>
        <w:tc>
          <w:tcPr>
            <w:tcW w:w="596" w:type="pct"/>
            <w:shd w:val="clear" w:color="auto" w:fill="auto"/>
            <w:noWrap/>
            <w:hideMark/>
          </w:tcPr>
          <w:p w14:paraId="3DD22C4C" w14:textId="77777777" w:rsidR="0067633F" w:rsidRPr="00963B5F" w:rsidRDefault="0067633F"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(2007g)</w:t>
            </w:r>
          </w:p>
        </w:tc>
      </w:tr>
      <w:tr w:rsidR="00481084" w:rsidRPr="004D2566" w14:paraId="49C3949D" w14:textId="77777777" w:rsidTr="0010666C">
        <w:trPr>
          <w:trHeight w:val="63"/>
        </w:trPr>
        <w:tc>
          <w:tcPr>
            <w:tcW w:w="456" w:type="pct"/>
            <w:vMerge/>
            <w:shd w:val="clear" w:color="auto" w:fill="auto"/>
            <w:noWrap/>
          </w:tcPr>
          <w:p w14:paraId="1127E8BC" w14:textId="40561789" w:rsidR="0067633F" w:rsidRPr="00963B5F" w:rsidRDefault="0067633F" w:rsidP="00242020">
            <w:pPr>
              <w:pStyle w:val="TableText"/>
              <w:rPr>
                <w:rFonts w:cstheme="minorHAnsi"/>
                <w:color w:val="000000"/>
                <w:lang w:eastAsia="en-AU"/>
              </w:rPr>
            </w:pPr>
          </w:p>
        </w:tc>
        <w:tc>
          <w:tcPr>
            <w:tcW w:w="709" w:type="pct"/>
            <w:vMerge/>
            <w:tcBorders>
              <w:bottom w:val="nil"/>
            </w:tcBorders>
            <w:shd w:val="clear" w:color="auto" w:fill="auto"/>
            <w:hideMark/>
          </w:tcPr>
          <w:p w14:paraId="43181F88" w14:textId="22EA68F9" w:rsidR="0067633F" w:rsidRPr="00963B5F" w:rsidRDefault="0067633F" w:rsidP="00242020">
            <w:pPr>
              <w:pStyle w:val="TableText"/>
              <w:rPr>
                <w:rFonts w:eastAsia="Arial Unicode MS" w:cstheme="minorHAnsi"/>
                <w:i/>
                <w:iCs/>
                <w:lang w:eastAsia="en-AU"/>
              </w:rPr>
            </w:pPr>
          </w:p>
        </w:tc>
        <w:tc>
          <w:tcPr>
            <w:tcW w:w="405" w:type="pct"/>
            <w:tcBorders>
              <w:bottom w:val="nil"/>
            </w:tcBorders>
            <w:shd w:val="clear" w:color="auto" w:fill="auto"/>
            <w:hideMark/>
          </w:tcPr>
          <w:p w14:paraId="0F7E76D5" w14:textId="7D1C5799" w:rsidR="0067633F" w:rsidRPr="00963B5F" w:rsidRDefault="0067633F" w:rsidP="00242020">
            <w:pPr>
              <w:pStyle w:val="TableText"/>
              <w:rPr>
                <w:rFonts w:cstheme="minorHAnsi"/>
                <w:color w:val="000000"/>
                <w:lang w:eastAsia="en-AU"/>
              </w:rPr>
            </w:pPr>
            <w:r>
              <w:rPr>
                <w:rFonts w:cstheme="minorHAnsi"/>
                <w:color w:val="000000"/>
                <w:lang w:eastAsia="en-AU"/>
              </w:rPr>
              <w:t>–</w:t>
            </w:r>
          </w:p>
        </w:tc>
        <w:tc>
          <w:tcPr>
            <w:tcW w:w="354" w:type="pct"/>
            <w:tcBorders>
              <w:bottom w:val="nil"/>
            </w:tcBorders>
            <w:shd w:val="clear" w:color="auto" w:fill="auto"/>
            <w:hideMark/>
          </w:tcPr>
          <w:p w14:paraId="01A1755E" w14:textId="68013501" w:rsidR="0067633F" w:rsidRPr="00963B5F" w:rsidRDefault="0067633F" w:rsidP="00242020">
            <w:pPr>
              <w:pStyle w:val="TableText"/>
              <w:rPr>
                <w:rFonts w:cstheme="minorHAnsi"/>
                <w:color w:val="000000"/>
                <w:lang w:eastAsia="en-AU"/>
              </w:rPr>
            </w:pPr>
            <w:r w:rsidRPr="00963B5F">
              <w:rPr>
                <w:rFonts w:cstheme="minorHAnsi"/>
                <w:color w:val="000000"/>
                <w:lang w:eastAsia="en-AU"/>
              </w:rPr>
              <w:t>96</w:t>
            </w:r>
            <w:r w:rsidR="00A741C9">
              <w:rPr>
                <w:rFonts w:cstheme="minorHAnsi"/>
                <w:color w:val="000000"/>
                <w:lang w:eastAsia="en-AU"/>
              </w:rPr>
              <w:t> </w:t>
            </w:r>
            <w:r w:rsidRPr="00963B5F">
              <w:rPr>
                <w:rFonts w:cstheme="minorHAnsi"/>
                <w:color w:val="000000"/>
                <w:lang w:eastAsia="en-AU"/>
              </w:rPr>
              <w:t>h</w:t>
            </w:r>
          </w:p>
        </w:tc>
        <w:tc>
          <w:tcPr>
            <w:tcW w:w="708" w:type="pct"/>
            <w:tcBorders>
              <w:bottom w:val="nil"/>
            </w:tcBorders>
            <w:shd w:val="clear" w:color="auto" w:fill="auto"/>
            <w:hideMark/>
          </w:tcPr>
          <w:p w14:paraId="2A203C2A" w14:textId="53702AB2" w:rsidR="0067633F" w:rsidRPr="00963B5F" w:rsidRDefault="0067633F" w:rsidP="00E50391">
            <w:pPr>
              <w:pStyle w:val="TableText"/>
              <w:rPr>
                <w:rFonts w:cstheme="minorHAnsi"/>
                <w:color w:val="000000"/>
                <w:lang w:eastAsia="en-AU"/>
              </w:rPr>
            </w:pPr>
            <w:r w:rsidRPr="00963B5F">
              <w:rPr>
                <w:rFonts w:cstheme="minorHAnsi"/>
                <w:color w:val="000000"/>
                <w:lang w:eastAsia="en-AU"/>
              </w:rPr>
              <w:t>EC10 (growth)</w:t>
            </w:r>
          </w:p>
        </w:tc>
        <w:tc>
          <w:tcPr>
            <w:tcW w:w="405" w:type="pct"/>
            <w:tcBorders>
              <w:bottom w:val="nil"/>
            </w:tcBorders>
            <w:shd w:val="clear" w:color="auto" w:fill="auto"/>
            <w:noWrap/>
            <w:hideMark/>
          </w:tcPr>
          <w:p w14:paraId="31B0E6C2"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6A917B1A"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20</w:t>
            </w:r>
          </w:p>
        </w:tc>
        <w:tc>
          <w:tcPr>
            <w:tcW w:w="287" w:type="pct"/>
            <w:tcBorders>
              <w:bottom w:val="nil"/>
            </w:tcBorders>
            <w:shd w:val="clear" w:color="auto" w:fill="auto"/>
            <w:noWrap/>
            <w:hideMark/>
          </w:tcPr>
          <w:p w14:paraId="6A2C75BD"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29.4</w:t>
            </w:r>
          </w:p>
        </w:tc>
        <w:tc>
          <w:tcPr>
            <w:tcW w:w="287" w:type="pct"/>
            <w:tcBorders>
              <w:bottom w:val="nil"/>
            </w:tcBorders>
            <w:shd w:val="clear" w:color="auto" w:fill="auto"/>
            <w:noWrap/>
            <w:hideMark/>
          </w:tcPr>
          <w:p w14:paraId="46ADBB5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8.3</w:t>
            </w:r>
          </w:p>
        </w:tc>
        <w:tc>
          <w:tcPr>
            <w:tcW w:w="506" w:type="pct"/>
            <w:shd w:val="clear" w:color="auto" w:fill="auto"/>
            <w:noWrap/>
            <w:hideMark/>
          </w:tcPr>
          <w:p w14:paraId="11F9A140"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43.5</w:t>
            </w:r>
          </w:p>
        </w:tc>
        <w:tc>
          <w:tcPr>
            <w:tcW w:w="596" w:type="pct"/>
            <w:shd w:val="clear" w:color="auto" w:fill="auto"/>
            <w:noWrap/>
            <w:hideMark/>
          </w:tcPr>
          <w:p w14:paraId="30ABCC26" w14:textId="77777777" w:rsidR="0067633F" w:rsidRPr="00963B5F" w:rsidRDefault="0067633F"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(2007g)</w:t>
            </w:r>
          </w:p>
        </w:tc>
      </w:tr>
      <w:tr w:rsidR="00292543" w:rsidRPr="004D2566" w14:paraId="36F9B469" w14:textId="77777777" w:rsidTr="001521F4">
        <w:tc>
          <w:tcPr>
            <w:tcW w:w="456" w:type="pct"/>
            <w:vMerge/>
            <w:shd w:val="clear" w:color="auto" w:fill="auto"/>
            <w:noWrap/>
            <w:hideMark/>
          </w:tcPr>
          <w:p w14:paraId="6F291776" w14:textId="40DDB1B4" w:rsidR="00292543" w:rsidRPr="00963B5F" w:rsidRDefault="00292543" w:rsidP="00242020">
            <w:pPr>
              <w:pStyle w:val="TableText"/>
              <w:rPr>
                <w:rFonts w:cstheme="minorHAnsi"/>
                <w:color w:val="000000"/>
                <w:lang w:eastAsia="en-AU"/>
              </w:rPr>
            </w:pPr>
          </w:p>
        </w:tc>
        <w:tc>
          <w:tcPr>
            <w:tcW w:w="3442" w:type="pct"/>
            <w:gridSpan w:val="8"/>
            <w:tcBorders>
              <w:top w:val="nil"/>
            </w:tcBorders>
            <w:shd w:val="clear" w:color="auto" w:fill="auto"/>
          </w:tcPr>
          <w:p w14:paraId="4721AD74" w14:textId="60B2157B" w:rsidR="00292543" w:rsidRPr="00963B5F" w:rsidRDefault="00292543" w:rsidP="00080299">
            <w:pPr>
              <w:pStyle w:val="TableText"/>
              <w:rPr>
                <w:rFonts w:cstheme="minorHAnsi"/>
                <w:color w:val="000000"/>
                <w:lang w:eastAsia="en-AU"/>
              </w:rPr>
            </w:pPr>
            <w:r>
              <w:rPr>
                <w:rFonts w:cstheme="minorHAnsi"/>
                <w:color w:val="000000"/>
                <w:lang w:eastAsia="en-AU"/>
              </w:rPr>
              <w:t>–</w:t>
            </w:r>
          </w:p>
        </w:tc>
        <w:tc>
          <w:tcPr>
            <w:tcW w:w="506" w:type="pct"/>
            <w:shd w:val="clear" w:color="auto" w:fill="auto"/>
            <w:noWrap/>
          </w:tcPr>
          <w:p w14:paraId="720807A4" w14:textId="77777777" w:rsidR="00292543" w:rsidRPr="00F258F1" w:rsidRDefault="00292543" w:rsidP="00242020">
            <w:pPr>
              <w:pStyle w:val="TableText"/>
              <w:rPr>
                <w:rFonts w:cstheme="minorHAnsi"/>
                <w:b/>
                <w:bCs/>
                <w:color w:val="000000"/>
                <w:lang w:eastAsia="en-AU"/>
              </w:rPr>
            </w:pPr>
            <w:r w:rsidRPr="00F258F1">
              <w:rPr>
                <w:rFonts w:cstheme="minorHAnsi"/>
                <w:b/>
                <w:bCs/>
                <w:color w:val="000000"/>
                <w:lang w:eastAsia="en-AU"/>
              </w:rPr>
              <w:t>132</w:t>
            </w:r>
          </w:p>
        </w:tc>
        <w:tc>
          <w:tcPr>
            <w:tcW w:w="596" w:type="pct"/>
            <w:shd w:val="clear" w:color="auto" w:fill="auto"/>
            <w:noWrap/>
            <w:hideMark/>
          </w:tcPr>
          <w:p w14:paraId="391A09E0" w14:textId="3281D6E1" w:rsidR="00292543" w:rsidRPr="00963B5F" w:rsidRDefault="00292543" w:rsidP="00242020">
            <w:pPr>
              <w:pStyle w:val="TableText"/>
              <w:rPr>
                <w:rFonts w:cstheme="minorHAnsi"/>
                <w:color w:val="000000"/>
                <w:lang w:eastAsia="en-AU"/>
              </w:rPr>
            </w:pPr>
            <w:r w:rsidRPr="00292543">
              <w:rPr>
                <w:rFonts w:cstheme="minorHAnsi"/>
                <w:b/>
                <w:bCs/>
                <w:color w:val="000000"/>
                <w:lang w:eastAsia="en-AU"/>
              </w:rPr>
              <w:t>Value used in SSD</w:t>
            </w:r>
            <w:r>
              <w:rPr>
                <w:rFonts w:cstheme="minorHAnsi"/>
                <w:color w:val="000000"/>
                <w:lang w:eastAsia="en-AU"/>
              </w:rPr>
              <w:t xml:space="preserve"> (</w:t>
            </w:r>
            <w:r w:rsidR="00ED3D5A">
              <w:rPr>
                <w:rFonts w:cstheme="minorHAnsi"/>
                <w:color w:val="000000"/>
                <w:lang w:eastAsia="en-AU"/>
              </w:rPr>
              <w:t>g</w:t>
            </w:r>
            <w:r w:rsidRPr="00963B5F">
              <w:rPr>
                <w:rFonts w:cs="Calibri"/>
                <w:color w:val="000000"/>
                <w:lang w:eastAsia="en-AU"/>
              </w:rPr>
              <w:t>eo</w:t>
            </w:r>
            <w:r>
              <w:rPr>
                <w:rFonts w:cs="Calibri"/>
                <w:color w:val="000000"/>
                <w:lang w:eastAsia="en-AU"/>
              </w:rPr>
              <w:t xml:space="preserve">metric </w:t>
            </w:r>
            <w:r w:rsidRPr="00963B5F">
              <w:rPr>
                <w:rFonts w:cs="Calibri"/>
                <w:color w:val="000000"/>
                <w:lang w:eastAsia="en-AU"/>
              </w:rPr>
              <w:t>mean</w:t>
            </w:r>
            <w:r>
              <w:rPr>
                <w:rFonts w:cs="Calibri"/>
                <w:color w:val="000000"/>
                <w:lang w:eastAsia="en-AU"/>
              </w:rPr>
              <w:t>)</w:t>
            </w:r>
          </w:p>
        </w:tc>
      </w:tr>
      <w:tr w:rsidR="00481084" w:rsidRPr="004D2566" w14:paraId="26653F50" w14:textId="77777777" w:rsidTr="0010666C">
        <w:tc>
          <w:tcPr>
            <w:tcW w:w="456" w:type="pct"/>
            <w:vMerge w:val="restart"/>
            <w:shd w:val="clear" w:color="auto" w:fill="auto"/>
            <w:noWrap/>
            <w:hideMark/>
          </w:tcPr>
          <w:p w14:paraId="248AF869" w14:textId="7F72CB14" w:rsidR="00FF26D2" w:rsidRPr="00963B5F" w:rsidRDefault="00FF26D2" w:rsidP="00242020">
            <w:pPr>
              <w:pStyle w:val="TableText"/>
              <w:rPr>
                <w:rFonts w:cstheme="minorHAnsi"/>
                <w:color w:val="000000"/>
                <w:lang w:eastAsia="en-AU"/>
              </w:rPr>
            </w:pPr>
            <w:r w:rsidRPr="00963B5F">
              <w:rPr>
                <w:rFonts w:cstheme="minorHAnsi"/>
                <w:color w:val="000000"/>
                <w:lang w:eastAsia="en-AU"/>
              </w:rPr>
              <w:t>Green alga</w:t>
            </w:r>
          </w:p>
        </w:tc>
        <w:tc>
          <w:tcPr>
            <w:tcW w:w="709" w:type="pct"/>
            <w:tcBorders>
              <w:bottom w:val="nil"/>
            </w:tcBorders>
            <w:shd w:val="clear" w:color="auto" w:fill="auto"/>
            <w:hideMark/>
          </w:tcPr>
          <w:p w14:paraId="0268ACF0" w14:textId="77777777" w:rsidR="00FF26D2" w:rsidRPr="00963B5F" w:rsidRDefault="00FF26D2" w:rsidP="00242020">
            <w:pPr>
              <w:pStyle w:val="TableText"/>
              <w:rPr>
                <w:rFonts w:eastAsia="Arial Unicode MS" w:cstheme="minorHAnsi"/>
                <w:i/>
                <w:iCs/>
                <w:lang w:eastAsia="en-AU"/>
              </w:rPr>
            </w:pPr>
            <w:proofErr w:type="spellStart"/>
            <w:r w:rsidRPr="00963B5F">
              <w:rPr>
                <w:rFonts w:eastAsia="Arial Unicode MS" w:cstheme="minorHAnsi"/>
                <w:i/>
                <w:iCs/>
                <w:lang w:eastAsia="en-AU"/>
              </w:rPr>
              <w:t>Dunaliella</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tertiolecta</w:t>
            </w:r>
            <w:proofErr w:type="spellEnd"/>
          </w:p>
        </w:tc>
        <w:tc>
          <w:tcPr>
            <w:tcW w:w="405" w:type="pct"/>
            <w:tcBorders>
              <w:bottom w:val="nil"/>
            </w:tcBorders>
            <w:shd w:val="clear" w:color="auto" w:fill="auto"/>
            <w:hideMark/>
          </w:tcPr>
          <w:p w14:paraId="04BF3009" w14:textId="5D853151" w:rsidR="00FF26D2" w:rsidRPr="00963B5F" w:rsidRDefault="00242020" w:rsidP="00242020">
            <w:pPr>
              <w:pStyle w:val="TableText"/>
              <w:rPr>
                <w:rFonts w:cstheme="minorHAnsi"/>
                <w:color w:val="000000"/>
                <w:lang w:eastAsia="en-AU"/>
              </w:rPr>
            </w:pPr>
            <w:r>
              <w:rPr>
                <w:rFonts w:cstheme="minorHAnsi"/>
                <w:color w:val="000000"/>
                <w:lang w:eastAsia="en-AU"/>
              </w:rPr>
              <w:t>–</w:t>
            </w:r>
          </w:p>
        </w:tc>
        <w:tc>
          <w:tcPr>
            <w:tcW w:w="354" w:type="pct"/>
            <w:tcBorders>
              <w:bottom w:val="nil"/>
            </w:tcBorders>
            <w:shd w:val="clear" w:color="auto" w:fill="auto"/>
            <w:hideMark/>
          </w:tcPr>
          <w:p w14:paraId="35A26944" w14:textId="7F4AFBE7" w:rsidR="00FF26D2" w:rsidRPr="00963B5F" w:rsidRDefault="00FF26D2" w:rsidP="00242020">
            <w:pPr>
              <w:pStyle w:val="TableText"/>
              <w:rPr>
                <w:rFonts w:cstheme="minorHAnsi"/>
                <w:color w:val="000000"/>
                <w:lang w:eastAsia="en-AU"/>
              </w:rPr>
            </w:pPr>
            <w:r w:rsidRPr="00963B5F">
              <w:rPr>
                <w:rFonts w:cstheme="minorHAnsi"/>
                <w:color w:val="000000"/>
                <w:lang w:eastAsia="en-AU"/>
              </w:rPr>
              <w:t>96</w:t>
            </w:r>
            <w:r w:rsidR="00A741C9">
              <w:rPr>
                <w:rFonts w:cstheme="minorHAnsi"/>
                <w:color w:val="000000"/>
                <w:lang w:eastAsia="en-AU"/>
              </w:rPr>
              <w:t> </w:t>
            </w:r>
            <w:r w:rsidRPr="00963B5F">
              <w:rPr>
                <w:rFonts w:cstheme="minorHAnsi"/>
                <w:color w:val="000000"/>
                <w:lang w:eastAsia="en-AU"/>
              </w:rPr>
              <w:t>h</w:t>
            </w:r>
          </w:p>
        </w:tc>
        <w:tc>
          <w:tcPr>
            <w:tcW w:w="708" w:type="pct"/>
            <w:tcBorders>
              <w:bottom w:val="nil"/>
            </w:tcBorders>
            <w:shd w:val="clear" w:color="auto" w:fill="auto"/>
            <w:hideMark/>
          </w:tcPr>
          <w:p w14:paraId="32AD35AE" w14:textId="1122CE33" w:rsidR="00FF26D2" w:rsidRPr="00963B5F" w:rsidRDefault="00FF26D2" w:rsidP="00E50391">
            <w:pPr>
              <w:pStyle w:val="TableText"/>
              <w:rPr>
                <w:rFonts w:cstheme="minorHAnsi"/>
                <w:color w:val="000000"/>
                <w:lang w:eastAsia="en-AU"/>
              </w:rPr>
            </w:pPr>
            <w:r w:rsidRPr="00963B5F">
              <w:rPr>
                <w:rFonts w:cstheme="minorHAnsi"/>
                <w:color w:val="000000"/>
                <w:lang w:eastAsia="en-AU"/>
              </w:rPr>
              <w:t>EC10 (growth)</w:t>
            </w:r>
          </w:p>
        </w:tc>
        <w:tc>
          <w:tcPr>
            <w:tcW w:w="405" w:type="pct"/>
            <w:tcBorders>
              <w:bottom w:val="nil"/>
            </w:tcBorders>
            <w:shd w:val="clear" w:color="auto" w:fill="auto"/>
            <w:noWrap/>
            <w:hideMark/>
          </w:tcPr>
          <w:p w14:paraId="39F1128D"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706189DB"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20</w:t>
            </w:r>
          </w:p>
        </w:tc>
        <w:tc>
          <w:tcPr>
            <w:tcW w:w="287" w:type="pct"/>
            <w:tcBorders>
              <w:bottom w:val="nil"/>
            </w:tcBorders>
            <w:shd w:val="clear" w:color="auto" w:fill="auto"/>
            <w:noWrap/>
            <w:hideMark/>
          </w:tcPr>
          <w:p w14:paraId="68F28035"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29.4</w:t>
            </w:r>
          </w:p>
        </w:tc>
        <w:tc>
          <w:tcPr>
            <w:tcW w:w="287" w:type="pct"/>
            <w:tcBorders>
              <w:bottom w:val="nil"/>
            </w:tcBorders>
            <w:shd w:val="clear" w:color="auto" w:fill="auto"/>
            <w:noWrap/>
            <w:hideMark/>
          </w:tcPr>
          <w:p w14:paraId="3A2D4F97"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7.8</w:t>
            </w:r>
          </w:p>
        </w:tc>
        <w:tc>
          <w:tcPr>
            <w:tcW w:w="506" w:type="pct"/>
            <w:shd w:val="clear" w:color="auto" w:fill="auto"/>
            <w:noWrap/>
            <w:hideMark/>
          </w:tcPr>
          <w:p w14:paraId="775321A1" w14:textId="32933943" w:rsidR="00FF26D2" w:rsidRPr="00963B5F" w:rsidRDefault="00FF26D2" w:rsidP="00242020">
            <w:pPr>
              <w:pStyle w:val="TableText"/>
              <w:rPr>
                <w:rFonts w:cstheme="minorHAnsi"/>
                <w:color w:val="000000"/>
                <w:lang w:eastAsia="en-AU"/>
              </w:rPr>
            </w:pPr>
            <w:r w:rsidRPr="00963B5F">
              <w:rPr>
                <w:rFonts w:cstheme="minorHAnsi"/>
                <w:color w:val="000000"/>
                <w:lang w:eastAsia="en-AU"/>
              </w:rPr>
              <w:t>17</w:t>
            </w:r>
            <w:r w:rsidR="00292543">
              <w:rPr>
                <w:rFonts w:cstheme="minorHAnsi"/>
                <w:color w:val="000000"/>
                <w:lang w:eastAsia="en-AU"/>
              </w:rPr>
              <w:t> </w:t>
            </w:r>
            <w:r>
              <w:rPr>
                <w:rFonts w:cstheme="minorHAnsi"/>
                <w:color w:val="000000"/>
                <w:lang w:eastAsia="en-AU"/>
              </w:rPr>
              <w:t>90</w:t>
            </w:r>
            <w:r w:rsidRPr="00963B5F">
              <w:rPr>
                <w:rFonts w:cstheme="minorHAnsi"/>
                <w:color w:val="000000"/>
                <w:lang w:eastAsia="en-AU"/>
              </w:rPr>
              <w:t>0</w:t>
            </w:r>
          </w:p>
        </w:tc>
        <w:tc>
          <w:tcPr>
            <w:tcW w:w="596" w:type="pct"/>
            <w:shd w:val="clear" w:color="auto" w:fill="auto"/>
            <w:noWrap/>
            <w:hideMark/>
          </w:tcPr>
          <w:p w14:paraId="4B3E0C28" w14:textId="77777777" w:rsidR="00FF26D2" w:rsidRPr="00963B5F" w:rsidRDefault="00FF26D2"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(2007d)</w:t>
            </w:r>
          </w:p>
        </w:tc>
      </w:tr>
      <w:tr w:rsidR="00292543" w:rsidRPr="004D2566" w14:paraId="49CF334F" w14:textId="77777777" w:rsidTr="001521F4">
        <w:tc>
          <w:tcPr>
            <w:tcW w:w="456" w:type="pct"/>
            <w:vMerge/>
            <w:shd w:val="clear" w:color="auto" w:fill="auto"/>
            <w:noWrap/>
            <w:hideMark/>
          </w:tcPr>
          <w:p w14:paraId="153A9F4E" w14:textId="66AFFA1C" w:rsidR="00292543" w:rsidRPr="00963B5F" w:rsidRDefault="00292543" w:rsidP="00242020">
            <w:pPr>
              <w:pStyle w:val="TableText"/>
              <w:rPr>
                <w:rFonts w:cstheme="minorHAnsi"/>
                <w:color w:val="000000"/>
                <w:lang w:eastAsia="en-AU"/>
              </w:rPr>
            </w:pPr>
          </w:p>
        </w:tc>
        <w:tc>
          <w:tcPr>
            <w:tcW w:w="3442" w:type="pct"/>
            <w:gridSpan w:val="8"/>
            <w:tcBorders>
              <w:top w:val="nil"/>
            </w:tcBorders>
            <w:shd w:val="clear" w:color="auto" w:fill="auto"/>
          </w:tcPr>
          <w:p w14:paraId="2650EC8D" w14:textId="4551C3AF" w:rsidR="00292543" w:rsidRPr="00963B5F" w:rsidRDefault="00292543"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098F9593" w14:textId="429671AA" w:rsidR="00292543" w:rsidRPr="00F258F1" w:rsidRDefault="00292543" w:rsidP="00242020">
            <w:pPr>
              <w:pStyle w:val="TableText"/>
              <w:rPr>
                <w:rFonts w:cstheme="minorHAnsi"/>
                <w:b/>
                <w:bCs/>
                <w:color w:val="000000"/>
                <w:lang w:eastAsia="en-AU"/>
              </w:rPr>
            </w:pPr>
            <w:r w:rsidRPr="00F258F1">
              <w:rPr>
                <w:rFonts w:cstheme="minorHAnsi"/>
                <w:b/>
                <w:bCs/>
                <w:color w:val="000000"/>
                <w:lang w:eastAsia="en-AU"/>
              </w:rPr>
              <w:t>17 900</w:t>
            </w:r>
          </w:p>
        </w:tc>
        <w:tc>
          <w:tcPr>
            <w:tcW w:w="596" w:type="pct"/>
            <w:shd w:val="clear" w:color="auto" w:fill="auto"/>
            <w:noWrap/>
            <w:hideMark/>
          </w:tcPr>
          <w:p w14:paraId="6469CC4B" w14:textId="77777777" w:rsidR="00292543" w:rsidRPr="00292543" w:rsidRDefault="00292543" w:rsidP="00242020">
            <w:pPr>
              <w:pStyle w:val="TableText"/>
              <w:rPr>
                <w:rFonts w:cstheme="minorHAnsi"/>
                <w:b/>
                <w:bCs/>
                <w:color w:val="000000"/>
                <w:lang w:eastAsia="en-AU"/>
              </w:rPr>
            </w:pPr>
            <w:r w:rsidRPr="00292543">
              <w:rPr>
                <w:rFonts w:cstheme="minorHAnsi"/>
                <w:b/>
                <w:bCs/>
                <w:color w:val="000000"/>
                <w:lang w:eastAsia="en-AU"/>
              </w:rPr>
              <w:t>Value used in SSD</w:t>
            </w:r>
          </w:p>
        </w:tc>
      </w:tr>
      <w:tr w:rsidR="00481084" w:rsidRPr="004D2566" w14:paraId="13EFF83C" w14:textId="77777777" w:rsidTr="0010666C">
        <w:tc>
          <w:tcPr>
            <w:tcW w:w="456" w:type="pct"/>
            <w:vMerge w:val="restart"/>
            <w:shd w:val="clear" w:color="auto" w:fill="auto"/>
            <w:noWrap/>
          </w:tcPr>
          <w:p w14:paraId="2CF04447" w14:textId="181618C2" w:rsidR="00FF26D2" w:rsidRPr="00963B5F" w:rsidRDefault="00FF26D2" w:rsidP="00242020">
            <w:pPr>
              <w:pStyle w:val="TableText"/>
              <w:rPr>
                <w:rFonts w:cstheme="minorHAnsi"/>
                <w:color w:val="000000"/>
                <w:lang w:eastAsia="en-AU"/>
              </w:rPr>
            </w:pPr>
            <w:r w:rsidRPr="00963B5F">
              <w:rPr>
                <w:rFonts w:cstheme="minorHAnsi"/>
                <w:color w:val="000000"/>
                <w:lang w:eastAsia="en-AU"/>
              </w:rPr>
              <w:t xml:space="preserve">Red macroalga </w:t>
            </w:r>
          </w:p>
        </w:tc>
        <w:tc>
          <w:tcPr>
            <w:tcW w:w="709" w:type="pct"/>
            <w:tcBorders>
              <w:bottom w:val="nil"/>
            </w:tcBorders>
            <w:shd w:val="clear" w:color="auto" w:fill="auto"/>
          </w:tcPr>
          <w:p w14:paraId="187824D2" w14:textId="77777777" w:rsidR="00FF26D2" w:rsidRPr="00963B5F" w:rsidRDefault="00FF26D2" w:rsidP="00242020">
            <w:pPr>
              <w:pStyle w:val="TableText"/>
              <w:rPr>
                <w:rFonts w:eastAsia="Arial Unicode MS" w:cstheme="minorHAnsi"/>
                <w:i/>
                <w:iCs/>
                <w:lang w:eastAsia="en-AU"/>
              </w:rPr>
            </w:pPr>
            <w:proofErr w:type="spellStart"/>
            <w:r w:rsidRPr="00963B5F">
              <w:rPr>
                <w:rFonts w:eastAsia="Arial Unicode MS" w:cstheme="minorHAnsi"/>
                <w:i/>
                <w:iCs/>
                <w:lang w:eastAsia="en-AU"/>
              </w:rPr>
              <w:t>Champia</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parvula</w:t>
            </w:r>
            <w:proofErr w:type="spellEnd"/>
          </w:p>
        </w:tc>
        <w:tc>
          <w:tcPr>
            <w:tcW w:w="405" w:type="pct"/>
            <w:tcBorders>
              <w:bottom w:val="nil"/>
            </w:tcBorders>
            <w:shd w:val="clear" w:color="auto" w:fill="auto"/>
          </w:tcPr>
          <w:p w14:paraId="54295BA3"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Adult</w:t>
            </w:r>
          </w:p>
        </w:tc>
        <w:tc>
          <w:tcPr>
            <w:tcW w:w="354" w:type="pct"/>
            <w:tcBorders>
              <w:bottom w:val="nil"/>
            </w:tcBorders>
            <w:shd w:val="clear" w:color="auto" w:fill="auto"/>
          </w:tcPr>
          <w:p w14:paraId="51AD63C4" w14:textId="169DF0D8" w:rsidR="00FF26D2" w:rsidRPr="00963B5F" w:rsidRDefault="00FF26D2" w:rsidP="00242020">
            <w:pPr>
              <w:pStyle w:val="TableText"/>
              <w:rPr>
                <w:rFonts w:cstheme="minorHAnsi"/>
                <w:color w:val="000000"/>
                <w:lang w:eastAsia="en-AU"/>
              </w:rPr>
            </w:pPr>
            <w:r w:rsidRPr="00963B5F">
              <w:rPr>
                <w:rFonts w:cstheme="minorHAnsi"/>
                <w:color w:val="000000"/>
                <w:lang w:eastAsia="en-AU"/>
              </w:rPr>
              <w:t>10</w:t>
            </w:r>
            <w:r w:rsidR="00902DD0">
              <w:rPr>
                <w:rFonts w:cstheme="minorHAnsi"/>
                <w:color w:val="000000"/>
                <w:lang w:eastAsia="en-AU"/>
              </w:rPr>
              <w:t> </w:t>
            </w:r>
            <w:r w:rsidRPr="00963B5F">
              <w:rPr>
                <w:rFonts w:cstheme="minorHAnsi"/>
                <w:color w:val="000000"/>
                <w:lang w:eastAsia="en-AU"/>
              </w:rPr>
              <w:t>d</w:t>
            </w:r>
          </w:p>
        </w:tc>
        <w:tc>
          <w:tcPr>
            <w:tcW w:w="708" w:type="pct"/>
            <w:tcBorders>
              <w:bottom w:val="nil"/>
            </w:tcBorders>
            <w:shd w:val="clear" w:color="auto" w:fill="auto"/>
          </w:tcPr>
          <w:p w14:paraId="03D93118" w14:textId="7F4D44B4" w:rsidR="00FF26D2" w:rsidRPr="00963B5F" w:rsidRDefault="00FF26D2" w:rsidP="00E50391">
            <w:pPr>
              <w:pStyle w:val="TableText"/>
              <w:rPr>
                <w:rFonts w:cstheme="minorHAnsi"/>
                <w:color w:val="000000"/>
                <w:lang w:eastAsia="en-AU"/>
              </w:rPr>
            </w:pPr>
            <w:r w:rsidRPr="00963B5F">
              <w:rPr>
                <w:rFonts w:cstheme="minorHAnsi"/>
                <w:color w:val="000000"/>
                <w:lang w:eastAsia="en-AU"/>
              </w:rPr>
              <w:t>EC10 (reproduction)</w:t>
            </w:r>
          </w:p>
        </w:tc>
        <w:tc>
          <w:tcPr>
            <w:tcW w:w="405" w:type="pct"/>
            <w:tcBorders>
              <w:bottom w:val="nil"/>
            </w:tcBorders>
            <w:shd w:val="clear" w:color="auto" w:fill="auto"/>
            <w:noWrap/>
          </w:tcPr>
          <w:p w14:paraId="3E3D25DC"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tcPr>
          <w:p w14:paraId="4AE22EFB"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23</w:t>
            </w:r>
          </w:p>
        </w:tc>
        <w:tc>
          <w:tcPr>
            <w:tcW w:w="287" w:type="pct"/>
            <w:tcBorders>
              <w:bottom w:val="nil"/>
            </w:tcBorders>
            <w:shd w:val="clear" w:color="auto" w:fill="auto"/>
            <w:noWrap/>
          </w:tcPr>
          <w:p w14:paraId="623126A7"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30</w:t>
            </w:r>
          </w:p>
        </w:tc>
        <w:tc>
          <w:tcPr>
            <w:tcW w:w="287" w:type="pct"/>
            <w:tcBorders>
              <w:bottom w:val="nil"/>
            </w:tcBorders>
            <w:shd w:val="clear" w:color="auto" w:fill="auto"/>
            <w:noWrap/>
          </w:tcPr>
          <w:p w14:paraId="12A4BBD9"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8</w:t>
            </w:r>
          </w:p>
        </w:tc>
        <w:tc>
          <w:tcPr>
            <w:tcW w:w="506" w:type="pct"/>
            <w:shd w:val="clear" w:color="auto" w:fill="auto"/>
            <w:noWrap/>
          </w:tcPr>
          <w:p w14:paraId="54C72BE1"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144</w:t>
            </w:r>
          </w:p>
        </w:tc>
        <w:tc>
          <w:tcPr>
            <w:tcW w:w="596" w:type="pct"/>
            <w:shd w:val="clear" w:color="auto" w:fill="auto"/>
            <w:noWrap/>
          </w:tcPr>
          <w:p w14:paraId="77EB2B7B" w14:textId="42895776" w:rsidR="00FF26D2" w:rsidRPr="00963B5F" w:rsidRDefault="00FF26D2"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w:t>
            </w:r>
            <w:r>
              <w:rPr>
                <w:rFonts w:cstheme="minorHAnsi"/>
                <w:color w:val="000000"/>
                <w:lang w:eastAsia="en-AU"/>
              </w:rPr>
              <w:t>0</w:t>
            </w:r>
            <w:r w:rsidRPr="00963B5F">
              <w:rPr>
                <w:rFonts w:cstheme="minorHAnsi"/>
                <w:color w:val="000000"/>
                <w:lang w:eastAsia="en-AU"/>
              </w:rPr>
              <w:t>7a)</w:t>
            </w:r>
          </w:p>
        </w:tc>
      </w:tr>
      <w:tr w:rsidR="00292543" w:rsidRPr="004D2566" w14:paraId="3C0F6ACF" w14:textId="77777777" w:rsidTr="001521F4">
        <w:tc>
          <w:tcPr>
            <w:tcW w:w="456" w:type="pct"/>
            <w:vMerge/>
            <w:shd w:val="clear" w:color="auto" w:fill="auto"/>
            <w:noWrap/>
          </w:tcPr>
          <w:p w14:paraId="7812D4A9" w14:textId="637DDDAB" w:rsidR="00292543" w:rsidRPr="00963B5F" w:rsidRDefault="00292543" w:rsidP="00242020">
            <w:pPr>
              <w:pStyle w:val="TableText"/>
              <w:rPr>
                <w:rFonts w:cstheme="minorHAnsi"/>
                <w:color w:val="000000"/>
                <w:lang w:eastAsia="en-AU"/>
              </w:rPr>
            </w:pPr>
          </w:p>
        </w:tc>
        <w:tc>
          <w:tcPr>
            <w:tcW w:w="3442" w:type="pct"/>
            <w:gridSpan w:val="8"/>
            <w:tcBorders>
              <w:top w:val="nil"/>
            </w:tcBorders>
            <w:shd w:val="clear" w:color="auto" w:fill="auto"/>
          </w:tcPr>
          <w:p w14:paraId="3CE459F8" w14:textId="6787FC21" w:rsidR="00292543" w:rsidRPr="00F258F1" w:rsidRDefault="00292543" w:rsidP="00242020">
            <w:pPr>
              <w:pStyle w:val="TableText"/>
              <w:rPr>
                <w:rFonts w:cstheme="minorHAnsi"/>
                <w:color w:val="000000"/>
                <w:lang w:eastAsia="en-AU"/>
              </w:rPr>
            </w:pPr>
            <w:r w:rsidRPr="00F258F1">
              <w:rPr>
                <w:rFonts w:eastAsia="Arial Unicode MS" w:cstheme="minorHAnsi"/>
                <w:lang w:eastAsia="en-AU"/>
              </w:rPr>
              <w:t>–</w:t>
            </w:r>
          </w:p>
        </w:tc>
        <w:tc>
          <w:tcPr>
            <w:tcW w:w="506" w:type="pct"/>
            <w:shd w:val="clear" w:color="auto" w:fill="auto"/>
            <w:noWrap/>
          </w:tcPr>
          <w:p w14:paraId="1F5C56B0" w14:textId="2093585B" w:rsidR="00292543" w:rsidRPr="00F258F1" w:rsidRDefault="00292543" w:rsidP="00242020">
            <w:pPr>
              <w:pStyle w:val="TableText"/>
              <w:rPr>
                <w:rFonts w:cstheme="minorHAnsi"/>
                <w:b/>
                <w:bCs/>
                <w:color w:val="000000"/>
                <w:lang w:eastAsia="en-AU"/>
              </w:rPr>
            </w:pPr>
            <w:r w:rsidRPr="00F258F1">
              <w:rPr>
                <w:rFonts w:cstheme="minorHAnsi"/>
                <w:b/>
                <w:bCs/>
                <w:color w:val="000000"/>
                <w:lang w:eastAsia="en-AU"/>
              </w:rPr>
              <w:t>144</w:t>
            </w:r>
          </w:p>
        </w:tc>
        <w:tc>
          <w:tcPr>
            <w:tcW w:w="596" w:type="pct"/>
            <w:shd w:val="clear" w:color="auto" w:fill="auto"/>
            <w:noWrap/>
          </w:tcPr>
          <w:p w14:paraId="34765E60" w14:textId="77777777" w:rsidR="00292543" w:rsidRPr="00292543" w:rsidRDefault="00292543" w:rsidP="00242020">
            <w:pPr>
              <w:pStyle w:val="TableText"/>
              <w:rPr>
                <w:rFonts w:cstheme="minorHAnsi"/>
                <w:b/>
                <w:bCs/>
                <w:color w:val="000000"/>
                <w:lang w:eastAsia="en-AU"/>
              </w:rPr>
            </w:pPr>
            <w:r w:rsidRPr="00292543">
              <w:rPr>
                <w:rFonts w:cstheme="minorHAnsi"/>
                <w:b/>
                <w:bCs/>
                <w:color w:val="000000"/>
                <w:lang w:eastAsia="en-AU"/>
              </w:rPr>
              <w:t>Value used in SSD</w:t>
            </w:r>
          </w:p>
        </w:tc>
      </w:tr>
      <w:tr w:rsidR="00481084" w:rsidRPr="004D2566" w14:paraId="2B745657" w14:textId="77777777" w:rsidTr="0010666C">
        <w:tc>
          <w:tcPr>
            <w:tcW w:w="456" w:type="pct"/>
            <w:vMerge w:val="restart"/>
            <w:shd w:val="clear" w:color="auto" w:fill="auto"/>
            <w:noWrap/>
          </w:tcPr>
          <w:p w14:paraId="36814A30" w14:textId="436CBF45" w:rsidR="0067633F" w:rsidRPr="00963B5F" w:rsidRDefault="0067633F" w:rsidP="00242020">
            <w:pPr>
              <w:pStyle w:val="TableText"/>
              <w:rPr>
                <w:rFonts w:cstheme="minorHAnsi"/>
                <w:color w:val="000000"/>
                <w:lang w:eastAsia="en-AU"/>
              </w:rPr>
            </w:pPr>
            <w:r w:rsidRPr="00963B5F">
              <w:rPr>
                <w:rFonts w:cstheme="minorHAnsi"/>
                <w:color w:val="000000"/>
                <w:lang w:eastAsia="en-AU"/>
              </w:rPr>
              <w:t>Brown macroalga</w:t>
            </w:r>
          </w:p>
        </w:tc>
        <w:tc>
          <w:tcPr>
            <w:tcW w:w="709" w:type="pct"/>
            <w:vMerge w:val="restart"/>
            <w:shd w:val="clear" w:color="auto" w:fill="auto"/>
          </w:tcPr>
          <w:p w14:paraId="1907D5C0" w14:textId="1FF4EABC" w:rsidR="0067633F" w:rsidRPr="00963B5F" w:rsidRDefault="0067633F" w:rsidP="00F258F1">
            <w:pPr>
              <w:pStyle w:val="TableText"/>
              <w:rPr>
                <w:rFonts w:eastAsia="Arial Unicode MS" w:cstheme="minorHAnsi"/>
                <w:i/>
                <w:iCs/>
                <w:lang w:eastAsia="en-AU"/>
              </w:rPr>
            </w:pPr>
            <w:r w:rsidRPr="00963B5F">
              <w:rPr>
                <w:rFonts w:eastAsia="Arial Unicode MS" w:cstheme="minorHAnsi"/>
                <w:i/>
                <w:iCs/>
                <w:lang w:eastAsia="en-AU"/>
              </w:rPr>
              <w:t xml:space="preserve">Macrocystis </w:t>
            </w:r>
            <w:proofErr w:type="spellStart"/>
            <w:r w:rsidRPr="00963B5F">
              <w:rPr>
                <w:rFonts w:eastAsia="Arial Unicode MS" w:cstheme="minorHAnsi"/>
                <w:i/>
                <w:iCs/>
                <w:lang w:eastAsia="en-AU"/>
              </w:rPr>
              <w:t>pyrifera</w:t>
            </w:r>
            <w:proofErr w:type="spellEnd"/>
          </w:p>
        </w:tc>
        <w:tc>
          <w:tcPr>
            <w:tcW w:w="405" w:type="pct"/>
            <w:shd w:val="clear" w:color="auto" w:fill="auto"/>
          </w:tcPr>
          <w:p w14:paraId="5C9FF712" w14:textId="3A1D4AC8" w:rsidR="0067633F" w:rsidRPr="00963B5F" w:rsidRDefault="0067633F" w:rsidP="00242020">
            <w:pPr>
              <w:pStyle w:val="TableText"/>
              <w:rPr>
                <w:rFonts w:cstheme="minorHAnsi"/>
                <w:color w:val="000000"/>
                <w:lang w:eastAsia="en-AU"/>
              </w:rPr>
            </w:pPr>
            <w:r w:rsidRPr="00963B5F">
              <w:rPr>
                <w:rFonts w:cstheme="minorHAnsi"/>
                <w:color w:val="000000"/>
                <w:lang w:eastAsia="en-AU"/>
              </w:rPr>
              <w:t>Zoospore</w:t>
            </w:r>
          </w:p>
        </w:tc>
        <w:tc>
          <w:tcPr>
            <w:tcW w:w="354" w:type="pct"/>
            <w:shd w:val="clear" w:color="auto" w:fill="auto"/>
          </w:tcPr>
          <w:p w14:paraId="7FD662F3" w14:textId="159E7720" w:rsidR="0067633F" w:rsidRPr="00963B5F" w:rsidRDefault="0067633F" w:rsidP="00242020">
            <w:pPr>
              <w:pStyle w:val="TableText"/>
              <w:rPr>
                <w:rFonts w:cstheme="minorHAnsi"/>
                <w:color w:val="000000"/>
                <w:lang w:eastAsia="en-AU"/>
              </w:rPr>
            </w:pPr>
            <w:r w:rsidRPr="00963B5F">
              <w:rPr>
                <w:rFonts w:cstheme="minorHAnsi"/>
                <w:color w:val="000000"/>
                <w:lang w:eastAsia="en-AU"/>
              </w:rPr>
              <w:t>10</w:t>
            </w:r>
            <w:r w:rsidR="00BE737F">
              <w:rPr>
                <w:rFonts w:cstheme="minorHAnsi"/>
                <w:color w:val="000000"/>
                <w:lang w:eastAsia="en-AU"/>
              </w:rPr>
              <w:t> </w:t>
            </w:r>
            <w:r w:rsidRPr="00963B5F">
              <w:rPr>
                <w:rFonts w:cstheme="minorHAnsi"/>
                <w:color w:val="000000"/>
                <w:lang w:eastAsia="en-AU"/>
              </w:rPr>
              <w:t>d</w:t>
            </w:r>
          </w:p>
        </w:tc>
        <w:tc>
          <w:tcPr>
            <w:tcW w:w="708" w:type="pct"/>
            <w:shd w:val="clear" w:color="auto" w:fill="auto"/>
          </w:tcPr>
          <w:p w14:paraId="5E9EF651" w14:textId="5251A6D9" w:rsidR="0067633F" w:rsidRPr="00963B5F" w:rsidRDefault="0067633F" w:rsidP="00E50391">
            <w:pPr>
              <w:pStyle w:val="TableText"/>
              <w:rPr>
                <w:rFonts w:cstheme="minorHAnsi"/>
                <w:color w:val="000000"/>
                <w:lang w:eastAsia="en-AU"/>
              </w:rPr>
            </w:pPr>
            <w:r w:rsidRPr="00963B5F">
              <w:rPr>
                <w:rFonts w:cstheme="minorHAnsi"/>
                <w:color w:val="000000"/>
                <w:lang w:eastAsia="en-AU"/>
              </w:rPr>
              <w:t>EC10 (germination)</w:t>
            </w:r>
          </w:p>
        </w:tc>
        <w:tc>
          <w:tcPr>
            <w:tcW w:w="405" w:type="pct"/>
            <w:shd w:val="clear" w:color="auto" w:fill="auto"/>
            <w:noWrap/>
          </w:tcPr>
          <w:p w14:paraId="135C6CF3"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tcPr>
          <w:p w14:paraId="5BCC72DA"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15</w:t>
            </w:r>
          </w:p>
        </w:tc>
        <w:tc>
          <w:tcPr>
            <w:tcW w:w="287" w:type="pct"/>
            <w:shd w:val="clear" w:color="auto" w:fill="auto"/>
            <w:noWrap/>
          </w:tcPr>
          <w:p w14:paraId="4D5F0776"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34</w:t>
            </w:r>
          </w:p>
        </w:tc>
        <w:tc>
          <w:tcPr>
            <w:tcW w:w="287" w:type="pct"/>
            <w:shd w:val="clear" w:color="auto" w:fill="auto"/>
            <w:noWrap/>
          </w:tcPr>
          <w:p w14:paraId="51AE13C8"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8</w:t>
            </w:r>
          </w:p>
        </w:tc>
        <w:tc>
          <w:tcPr>
            <w:tcW w:w="506" w:type="pct"/>
            <w:shd w:val="clear" w:color="auto" w:fill="auto"/>
            <w:noWrap/>
          </w:tcPr>
          <w:p w14:paraId="1E39B84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494</w:t>
            </w:r>
          </w:p>
        </w:tc>
        <w:tc>
          <w:tcPr>
            <w:tcW w:w="596" w:type="pct"/>
            <w:shd w:val="clear" w:color="auto" w:fill="auto"/>
            <w:noWrap/>
          </w:tcPr>
          <w:p w14:paraId="276010E1"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Golder (2007)</w:t>
            </w:r>
          </w:p>
        </w:tc>
      </w:tr>
      <w:tr w:rsidR="00481084" w:rsidRPr="004D2566" w14:paraId="734264DD" w14:textId="77777777" w:rsidTr="0010666C">
        <w:tc>
          <w:tcPr>
            <w:tcW w:w="456" w:type="pct"/>
            <w:vMerge/>
            <w:shd w:val="clear" w:color="auto" w:fill="auto"/>
            <w:noWrap/>
          </w:tcPr>
          <w:p w14:paraId="29210FD7" w14:textId="4DB3E928" w:rsidR="0067633F" w:rsidRPr="00963B5F" w:rsidRDefault="0067633F" w:rsidP="00242020">
            <w:pPr>
              <w:pStyle w:val="TableText"/>
              <w:rPr>
                <w:rFonts w:cstheme="minorHAnsi"/>
                <w:color w:val="000000"/>
                <w:lang w:eastAsia="en-AU"/>
              </w:rPr>
            </w:pPr>
          </w:p>
        </w:tc>
        <w:tc>
          <w:tcPr>
            <w:tcW w:w="709" w:type="pct"/>
            <w:vMerge/>
            <w:tcBorders>
              <w:bottom w:val="nil"/>
            </w:tcBorders>
            <w:shd w:val="clear" w:color="auto" w:fill="auto"/>
          </w:tcPr>
          <w:p w14:paraId="74696279" w14:textId="09420BEA" w:rsidR="0067633F" w:rsidRPr="00963B5F" w:rsidRDefault="0067633F" w:rsidP="00242020">
            <w:pPr>
              <w:pStyle w:val="TableText"/>
              <w:rPr>
                <w:rFonts w:eastAsia="Arial Unicode MS" w:cstheme="minorHAnsi"/>
                <w:i/>
                <w:iCs/>
                <w:lang w:eastAsia="en-AU"/>
              </w:rPr>
            </w:pPr>
          </w:p>
        </w:tc>
        <w:tc>
          <w:tcPr>
            <w:tcW w:w="405" w:type="pct"/>
            <w:tcBorders>
              <w:bottom w:val="nil"/>
            </w:tcBorders>
            <w:shd w:val="clear" w:color="auto" w:fill="auto"/>
          </w:tcPr>
          <w:p w14:paraId="09F3C514" w14:textId="10CABAB8" w:rsidR="0067633F" w:rsidRPr="00963B5F" w:rsidRDefault="0067633F" w:rsidP="00242020">
            <w:pPr>
              <w:pStyle w:val="TableText"/>
              <w:rPr>
                <w:rFonts w:cstheme="minorHAnsi"/>
                <w:color w:val="000000"/>
                <w:lang w:eastAsia="en-AU"/>
              </w:rPr>
            </w:pPr>
            <w:r w:rsidRPr="00963B5F">
              <w:rPr>
                <w:rFonts w:cstheme="minorHAnsi"/>
                <w:color w:val="000000"/>
                <w:lang w:eastAsia="en-AU"/>
              </w:rPr>
              <w:t>Zoospore</w:t>
            </w:r>
          </w:p>
        </w:tc>
        <w:tc>
          <w:tcPr>
            <w:tcW w:w="354" w:type="pct"/>
            <w:tcBorders>
              <w:bottom w:val="nil"/>
            </w:tcBorders>
            <w:shd w:val="clear" w:color="auto" w:fill="auto"/>
          </w:tcPr>
          <w:p w14:paraId="67DC5353" w14:textId="65308142" w:rsidR="0067633F" w:rsidRPr="00963B5F" w:rsidRDefault="0067633F" w:rsidP="00242020">
            <w:pPr>
              <w:pStyle w:val="TableText"/>
              <w:rPr>
                <w:rFonts w:cstheme="minorHAnsi"/>
                <w:color w:val="000000"/>
                <w:lang w:eastAsia="en-AU"/>
              </w:rPr>
            </w:pPr>
            <w:r w:rsidRPr="00963B5F">
              <w:rPr>
                <w:rFonts w:cstheme="minorHAnsi"/>
                <w:color w:val="000000"/>
                <w:lang w:eastAsia="en-AU"/>
              </w:rPr>
              <w:t>10</w:t>
            </w:r>
            <w:r w:rsidR="00902DD0">
              <w:rPr>
                <w:rFonts w:cstheme="minorHAnsi"/>
                <w:color w:val="000000"/>
                <w:lang w:eastAsia="en-AU"/>
              </w:rPr>
              <w:t> </w:t>
            </w:r>
            <w:r w:rsidRPr="00963B5F">
              <w:rPr>
                <w:rFonts w:cstheme="minorHAnsi"/>
                <w:color w:val="000000"/>
                <w:lang w:eastAsia="en-AU"/>
              </w:rPr>
              <w:t>d</w:t>
            </w:r>
          </w:p>
        </w:tc>
        <w:tc>
          <w:tcPr>
            <w:tcW w:w="708" w:type="pct"/>
            <w:tcBorders>
              <w:bottom w:val="nil"/>
            </w:tcBorders>
            <w:shd w:val="clear" w:color="auto" w:fill="auto"/>
          </w:tcPr>
          <w:p w14:paraId="0A7586CD" w14:textId="217ABD9B" w:rsidR="0067633F" w:rsidRPr="00963B5F" w:rsidRDefault="0067633F" w:rsidP="00E50391">
            <w:pPr>
              <w:pStyle w:val="TableText"/>
              <w:rPr>
                <w:rFonts w:cstheme="minorHAnsi"/>
                <w:color w:val="000000"/>
                <w:lang w:eastAsia="en-AU"/>
              </w:rPr>
            </w:pPr>
            <w:r w:rsidRPr="00963B5F">
              <w:rPr>
                <w:rFonts w:cstheme="minorHAnsi"/>
                <w:color w:val="000000"/>
                <w:lang w:eastAsia="en-AU"/>
              </w:rPr>
              <w:t>EC10 (reproduction)</w:t>
            </w:r>
          </w:p>
        </w:tc>
        <w:tc>
          <w:tcPr>
            <w:tcW w:w="405" w:type="pct"/>
            <w:tcBorders>
              <w:bottom w:val="nil"/>
            </w:tcBorders>
            <w:shd w:val="clear" w:color="auto" w:fill="auto"/>
            <w:noWrap/>
          </w:tcPr>
          <w:p w14:paraId="59C10C4F"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tcPr>
          <w:p w14:paraId="5E02287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15</w:t>
            </w:r>
          </w:p>
        </w:tc>
        <w:tc>
          <w:tcPr>
            <w:tcW w:w="287" w:type="pct"/>
            <w:tcBorders>
              <w:bottom w:val="nil"/>
            </w:tcBorders>
            <w:shd w:val="clear" w:color="auto" w:fill="auto"/>
            <w:noWrap/>
          </w:tcPr>
          <w:p w14:paraId="13D80B92"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34</w:t>
            </w:r>
          </w:p>
        </w:tc>
        <w:tc>
          <w:tcPr>
            <w:tcW w:w="287" w:type="pct"/>
            <w:tcBorders>
              <w:bottom w:val="nil"/>
            </w:tcBorders>
            <w:shd w:val="clear" w:color="auto" w:fill="auto"/>
            <w:noWrap/>
          </w:tcPr>
          <w:p w14:paraId="62409071"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8</w:t>
            </w:r>
          </w:p>
        </w:tc>
        <w:tc>
          <w:tcPr>
            <w:tcW w:w="506" w:type="pct"/>
            <w:shd w:val="clear" w:color="auto" w:fill="auto"/>
            <w:noWrap/>
          </w:tcPr>
          <w:p w14:paraId="61F225ED"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96.7</w:t>
            </w:r>
          </w:p>
        </w:tc>
        <w:tc>
          <w:tcPr>
            <w:tcW w:w="596" w:type="pct"/>
            <w:shd w:val="clear" w:color="auto" w:fill="auto"/>
            <w:noWrap/>
          </w:tcPr>
          <w:p w14:paraId="21A5DE00"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Golder (2007)</w:t>
            </w:r>
          </w:p>
        </w:tc>
      </w:tr>
      <w:tr w:rsidR="00F258F1" w:rsidRPr="004D2566" w14:paraId="0BB0ECFE" w14:textId="77777777" w:rsidTr="001521F4">
        <w:tc>
          <w:tcPr>
            <w:tcW w:w="456" w:type="pct"/>
            <w:vMerge/>
            <w:shd w:val="clear" w:color="auto" w:fill="auto"/>
            <w:noWrap/>
            <w:hideMark/>
          </w:tcPr>
          <w:p w14:paraId="55245B55" w14:textId="0CD9BBC1" w:rsidR="00F258F1" w:rsidRPr="00963B5F" w:rsidRDefault="00F258F1" w:rsidP="00242020">
            <w:pPr>
              <w:pStyle w:val="TableText"/>
              <w:rPr>
                <w:rFonts w:cstheme="minorHAnsi"/>
                <w:color w:val="000000"/>
                <w:lang w:eastAsia="en-AU"/>
              </w:rPr>
            </w:pPr>
          </w:p>
        </w:tc>
        <w:tc>
          <w:tcPr>
            <w:tcW w:w="3442" w:type="pct"/>
            <w:gridSpan w:val="8"/>
            <w:tcBorders>
              <w:top w:val="nil"/>
            </w:tcBorders>
            <w:shd w:val="clear" w:color="auto" w:fill="auto"/>
            <w:hideMark/>
          </w:tcPr>
          <w:p w14:paraId="69CFBD2A" w14:textId="3A8E2392" w:rsidR="00F258F1" w:rsidRPr="00F258F1" w:rsidRDefault="00F258F1" w:rsidP="00242020">
            <w:pPr>
              <w:pStyle w:val="TableText"/>
              <w:rPr>
                <w:rFonts w:cstheme="minorHAnsi"/>
                <w:color w:val="000000"/>
                <w:lang w:eastAsia="en-AU"/>
              </w:rPr>
            </w:pPr>
            <w:r w:rsidRPr="00F258F1">
              <w:rPr>
                <w:rFonts w:eastAsia="Arial Unicode MS" w:cstheme="minorHAnsi"/>
                <w:lang w:eastAsia="en-AU"/>
              </w:rPr>
              <w:t>–</w:t>
            </w:r>
          </w:p>
        </w:tc>
        <w:tc>
          <w:tcPr>
            <w:tcW w:w="506" w:type="pct"/>
            <w:shd w:val="clear" w:color="auto" w:fill="auto"/>
            <w:noWrap/>
            <w:hideMark/>
          </w:tcPr>
          <w:p w14:paraId="6198F0B6" w14:textId="79F774B9" w:rsidR="00F258F1" w:rsidRPr="00F258F1" w:rsidRDefault="00F258F1" w:rsidP="00242020">
            <w:pPr>
              <w:pStyle w:val="TableText"/>
              <w:rPr>
                <w:rFonts w:cstheme="minorHAnsi"/>
                <w:b/>
                <w:bCs/>
                <w:color w:val="000000"/>
                <w:lang w:eastAsia="en-AU"/>
              </w:rPr>
            </w:pPr>
            <w:r w:rsidRPr="00F258F1">
              <w:rPr>
                <w:rFonts w:cstheme="minorHAnsi"/>
                <w:b/>
                <w:bCs/>
                <w:color w:val="000000"/>
                <w:lang w:eastAsia="en-AU"/>
              </w:rPr>
              <w:t>96.7</w:t>
            </w:r>
          </w:p>
        </w:tc>
        <w:tc>
          <w:tcPr>
            <w:tcW w:w="596" w:type="pct"/>
            <w:shd w:val="clear" w:color="auto" w:fill="auto"/>
            <w:noWrap/>
            <w:hideMark/>
          </w:tcPr>
          <w:p w14:paraId="43576B01" w14:textId="77777777" w:rsidR="00F258F1" w:rsidRPr="00F258F1" w:rsidRDefault="00F258F1" w:rsidP="00242020">
            <w:pPr>
              <w:pStyle w:val="TableText"/>
              <w:rPr>
                <w:rFonts w:cstheme="minorHAnsi"/>
                <w:b/>
                <w:bCs/>
                <w:color w:val="000000"/>
                <w:lang w:eastAsia="en-AU"/>
              </w:rPr>
            </w:pPr>
            <w:r w:rsidRPr="00F258F1">
              <w:rPr>
                <w:rFonts w:cstheme="minorHAnsi"/>
                <w:b/>
                <w:bCs/>
                <w:color w:val="000000"/>
                <w:lang w:eastAsia="en-AU"/>
              </w:rPr>
              <w:t>Value used in SSD</w:t>
            </w:r>
          </w:p>
        </w:tc>
      </w:tr>
      <w:tr w:rsidR="00481084" w:rsidRPr="004D2566" w14:paraId="5ED1C781" w14:textId="77777777" w:rsidTr="0010666C">
        <w:tc>
          <w:tcPr>
            <w:tcW w:w="456" w:type="pct"/>
            <w:vMerge w:val="restart"/>
            <w:shd w:val="clear" w:color="auto" w:fill="auto"/>
            <w:noWrap/>
          </w:tcPr>
          <w:p w14:paraId="1D8087C5" w14:textId="2570727A" w:rsidR="0067633F" w:rsidRPr="00963B5F" w:rsidRDefault="0067633F" w:rsidP="00242020">
            <w:pPr>
              <w:pStyle w:val="TableText"/>
              <w:rPr>
                <w:rFonts w:cstheme="minorHAnsi"/>
                <w:color w:val="000000"/>
                <w:lang w:eastAsia="en-AU"/>
              </w:rPr>
            </w:pPr>
            <w:r w:rsidRPr="00963B5F">
              <w:rPr>
                <w:rFonts w:cstheme="minorHAnsi"/>
                <w:color w:val="000000"/>
                <w:lang w:eastAsia="en-AU"/>
              </w:rPr>
              <w:t>Crustacean</w:t>
            </w:r>
          </w:p>
        </w:tc>
        <w:tc>
          <w:tcPr>
            <w:tcW w:w="709" w:type="pct"/>
            <w:vMerge w:val="restart"/>
            <w:shd w:val="clear" w:color="auto" w:fill="auto"/>
          </w:tcPr>
          <w:p w14:paraId="66E54C95" w14:textId="719A3D9C" w:rsidR="0067633F" w:rsidRPr="00963B5F" w:rsidRDefault="0067633F" w:rsidP="00242020">
            <w:pPr>
              <w:pStyle w:val="TableText"/>
              <w:rPr>
                <w:rFonts w:eastAsia="Arial Unicode MS" w:cstheme="minorHAnsi"/>
                <w:i/>
                <w:iCs/>
                <w:lang w:eastAsia="en-AU"/>
              </w:rPr>
            </w:pPr>
            <w:proofErr w:type="spellStart"/>
            <w:r w:rsidRPr="00963B5F">
              <w:rPr>
                <w:rFonts w:eastAsia="Arial Unicode MS" w:cstheme="minorHAnsi"/>
                <w:i/>
                <w:iCs/>
                <w:lang w:eastAsia="en-AU"/>
              </w:rPr>
              <w:t>Mysidopsis</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intii</w:t>
            </w:r>
            <w:proofErr w:type="spellEnd"/>
          </w:p>
        </w:tc>
        <w:tc>
          <w:tcPr>
            <w:tcW w:w="405" w:type="pct"/>
            <w:shd w:val="clear" w:color="auto" w:fill="auto"/>
          </w:tcPr>
          <w:p w14:paraId="05B7DCEE"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Neonate</w:t>
            </w:r>
          </w:p>
        </w:tc>
        <w:tc>
          <w:tcPr>
            <w:tcW w:w="354" w:type="pct"/>
            <w:shd w:val="clear" w:color="auto" w:fill="auto"/>
          </w:tcPr>
          <w:p w14:paraId="79A3400B" w14:textId="6280F3DF" w:rsidR="0067633F" w:rsidRPr="00963B5F" w:rsidRDefault="00874D6E" w:rsidP="00242020">
            <w:pPr>
              <w:pStyle w:val="TableText"/>
              <w:rPr>
                <w:rFonts w:cstheme="minorHAnsi"/>
                <w:color w:val="000000"/>
                <w:lang w:eastAsia="en-AU"/>
              </w:rPr>
            </w:pPr>
            <w:r>
              <w:rPr>
                <w:rFonts w:cstheme="minorHAnsi"/>
                <w:color w:val="000000"/>
                <w:lang w:eastAsia="en-AU"/>
              </w:rPr>
              <w:t>28</w:t>
            </w:r>
            <w:r w:rsidR="002B217F">
              <w:rPr>
                <w:rFonts w:cstheme="minorHAnsi"/>
                <w:color w:val="000000"/>
                <w:lang w:eastAsia="en-AU"/>
              </w:rPr>
              <w:t> </w:t>
            </w:r>
            <w:r>
              <w:rPr>
                <w:rFonts w:cstheme="minorHAnsi"/>
                <w:color w:val="000000"/>
                <w:lang w:eastAsia="en-AU"/>
              </w:rPr>
              <w:t>d</w:t>
            </w:r>
          </w:p>
        </w:tc>
        <w:tc>
          <w:tcPr>
            <w:tcW w:w="708" w:type="pct"/>
            <w:shd w:val="clear" w:color="auto" w:fill="auto"/>
          </w:tcPr>
          <w:p w14:paraId="06DCDEEF" w14:textId="7CC8B6ED" w:rsidR="0067633F" w:rsidRPr="00963B5F" w:rsidRDefault="0067633F" w:rsidP="00E50391">
            <w:pPr>
              <w:pStyle w:val="TableText"/>
              <w:rPr>
                <w:rFonts w:cstheme="minorHAnsi"/>
                <w:color w:val="000000"/>
                <w:lang w:eastAsia="en-AU"/>
              </w:rPr>
            </w:pPr>
            <w:r w:rsidRPr="00963B5F">
              <w:rPr>
                <w:rFonts w:cstheme="minorHAnsi"/>
                <w:color w:val="000000"/>
                <w:lang w:eastAsia="en-AU"/>
              </w:rPr>
              <w:t>NOEC (</w:t>
            </w:r>
            <w:r>
              <w:rPr>
                <w:rFonts w:cstheme="minorHAnsi"/>
                <w:color w:val="000000"/>
                <w:lang w:eastAsia="en-AU"/>
              </w:rPr>
              <w:t>survival</w:t>
            </w:r>
            <w:r w:rsidRPr="00963B5F">
              <w:rPr>
                <w:rFonts w:cstheme="minorHAnsi"/>
                <w:color w:val="000000"/>
                <w:lang w:eastAsia="en-AU"/>
              </w:rPr>
              <w:t>)</w:t>
            </w:r>
          </w:p>
        </w:tc>
        <w:tc>
          <w:tcPr>
            <w:tcW w:w="405" w:type="pct"/>
            <w:shd w:val="clear" w:color="auto" w:fill="auto"/>
            <w:noWrap/>
          </w:tcPr>
          <w:p w14:paraId="626130E4"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tcPr>
          <w:p w14:paraId="459D9244"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20</w:t>
            </w:r>
          </w:p>
        </w:tc>
        <w:tc>
          <w:tcPr>
            <w:tcW w:w="287" w:type="pct"/>
            <w:shd w:val="clear" w:color="auto" w:fill="auto"/>
            <w:noWrap/>
          </w:tcPr>
          <w:p w14:paraId="490102B6"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34</w:t>
            </w:r>
          </w:p>
        </w:tc>
        <w:tc>
          <w:tcPr>
            <w:tcW w:w="287" w:type="pct"/>
            <w:shd w:val="clear" w:color="auto" w:fill="auto"/>
            <w:noWrap/>
          </w:tcPr>
          <w:p w14:paraId="46D1C8F3" w14:textId="0282CB62" w:rsidR="0067633F" w:rsidRPr="00963B5F" w:rsidRDefault="00F258F1"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tcPr>
          <w:p w14:paraId="7916DB08" w14:textId="462DA3C1" w:rsidR="0067633F" w:rsidRPr="00963B5F" w:rsidRDefault="0067633F" w:rsidP="00242020">
            <w:pPr>
              <w:pStyle w:val="TableText"/>
              <w:rPr>
                <w:rFonts w:cstheme="minorHAnsi"/>
                <w:color w:val="000000"/>
                <w:lang w:eastAsia="en-AU"/>
              </w:rPr>
            </w:pPr>
            <w:r>
              <w:rPr>
                <w:rFonts w:cstheme="minorHAnsi"/>
                <w:color w:val="000000"/>
                <w:lang w:eastAsia="en-AU"/>
              </w:rPr>
              <w:t>10</w:t>
            </w:r>
          </w:p>
        </w:tc>
        <w:tc>
          <w:tcPr>
            <w:tcW w:w="596" w:type="pct"/>
            <w:shd w:val="clear" w:color="auto" w:fill="auto"/>
            <w:noWrap/>
          </w:tcPr>
          <w:p w14:paraId="7CDDAA0E"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Hunt et al. (2002)</w:t>
            </w:r>
          </w:p>
        </w:tc>
      </w:tr>
      <w:tr w:rsidR="00481084" w:rsidRPr="004D2566" w14:paraId="4D79EA23" w14:textId="77777777" w:rsidTr="0010666C">
        <w:tc>
          <w:tcPr>
            <w:tcW w:w="456" w:type="pct"/>
            <w:vMerge/>
            <w:shd w:val="clear" w:color="auto" w:fill="auto"/>
            <w:noWrap/>
            <w:hideMark/>
          </w:tcPr>
          <w:p w14:paraId="30DF99C6" w14:textId="20F8C76D" w:rsidR="0067633F" w:rsidRPr="00963B5F" w:rsidRDefault="0067633F" w:rsidP="00242020">
            <w:pPr>
              <w:pStyle w:val="TableText"/>
              <w:rPr>
                <w:rFonts w:cstheme="minorHAnsi"/>
                <w:color w:val="000000"/>
                <w:lang w:eastAsia="en-AU"/>
              </w:rPr>
            </w:pPr>
          </w:p>
        </w:tc>
        <w:tc>
          <w:tcPr>
            <w:tcW w:w="709" w:type="pct"/>
            <w:vMerge/>
            <w:tcBorders>
              <w:bottom w:val="nil"/>
            </w:tcBorders>
            <w:shd w:val="clear" w:color="auto" w:fill="auto"/>
            <w:hideMark/>
          </w:tcPr>
          <w:p w14:paraId="0D1B08B7" w14:textId="04E431DE" w:rsidR="0067633F" w:rsidRPr="00963B5F" w:rsidRDefault="0067633F" w:rsidP="00242020">
            <w:pPr>
              <w:pStyle w:val="TableText"/>
              <w:rPr>
                <w:rFonts w:eastAsia="Arial Unicode MS" w:cstheme="minorHAnsi"/>
                <w:i/>
                <w:iCs/>
                <w:lang w:eastAsia="en-AU"/>
              </w:rPr>
            </w:pPr>
          </w:p>
        </w:tc>
        <w:tc>
          <w:tcPr>
            <w:tcW w:w="405" w:type="pct"/>
            <w:tcBorders>
              <w:bottom w:val="nil"/>
            </w:tcBorders>
            <w:shd w:val="clear" w:color="auto" w:fill="auto"/>
            <w:hideMark/>
          </w:tcPr>
          <w:p w14:paraId="612A0867"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Neonate</w:t>
            </w:r>
          </w:p>
        </w:tc>
        <w:tc>
          <w:tcPr>
            <w:tcW w:w="354" w:type="pct"/>
            <w:tcBorders>
              <w:bottom w:val="nil"/>
            </w:tcBorders>
            <w:shd w:val="clear" w:color="auto" w:fill="auto"/>
            <w:hideMark/>
          </w:tcPr>
          <w:p w14:paraId="249152E7" w14:textId="6A0CA49E" w:rsidR="0067633F" w:rsidRPr="00963B5F" w:rsidRDefault="00874D6E" w:rsidP="00242020">
            <w:pPr>
              <w:pStyle w:val="TableText"/>
              <w:rPr>
                <w:rFonts w:cstheme="minorHAnsi"/>
                <w:color w:val="000000"/>
                <w:lang w:eastAsia="en-AU"/>
              </w:rPr>
            </w:pPr>
            <w:r>
              <w:rPr>
                <w:rFonts w:cstheme="minorHAnsi"/>
                <w:color w:val="000000"/>
                <w:lang w:eastAsia="en-AU"/>
              </w:rPr>
              <w:t>28</w:t>
            </w:r>
            <w:r w:rsidR="002B217F">
              <w:rPr>
                <w:rFonts w:cstheme="minorHAnsi"/>
                <w:color w:val="000000"/>
                <w:lang w:eastAsia="en-AU"/>
              </w:rPr>
              <w:t> </w:t>
            </w:r>
            <w:r>
              <w:rPr>
                <w:rFonts w:cstheme="minorHAnsi"/>
                <w:color w:val="000000"/>
                <w:lang w:eastAsia="en-AU"/>
              </w:rPr>
              <w:t>d</w:t>
            </w:r>
          </w:p>
        </w:tc>
        <w:tc>
          <w:tcPr>
            <w:tcW w:w="708" w:type="pct"/>
            <w:tcBorders>
              <w:bottom w:val="nil"/>
            </w:tcBorders>
            <w:shd w:val="clear" w:color="auto" w:fill="auto"/>
            <w:hideMark/>
          </w:tcPr>
          <w:p w14:paraId="76262894" w14:textId="3B1E9736" w:rsidR="0067633F" w:rsidRPr="00963B5F" w:rsidRDefault="0067633F" w:rsidP="00E50391">
            <w:pPr>
              <w:pStyle w:val="TableText"/>
              <w:rPr>
                <w:rFonts w:cstheme="minorHAnsi"/>
                <w:color w:val="000000"/>
                <w:lang w:eastAsia="en-AU"/>
              </w:rPr>
            </w:pPr>
            <w:r w:rsidRPr="00963B5F">
              <w:rPr>
                <w:rFonts w:cstheme="minorHAnsi"/>
                <w:color w:val="000000"/>
                <w:lang w:eastAsia="en-AU"/>
              </w:rPr>
              <w:t>EC10 (</w:t>
            </w:r>
            <w:r>
              <w:rPr>
                <w:rFonts w:cstheme="minorHAnsi"/>
                <w:color w:val="000000"/>
                <w:lang w:eastAsia="en-AU"/>
              </w:rPr>
              <w:t>growth</w:t>
            </w:r>
            <w:r w:rsidRPr="00963B5F">
              <w:rPr>
                <w:rFonts w:cstheme="minorHAnsi"/>
                <w:color w:val="000000"/>
                <w:lang w:eastAsia="en-AU"/>
              </w:rPr>
              <w:t>)</w:t>
            </w:r>
          </w:p>
        </w:tc>
        <w:tc>
          <w:tcPr>
            <w:tcW w:w="405" w:type="pct"/>
            <w:tcBorders>
              <w:bottom w:val="nil"/>
            </w:tcBorders>
            <w:shd w:val="clear" w:color="auto" w:fill="auto"/>
            <w:noWrap/>
            <w:hideMark/>
          </w:tcPr>
          <w:p w14:paraId="30EFAC9A"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75BD6D14"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20</w:t>
            </w:r>
          </w:p>
        </w:tc>
        <w:tc>
          <w:tcPr>
            <w:tcW w:w="287" w:type="pct"/>
            <w:tcBorders>
              <w:bottom w:val="nil"/>
            </w:tcBorders>
            <w:shd w:val="clear" w:color="auto" w:fill="auto"/>
            <w:noWrap/>
            <w:hideMark/>
          </w:tcPr>
          <w:p w14:paraId="7F0E8FFF"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34</w:t>
            </w:r>
          </w:p>
        </w:tc>
        <w:tc>
          <w:tcPr>
            <w:tcW w:w="287" w:type="pct"/>
            <w:tcBorders>
              <w:bottom w:val="nil"/>
            </w:tcBorders>
            <w:shd w:val="clear" w:color="auto" w:fill="auto"/>
            <w:noWrap/>
            <w:hideMark/>
          </w:tcPr>
          <w:p w14:paraId="6CB73407" w14:textId="02A9C66B" w:rsidR="0067633F" w:rsidRPr="00963B5F" w:rsidRDefault="00F258F1"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4B53DD43" w14:textId="13A5B261" w:rsidR="0067633F" w:rsidRPr="00963B5F" w:rsidRDefault="0067633F" w:rsidP="00242020">
            <w:pPr>
              <w:pStyle w:val="TableText"/>
              <w:rPr>
                <w:rFonts w:cstheme="minorHAnsi"/>
                <w:color w:val="000000"/>
                <w:vertAlign w:val="superscript"/>
                <w:lang w:eastAsia="en-AU"/>
              </w:rPr>
            </w:pPr>
            <w:r w:rsidRPr="00963B5F">
              <w:rPr>
                <w:rFonts w:cstheme="minorHAnsi"/>
                <w:color w:val="000000"/>
                <w:lang w:eastAsia="en-AU"/>
              </w:rPr>
              <w:t>45.2</w:t>
            </w:r>
            <w:r w:rsidR="00F258F1">
              <w:rPr>
                <w:rFonts w:cstheme="minorHAnsi"/>
                <w:color w:val="000000"/>
                <w:lang w:eastAsia="en-AU"/>
              </w:rPr>
              <w:t xml:space="preserve"> </w:t>
            </w:r>
            <w:r w:rsidRPr="00FC4FB8">
              <w:rPr>
                <w:rStyle w:val="Strong"/>
                <w:vertAlign w:val="superscript"/>
              </w:rPr>
              <w:t>a</w:t>
            </w:r>
          </w:p>
        </w:tc>
        <w:tc>
          <w:tcPr>
            <w:tcW w:w="596" w:type="pct"/>
            <w:shd w:val="clear" w:color="auto" w:fill="auto"/>
            <w:noWrap/>
            <w:hideMark/>
          </w:tcPr>
          <w:p w14:paraId="6B5C42C2"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Hunt et al. (2002)</w:t>
            </w:r>
          </w:p>
        </w:tc>
      </w:tr>
      <w:tr w:rsidR="00F258F1" w:rsidRPr="004D2566" w14:paraId="5B3E38C2" w14:textId="77777777" w:rsidTr="001521F4">
        <w:tc>
          <w:tcPr>
            <w:tcW w:w="456" w:type="pct"/>
            <w:vMerge/>
            <w:shd w:val="clear" w:color="auto" w:fill="auto"/>
            <w:noWrap/>
            <w:hideMark/>
          </w:tcPr>
          <w:p w14:paraId="59181CA7" w14:textId="414DFCC4" w:rsidR="00F258F1" w:rsidRPr="00963B5F" w:rsidRDefault="00F258F1" w:rsidP="00242020">
            <w:pPr>
              <w:pStyle w:val="TableText"/>
              <w:rPr>
                <w:rFonts w:cstheme="minorHAnsi"/>
                <w:color w:val="000000"/>
                <w:lang w:eastAsia="en-AU"/>
              </w:rPr>
            </w:pPr>
          </w:p>
        </w:tc>
        <w:tc>
          <w:tcPr>
            <w:tcW w:w="3442" w:type="pct"/>
            <w:gridSpan w:val="8"/>
            <w:tcBorders>
              <w:top w:val="nil"/>
            </w:tcBorders>
            <w:shd w:val="clear" w:color="auto" w:fill="auto"/>
            <w:hideMark/>
          </w:tcPr>
          <w:p w14:paraId="64226A11" w14:textId="67D49EC6" w:rsidR="00F258F1" w:rsidRPr="00F258F1" w:rsidRDefault="00F258F1" w:rsidP="00242020">
            <w:pPr>
              <w:pStyle w:val="TableText"/>
              <w:rPr>
                <w:rFonts w:cstheme="minorHAnsi"/>
                <w:color w:val="000000"/>
                <w:lang w:eastAsia="en-AU"/>
              </w:rPr>
            </w:pPr>
            <w:r w:rsidRPr="00F258F1">
              <w:rPr>
                <w:rFonts w:eastAsia="Arial Unicode MS" w:cstheme="minorHAnsi"/>
                <w:lang w:eastAsia="en-AU"/>
              </w:rPr>
              <w:t>–</w:t>
            </w:r>
          </w:p>
        </w:tc>
        <w:tc>
          <w:tcPr>
            <w:tcW w:w="506" w:type="pct"/>
            <w:shd w:val="clear" w:color="auto" w:fill="auto"/>
            <w:noWrap/>
            <w:hideMark/>
          </w:tcPr>
          <w:p w14:paraId="174BF953" w14:textId="5AA351DE" w:rsidR="00F258F1" w:rsidRPr="00F258F1" w:rsidRDefault="00F258F1" w:rsidP="00242020">
            <w:pPr>
              <w:pStyle w:val="TableText"/>
              <w:rPr>
                <w:rFonts w:cstheme="minorHAnsi"/>
                <w:b/>
                <w:bCs/>
                <w:color w:val="000000"/>
                <w:lang w:eastAsia="en-AU"/>
              </w:rPr>
            </w:pPr>
            <w:r w:rsidRPr="00F258F1">
              <w:rPr>
                <w:rFonts w:cstheme="minorHAnsi"/>
                <w:b/>
                <w:bCs/>
                <w:color w:val="000000"/>
                <w:lang w:eastAsia="en-AU"/>
              </w:rPr>
              <w:t>10</w:t>
            </w:r>
          </w:p>
        </w:tc>
        <w:tc>
          <w:tcPr>
            <w:tcW w:w="596" w:type="pct"/>
            <w:shd w:val="clear" w:color="auto" w:fill="auto"/>
            <w:noWrap/>
            <w:hideMark/>
          </w:tcPr>
          <w:p w14:paraId="58A8B540" w14:textId="77777777" w:rsidR="00F258F1" w:rsidRPr="00F258F1" w:rsidRDefault="00F258F1" w:rsidP="00242020">
            <w:pPr>
              <w:pStyle w:val="TableText"/>
              <w:rPr>
                <w:rFonts w:cstheme="minorHAnsi"/>
                <w:b/>
                <w:bCs/>
                <w:color w:val="000000"/>
                <w:lang w:eastAsia="en-AU"/>
              </w:rPr>
            </w:pPr>
            <w:r w:rsidRPr="00F258F1">
              <w:rPr>
                <w:rFonts w:cstheme="minorHAnsi"/>
                <w:b/>
                <w:bCs/>
                <w:color w:val="000000"/>
                <w:lang w:eastAsia="en-AU"/>
              </w:rPr>
              <w:t>Value used in SSD</w:t>
            </w:r>
          </w:p>
        </w:tc>
      </w:tr>
      <w:tr w:rsidR="00481084" w:rsidRPr="004D2566" w14:paraId="5E262D9B" w14:textId="77777777" w:rsidTr="0010666C">
        <w:tc>
          <w:tcPr>
            <w:tcW w:w="456" w:type="pct"/>
            <w:vMerge/>
            <w:shd w:val="clear" w:color="auto" w:fill="auto"/>
            <w:noWrap/>
            <w:hideMark/>
          </w:tcPr>
          <w:p w14:paraId="39E4BB2F" w14:textId="4C23A4DA" w:rsidR="00FF26D2" w:rsidRPr="00963B5F" w:rsidRDefault="00FF26D2" w:rsidP="00242020">
            <w:pPr>
              <w:pStyle w:val="TableText"/>
              <w:rPr>
                <w:rFonts w:cstheme="minorHAnsi"/>
                <w:color w:val="000000"/>
                <w:lang w:eastAsia="en-AU"/>
              </w:rPr>
            </w:pPr>
          </w:p>
        </w:tc>
        <w:tc>
          <w:tcPr>
            <w:tcW w:w="709" w:type="pct"/>
            <w:tcBorders>
              <w:bottom w:val="nil"/>
            </w:tcBorders>
            <w:shd w:val="clear" w:color="auto" w:fill="auto"/>
            <w:hideMark/>
          </w:tcPr>
          <w:p w14:paraId="16EDDD95" w14:textId="77777777" w:rsidR="00FF26D2" w:rsidRPr="00963B5F" w:rsidRDefault="00FF26D2" w:rsidP="00242020">
            <w:pPr>
              <w:pStyle w:val="TableText"/>
              <w:rPr>
                <w:rFonts w:eastAsia="Arial Unicode MS" w:cstheme="minorHAnsi"/>
                <w:i/>
                <w:iCs/>
                <w:lang w:eastAsia="en-AU"/>
              </w:rPr>
            </w:pPr>
            <w:proofErr w:type="spellStart"/>
            <w:r w:rsidRPr="00963B5F">
              <w:rPr>
                <w:rFonts w:eastAsia="Arial Unicode MS" w:cstheme="minorHAnsi"/>
                <w:i/>
                <w:iCs/>
                <w:lang w:eastAsia="en-AU"/>
              </w:rPr>
              <w:t>Mysidopsis</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bahia</w:t>
            </w:r>
            <w:proofErr w:type="spellEnd"/>
          </w:p>
        </w:tc>
        <w:tc>
          <w:tcPr>
            <w:tcW w:w="405" w:type="pct"/>
            <w:tcBorders>
              <w:bottom w:val="nil"/>
            </w:tcBorders>
            <w:shd w:val="clear" w:color="auto" w:fill="auto"/>
            <w:hideMark/>
          </w:tcPr>
          <w:p w14:paraId="3E5A58FF" w14:textId="3D1E9D2C" w:rsidR="00FF26D2" w:rsidRPr="00963B5F" w:rsidRDefault="00FF26D2" w:rsidP="00242020">
            <w:pPr>
              <w:pStyle w:val="TableText"/>
              <w:rPr>
                <w:rFonts w:cstheme="minorHAnsi"/>
                <w:color w:val="000000"/>
                <w:lang w:eastAsia="en-AU"/>
              </w:rPr>
            </w:pPr>
            <w:r w:rsidRPr="00963B5F">
              <w:rPr>
                <w:rFonts w:cstheme="minorHAnsi"/>
                <w:color w:val="000000"/>
                <w:lang w:eastAsia="en-AU"/>
              </w:rPr>
              <w:t>Larva</w:t>
            </w:r>
          </w:p>
        </w:tc>
        <w:tc>
          <w:tcPr>
            <w:tcW w:w="354" w:type="pct"/>
            <w:tcBorders>
              <w:bottom w:val="nil"/>
            </w:tcBorders>
            <w:shd w:val="clear" w:color="auto" w:fill="auto"/>
            <w:hideMark/>
          </w:tcPr>
          <w:p w14:paraId="2B150D7F" w14:textId="424B4044" w:rsidR="00FF26D2" w:rsidRPr="00963B5F" w:rsidRDefault="00FF26D2" w:rsidP="00242020">
            <w:pPr>
              <w:pStyle w:val="TableText"/>
              <w:rPr>
                <w:rFonts w:cstheme="minorHAnsi"/>
                <w:color w:val="000000"/>
                <w:lang w:eastAsia="en-AU"/>
              </w:rPr>
            </w:pPr>
            <w:r w:rsidRPr="00963B5F">
              <w:rPr>
                <w:rFonts w:cstheme="minorHAnsi"/>
                <w:color w:val="000000"/>
                <w:lang w:eastAsia="en-AU"/>
              </w:rPr>
              <w:t>36</w:t>
            </w:r>
            <w:r w:rsidR="000F2DB0">
              <w:rPr>
                <w:rFonts w:cstheme="minorHAnsi"/>
                <w:color w:val="000000"/>
                <w:lang w:eastAsia="en-AU"/>
              </w:rPr>
              <w:t> </w:t>
            </w:r>
            <w:r w:rsidRPr="00963B5F">
              <w:rPr>
                <w:rFonts w:cstheme="minorHAnsi"/>
                <w:color w:val="000000"/>
                <w:lang w:eastAsia="en-AU"/>
              </w:rPr>
              <w:t>d</w:t>
            </w:r>
          </w:p>
        </w:tc>
        <w:tc>
          <w:tcPr>
            <w:tcW w:w="708" w:type="pct"/>
            <w:tcBorders>
              <w:bottom w:val="nil"/>
            </w:tcBorders>
            <w:shd w:val="clear" w:color="auto" w:fill="auto"/>
            <w:hideMark/>
          </w:tcPr>
          <w:p w14:paraId="61B39953" w14:textId="1F9BC8DD" w:rsidR="00FF26D2" w:rsidRPr="00963B5F" w:rsidRDefault="00FF26D2" w:rsidP="00E50391">
            <w:pPr>
              <w:pStyle w:val="TableText"/>
              <w:rPr>
                <w:rFonts w:cstheme="minorHAnsi"/>
                <w:color w:val="000000"/>
                <w:lang w:eastAsia="en-AU"/>
              </w:rPr>
            </w:pPr>
            <w:r w:rsidRPr="00963B5F">
              <w:rPr>
                <w:rFonts w:cstheme="minorHAnsi"/>
                <w:color w:val="000000"/>
                <w:lang w:eastAsia="en-AU"/>
              </w:rPr>
              <w:t>NOEC (reproduction)</w:t>
            </w:r>
          </w:p>
        </w:tc>
        <w:tc>
          <w:tcPr>
            <w:tcW w:w="405" w:type="pct"/>
            <w:tcBorders>
              <w:bottom w:val="nil"/>
            </w:tcBorders>
            <w:shd w:val="clear" w:color="auto" w:fill="auto"/>
            <w:noWrap/>
            <w:hideMark/>
          </w:tcPr>
          <w:p w14:paraId="420DFD56"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2DBCB392"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23</w:t>
            </w:r>
          </w:p>
        </w:tc>
        <w:tc>
          <w:tcPr>
            <w:tcW w:w="287" w:type="pct"/>
            <w:tcBorders>
              <w:bottom w:val="nil"/>
            </w:tcBorders>
            <w:shd w:val="clear" w:color="auto" w:fill="auto"/>
            <w:noWrap/>
            <w:hideMark/>
          </w:tcPr>
          <w:p w14:paraId="3B41AE06"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30</w:t>
            </w:r>
          </w:p>
        </w:tc>
        <w:tc>
          <w:tcPr>
            <w:tcW w:w="287" w:type="pct"/>
            <w:tcBorders>
              <w:bottom w:val="nil"/>
            </w:tcBorders>
            <w:shd w:val="clear" w:color="auto" w:fill="auto"/>
            <w:noWrap/>
            <w:hideMark/>
          </w:tcPr>
          <w:p w14:paraId="61BDE8AE" w14:textId="2D4F0F71" w:rsidR="00FF26D2" w:rsidRPr="00963B5F" w:rsidRDefault="00F258F1"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4D944682"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61</w:t>
            </w:r>
          </w:p>
        </w:tc>
        <w:tc>
          <w:tcPr>
            <w:tcW w:w="596" w:type="pct"/>
            <w:shd w:val="clear" w:color="auto" w:fill="auto"/>
            <w:noWrap/>
            <w:hideMark/>
          </w:tcPr>
          <w:p w14:paraId="4C61C743"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Gentile et al. (1982)</w:t>
            </w:r>
          </w:p>
        </w:tc>
      </w:tr>
      <w:tr w:rsidR="00F258F1" w:rsidRPr="004D2566" w14:paraId="7AB94BE9" w14:textId="77777777" w:rsidTr="001521F4">
        <w:tc>
          <w:tcPr>
            <w:tcW w:w="456" w:type="pct"/>
            <w:vMerge/>
            <w:shd w:val="clear" w:color="auto" w:fill="auto"/>
            <w:noWrap/>
            <w:hideMark/>
          </w:tcPr>
          <w:p w14:paraId="13B06682" w14:textId="4AE17C4D" w:rsidR="00F258F1" w:rsidRPr="00963B5F" w:rsidRDefault="00F258F1" w:rsidP="00242020">
            <w:pPr>
              <w:pStyle w:val="TableText"/>
              <w:rPr>
                <w:rFonts w:cstheme="minorHAnsi"/>
                <w:color w:val="000000"/>
                <w:lang w:eastAsia="en-AU"/>
              </w:rPr>
            </w:pPr>
          </w:p>
        </w:tc>
        <w:tc>
          <w:tcPr>
            <w:tcW w:w="3442" w:type="pct"/>
            <w:gridSpan w:val="8"/>
            <w:tcBorders>
              <w:top w:val="nil"/>
            </w:tcBorders>
            <w:shd w:val="clear" w:color="auto" w:fill="auto"/>
            <w:hideMark/>
          </w:tcPr>
          <w:p w14:paraId="31AA6E19" w14:textId="4FAFA48F" w:rsidR="00F258F1" w:rsidRPr="00F258F1" w:rsidRDefault="00F258F1" w:rsidP="00242020">
            <w:pPr>
              <w:pStyle w:val="TableText"/>
              <w:rPr>
                <w:rFonts w:cstheme="minorHAnsi"/>
                <w:color w:val="000000"/>
                <w:lang w:eastAsia="en-AU"/>
              </w:rPr>
            </w:pPr>
            <w:r w:rsidRPr="00F258F1">
              <w:rPr>
                <w:rFonts w:eastAsia="Arial Unicode MS" w:cstheme="minorHAnsi"/>
                <w:lang w:eastAsia="en-AU"/>
              </w:rPr>
              <w:t>–</w:t>
            </w:r>
          </w:p>
        </w:tc>
        <w:tc>
          <w:tcPr>
            <w:tcW w:w="506" w:type="pct"/>
            <w:shd w:val="clear" w:color="auto" w:fill="auto"/>
            <w:noWrap/>
            <w:hideMark/>
          </w:tcPr>
          <w:p w14:paraId="724E858D" w14:textId="36428FCB" w:rsidR="00F258F1" w:rsidRPr="00F258F1" w:rsidRDefault="00F258F1" w:rsidP="00242020">
            <w:pPr>
              <w:pStyle w:val="TableText"/>
              <w:rPr>
                <w:rFonts w:cstheme="minorHAnsi"/>
                <w:b/>
                <w:bCs/>
                <w:color w:val="000000"/>
                <w:lang w:eastAsia="en-AU"/>
              </w:rPr>
            </w:pPr>
            <w:r w:rsidRPr="00F258F1">
              <w:rPr>
                <w:rFonts w:cstheme="minorHAnsi"/>
                <w:b/>
                <w:bCs/>
                <w:color w:val="000000"/>
                <w:lang w:eastAsia="en-AU"/>
              </w:rPr>
              <w:t>61</w:t>
            </w:r>
          </w:p>
        </w:tc>
        <w:tc>
          <w:tcPr>
            <w:tcW w:w="596" w:type="pct"/>
            <w:shd w:val="clear" w:color="auto" w:fill="auto"/>
            <w:noWrap/>
            <w:hideMark/>
          </w:tcPr>
          <w:p w14:paraId="49667592" w14:textId="77777777" w:rsidR="00F258F1" w:rsidRPr="00F258F1" w:rsidRDefault="00F258F1" w:rsidP="00242020">
            <w:pPr>
              <w:pStyle w:val="TableText"/>
              <w:rPr>
                <w:rFonts w:cstheme="minorHAnsi"/>
                <w:b/>
                <w:bCs/>
                <w:color w:val="000000"/>
                <w:lang w:eastAsia="en-AU"/>
              </w:rPr>
            </w:pPr>
            <w:r w:rsidRPr="00F258F1">
              <w:rPr>
                <w:rFonts w:cstheme="minorHAnsi"/>
                <w:b/>
                <w:bCs/>
                <w:color w:val="000000"/>
                <w:lang w:eastAsia="en-AU"/>
              </w:rPr>
              <w:t>Value used in SSD</w:t>
            </w:r>
          </w:p>
        </w:tc>
      </w:tr>
      <w:tr w:rsidR="00481084" w:rsidRPr="004D2566" w14:paraId="08C2FA5E" w14:textId="77777777" w:rsidTr="0010666C">
        <w:tc>
          <w:tcPr>
            <w:tcW w:w="456" w:type="pct"/>
            <w:vMerge/>
            <w:shd w:val="clear" w:color="auto" w:fill="auto"/>
            <w:noWrap/>
          </w:tcPr>
          <w:p w14:paraId="626A37AF" w14:textId="5DCB4F74" w:rsidR="00FF26D2" w:rsidRPr="00963B5F" w:rsidRDefault="00FF26D2" w:rsidP="00242020">
            <w:pPr>
              <w:pStyle w:val="TableText"/>
              <w:rPr>
                <w:rFonts w:cstheme="minorHAnsi"/>
                <w:color w:val="000000"/>
                <w:lang w:eastAsia="en-AU"/>
              </w:rPr>
            </w:pPr>
          </w:p>
        </w:tc>
        <w:tc>
          <w:tcPr>
            <w:tcW w:w="709" w:type="pct"/>
            <w:tcBorders>
              <w:bottom w:val="nil"/>
            </w:tcBorders>
            <w:shd w:val="clear" w:color="auto" w:fill="auto"/>
          </w:tcPr>
          <w:p w14:paraId="1FE71FB9" w14:textId="5A526967" w:rsidR="00FF26D2" w:rsidRPr="00963B5F" w:rsidRDefault="00FF26D2" w:rsidP="00242020">
            <w:pPr>
              <w:pStyle w:val="TableText"/>
              <w:rPr>
                <w:rFonts w:eastAsia="Arial Unicode MS" w:cstheme="minorHAnsi"/>
                <w:i/>
                <w:iCs/>
                <w:lang w:eastAsia="en-AU"/>
              </w:rPr>
            </w:pPr>
            <w:r>
              <w:rPr>
                <w:rFonts w:eastAsia="Arial Unicode MS" w:cstheme="minorHAnsi"/>
                <w:i/>
                <w:iCs/>
                <w:lang w:eastAsia="en-AU"/>
              </w:rPr>
              <w:t>Artemia salina</w:t>
            </w:r>
          </w:p>
        </w:tc>
        <w:tc>
          <w:tcPr>
            <w:tcW w:w="405" w:type="pct"/>
            <w:tcBorders>
              <w:bottom w:val="nil"/>
            </w:tcBorders>
            <w:shd w:val="clear" w:color="auto" w:fill="auto"/>
          </w:tcPr>
          <w:p w14:paraId="00B8CC4F" w14:textId="5A8073EE" w:rsidR="00FF26D2" w:rsidRPr="00963B5F" w:rsidRDefault="00FF26D2" w:rsidP="00242020">
            <w:pPr>
              <w:pStyle w:val="TableText"/>
              <w:rPr>
                <w:rFonts w:cstheme="minorHAnsi"/>
                <w:color w:val="000000"/>
                <w:lang w:eastAsia="en-AU"/>
              </w:rPr>
            </w:pPr>
            <w:r>
              <w:rPr>
                <w:rFonts w:cstheme="minorHAnsi"/>
                <w:color w:val="000000"/>
                <w:lang w:eastAsia="en-AU"/>
              </w:rPr>
              <w:t>Egg</w:t>
            </w:r>
          </w:p>
        </w:tc>
        <w:tc>
          <w:tcPr>
            <w:tcW w:w="354" w:type="pct"/>
            <w:tcBorders>
              <w:bottom w:val="nil"/>
            </w:tcBorders>
            <w:shd w:val="clear" w:color="auto" w:fill="auto"/>
          </w:tcPr>
          <w:p w14:paraId="4C82ACD8" w14:textId="00FCA3F9" w:rsidR="00FF26D2" w:rsidRPr="00963B5F" w:rsidRDefault="00FF26D2" w:rsidP="00242020">
            <w:pPr>
              <w:pStyle w:val="TableText"/>
              <w:rPr>
                <w:rFonts w:cstheme="minorHAnsi"/>
                <w:color w:val="000000"/>
                <w:lang w:eastAsia="en-AU"/>
              </w:rPr>
            </w:pPr>
            <w:r>
              <w:rPr>
                <w:rFonts w:cstheme="minorHAnsi"/>
                <w:color w:val="000000"/>
                <w:lang w:eastAsia="en-AU"/>
              </w:rPr>
              <w:t>48</w:t>
            </w:r>
            <w:r w:rsidR="00462482">
              <w:rPr>
                <w:rFonts w:cstheme="minorHAnsi"/>
                <w:color w:val="000000"/>
                <w:lang w:eastAsia="en-AU"/>
              </w:rPr>
              <w:t> </w:t>
            </w:r>
            <w:r>
              <w:rPr>
                <w:rFonts w:cstheme="minorHAnsi"/>
                <w:color w:val="000000"/>
                <w:lang w:eastAsia="en-AU"/>
              </w:rPr>
              <w:t>h</w:t>
            </w:r>
          </w:p>
        </w:tc>
        <w:tc>
          <w:tcPr>
            <w:tcW w:w="708" w:type="pct"/>
            <w:tcBorders>
              <w:bottom w:val="nil"/>
            </w:tcBorders>
            <w:shd w:val="clear" w:color="auto" w:fill="auto"/>
          </w:tcPr>
          <w:p w14:paraId="4C2DB283" w14:textId="36757C62" w:rsidR="00FF26D2" w:rsidRPr="00963B5F" w:rsidRDefault="00FF26D2" w:rsidP="00E50391">
            <w:pPr>
              <w:pStyle w:val="TableText"/>
              <w:rPr>
                <w:rFonts w:cstheme="minorHAnsi"/>
                <w:color w:val="000000"/>
                <w:lang w:eastAsia="en-AU"/>
              </w:rPr>
            </w:pPr>
            <w:r>
              <w:rPr>
                <w:rFonts w:cstheme="minorHAnsi"/>
                <w:color w:val="000000"/>
                <w:lang w:eastAsia="en-AU"/>
              </w:rPr>
              <w:t>EC50 (hatching rate)</w:t>
            </w:r>
          </w:p>
        </w:tc>
        <w:tc>
          <w:tcPr>
            <w:tcW w:w="405" w:type="pct"/>
            <w:tcBorders>
              <w:bottom w:val="nil"/>
            </w:tcBorders>
            <w:shd w:val="clear" w:color="auto" w:fill="auto"/>
            <w:noWrap/>
          </w:tcPr>
          <w:p w14:paraId="10261AF1" w14:textId="1B14DABD" w:rsidR="00FF26D2" w:rsidRPr="00963B5F" w:rsidRDefault="00FF26D2" w:rsidP="00242020">
            <w:pPr>
              <w:pStyle w:val="TableText"/>
              <w:rPr>
                <w:rFonts w:cstheme="minorHAnsi"/>
                <w:color w:val="000000"/>
                <w:lang w:eastAsia="en-AU"/>
              </w:rPr>
            </w:pPr>
            <w:r>
              <w:rPr>
                <w:rFonts w:cstheme="minorHAnsi"/>
                <w:color w:val="000000"/>
                <w:lang w:eastAsia="en-AU"/>
              </w:rPr>
              <w:t>Seawater</w:t>
            </w:r>
          </w:p>
        </w:tc>
        <w:tc>
          <w:tcPr>
            <w:tcW w:w="287" w:type="pct"/>
            <w:tcBorders>
              <w:bottom w:val="nil"/>
            </w:tcBorders>
            <w:shd w:val="clear" w:color="auto" w:fill="auto"/>
            <w:noWrap/>
          </w:tcPr>
          <w:p w14:paraId="20E450BE" w14:textId="2E1711BC" w:rsidR="00FF26D2" w:rsidRPr="00963B5F" w:rsidRDefault="00FF26D2" w:rsidP="00242020">
            <w:pPr>
              <w:pStyle w:val="TableText"/>
              <w:rPr>
                <w:rFonts w:cstheme="minorHAnsi"/>
                <w:color w:val="000000"/>
                <w:lang w:eastAsia="en-AU"/>
              </w:rPr>
            </w:pPr>
            <w:r>
              <w:rPr>
                <w:rFonts w:cstheme="minorHAnsi"/>
                <w:color w:val="000000"/>
                <w:lang w:eastAsia="en-AU"/>
              </w:rPr>
              <w:t>24</w:t>
            </w:r>
          </w:p>
        </w:tc>
        <w:tc>
          <w:tcPr>
            <w:tcW w:w="287" w:type="pct"/>
            <w:tcBorders>
              <w:bottom w:val="nil"/>
            </w:tcBorders>
            <w:shd w:val="clear" w:color="auto" w:fill="auto"/>
            <w:noWrap/>
          </w:tcPr>
          <w:p w14:paraId="71FA3D8C" w14:textId="7CBBD120" w:rsidR="00FF26D2" w:rsidRPr="00963B5F" w:rsidRDefault="00F258F1" w:rsidP="00242020">
            <w:pPr>
              <w:pStyle w:val="TableText"/>
              <w:rPr>
                <w:rFonts w:cstheme="minorHAnsi"/>
                <w:color w:val="000000"/>
                <w:lang w:eastAsia="en-AU"/>
              </w:rPr>
            </w:pPr>
            <w:r>
              <w:rPr>
                <w:rFonts w:cstheme="minorHAnsi"/>
                <w:color w:val="000000"/>
                <w:lang w:eastAsia="en-AU"/>
              </w:rPr>
              <w:t>–</w:t>
            </w:r>
          </w:p>
        </w:tc>
        <w:tc>
          <w:tcPr>
            <w:tcW w:w="287" w:type="pct"/>
            <w:tcBorders>
              <w:bottom w:val="nil"/>
            </w:tcBorders>
            <w:shd w:val="clear" w:color="auto" w:fill="auto"/>
            <w:noWrap/>
          </w:tcPr>
          <w:p w14:paraId="28180A5D" w14:textId="18EBD868" w:rsidR="00FF26D2" w:rsidRPr="00963B5F" w:rsidRDefault="00F258F1"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tcPr>
          <w:p w14:paraId="3D5257D8" w14:textId="27E527C9" w:rsidR="00FF26D2" w:rsidRPr="00963B5F" w:rsidRDefault="00FF26D2" w:rsidP="00242020">
            <w:pPr>
              <w:pStyle w:val="TableText"/>
              <w:rPr>
                <w:rFonts w:cstheme="minorHAnsi"/>
                <w:color w:val="000000"/>
                <w:lang w:eastAsia="en-AU"/>
              </w:rPr>
            </w:pPr>
            <w:r>
              <w:rPr>
                <w:rFonts w:cstheme="minorHAnsi"/>
                <w:color w:val="000000"/>
                <w:lang w:eastAsia="en-AU"/>
              </w:rPr>
              <w:t>4</w:t>
            </w:r>
            <w:r w:rsidR="00F258F1">
              <w:rPr>
                <w:rFonts w:cstheme="minorHAnsi"/>
                <w:color w:val="000000"/>
                <w:lang w:eastAsia="en-AU"/>
              </w:rPr>
              <w:t> </w:t>
            </w:r>
            <w:r>
              <w:rPr>
                <w:rFonts w:cstheme="minorHAnsi"/>
                <w:color w:val="000000"/>
                <w:lang w:eastAsia="en-AU"/>
              </w:rPr>
              <w:t>660</w:t>
            </w:r>
          </w:p>
        </w:tc>
        <w:tc>
          <w:tcPr>
            <w:tcW w:w="596" w:type="pct"/>
            <w:shd w:val="clear" w:color="auto" w:fill="auto"/>
            <w:noWrap/>
          </w:tcPr>
          <w:p w14:paraId="1B00CCF1" w14:textId="2A786A60" w:rsidR="00FF26D2" w:rsidRPr="00963B5F" w:rsidRDefault="00FF26D2" w:rsidP="00242020">
            <w:pPr>
              <w:pStyle w:val="TableText"/>
              <w:rPr>
                <w:rFonts w:cstheme="minorHAnsi"/>
                <w:color w:val="000000"/>
                <w:lang w:eastAsia="en-AU"/>
              </w:rPr>
            </w:pPr>
            <w:r>
              <w:rPr>
                <w:rFonts w:cstheme="minorHAnsi"/>
                <w:color w:val="000000"/>
                <w:lang w:eastAsia="en-AU"/>
              </w:rPr>
              <w:t>Kissa et al. (1984)</w:t>
            </w:r>
          </w:p>
        </w:tc>
      </w:tr>
      <w:tr w:rsidR="00F258F1" w:rsidRPr="004D2566" w14:paraId="30E447EA" w14:textId="77777777" w:rsidTr="001521F4">
        <w:tc>
          <w:tcPr>
            <w:tcW w:w="456" w:type="pct"/>
            <w:vMerge/>
            <w:shd w:val="clear" w:color="auto" w:fill="auto"/>
            <w:noWrap/>
          </w:tcPr>
          <w:p w14:paraId="75A23707" w14:textId="403C2EAC" w:rsidR="00F258F1" w:rsidRDefault="00F258F1" w:rsidP="00242020">
            <w:pPr>
              <w:pStyle w:val="TableText"/>
              <w:rPr>
                <w:rFonts w:cstheme="minorHAnsi"/>
                <w:color w:val="000000"/>
                <w:lang w:eastAsia="en-AU"/>
              </w:rPr>
            </w:pPr>
          </w:p>
        </w:tc>
        <w:tc>
          <w:tcPr>
            <w:tcW w:w="3442" w:type="pct"/>
            <w:gridSpan w:val="8"/>
            <w:tcBorders>
              <w:top w:val="nil"/>
            </w:tcBorders>
            <w:shd w:val="clear" w:color="auto" w:fill="auto"/>
          </w:tcPr>
          <w:p w14:paraId="359890EC" w14:textId="2C8C92B6" w:rsidR="00F258F1" w:rsidRDefault="00F258F1"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tcPr>
          <w:p w14:paraId="38FC828E" w14:textId="1B6E7A2E" w:rsidR="00F258F1" w:rsidRPr="00F258F1" w:rsidRDefault="00F258F1" w:rsidP="00242020">
            <w:pPr>
              <w:pStyle w:val="TableText"/>
              <w:rPr>
                <w:rFonts w:cstheme="minorHAnsi"/>
                <w:b/>
                <w:bCs/>
                <w:color w:val="000000"/>
                <w:lang w:eastAsia="en-AU"/>
              </w:rPr>
            </w:pPr>
            <w:r w:rsidRPr="00F258F1">
              <w:rPr>
                <w:rFonts w:cstheme="minorHAnsi"/>
                <w:b/>
                <w:bCs/>
                <w:color w:val="000000"/>
                <w:lang w:eastAsia="en-AU"/>
              </w:rPr>
              <w:t>932</w:t>
            </w:r>
            <w:r w:rsidR="00F068E9">
              <w:rPr>
                <w:rFonts w:cstheme="minorHAnsi"/>
                <w:b/>
                <w:bCs/>
                <w:color w:val="000000"/>
                <w:lang w:eastAsia="en-AU"/>
              </w:rPr>
              <w:t xml:space="preserve"> </w:t>
            </w:r>
            <w:r w:rsidR="00F068E9" w:rsidRPr="00FC4FB8">
              <w:rPr>
                <w:rStyle w:val="Strong"/>
                <w:vertAlign w:val="superscript"/>
              </w:rPr>
              <w:t>b</w:t>
            </w:r>
          </w:p>
        </w:tc>
        <w:tc>
          <w:tcPr>
            <w:tcW w:w="596" w:type="pct"/>
            <w:shd w:val="clear" w:color="auto" w:fill="auto"/>
            <w:noWrap/>
          </w:tcPr>
          <w:p w14:paraId="4A2963BE" w14:textId="533A4243" w:rsidR="00F258F1" w:rsidRDefault="00F258F1" w:rsidP="00242020">
            <w:pPr>
              <w:pStyle w:val="TableText"/>
              <w:rPr>
                <w:rFonts w:cstheme="minorHAnsi"/>
                <w:color w:val="000000"/>
                <w:lang w:eastAsia="en-AU"/>
              </w:rPr>
            </w:pPr>
            <w:r w:rsidRPr="00F258F1">
              <w:rPr>
                <w:rFonts w:cstheme="minorHAnsi"/>
                <w:b/>
                <w:bCs/>
                <w:color w:val="000000"/>
                <w:lang w:eastAsia="en-AU"/>
              </w:rPr>
              <w:t>Value used in SSD</w:t>
            </w:r>
          </w:p>
        </w:tc>
      </w:tr>
      <w:tr w:rsidR="00481084" w:rsidRPr="004D2566" w14:paraId="3315C2EE" w14:textId="77777777" w:rsidTr="0010666C">
        <w:tc>
          <w:tcPr>
            <w:tcW w:w="456" w:type="pct"/>
            <w:vMerge/>
            <w:shd w:val="clear" w:color="auto" w:fill="auto"/>
            <w:noWrap/>
          </w:tcPr>
          <w:p w14:paraId="31A21CBC" w14:textId="5759195E" w:rsidR="00FF26D2" w:rsidRPr="00963B5F" w:rsidRDefault="00FF26D2" w:rsidP="00242020">
            <w:pPr>
              <w:pStyle w:val="TableText"/>
              <w:rPr>
                <w:rFonts w:cstheme="minorHAnsi"/>
                <w:color w:val="000000"/>
                <w:lang w:eastAsia="en-AU"/>
              </w:rPr>
            </w:pPr>
          </w:p>
        </w:tc>
        <w:tc>
          <w:tcPr>
            <w:tcW w:w="709" w:type="pct"/>
            <w:tcBorders>
              <w:bottom w:val="nil"/>
            </w:tcBorders>
            <w:shd w:val="clear" w:color="auto" w:fill="auto"/>
          </w:tcPr>
          <w:p w14:paraId="33353223" w14:textId="77777777" w:rsidR="00FF26D2" w:rsidRPr="00963B5F" w:rsidRDefault="00FF26D2" w:rsidP="00242020">
            <w:pPr>
              <w:pStyle w:val="TableText"/>
              <w:rPr>
                <w:rFonts w:eastAsia="Arial Unicode MS" w:cstheme="minorHAnsi"/>
                <w:i/>
                <w:iCs/>
                <w:lang w:eastAsia="en-AU"/>
              </w:rPr>
            </w:pPr>
            <w:proofErr w:type="spellStart"/>
            <w:r w:rsidRPr="00963B5F">
              <w:rPr>
                <w:rFonts w:eastAsia="Arial Unicode MS" w:cstheme="minorHAnsi"/>
                <w:i/>
                <w:iCs/>
                <w:lang w:eastAsia="en-AU"/>
              </w:rPr>
              <w:t>Litopenaeus</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vannamei</w:t>
            </w:r>
            <w:proofErr w:type="spellEnd"/>
          </w:p>
        </w:tc>
        <w:tc>
          <w:tcPr>
            <w:tcW w:w="405" w:type="pct"/>
            <w:tcBorders>
              <w:bottom w:val="nil"/>
            </w:tcBorders>
            <w:shd w:val="clear" w:color="auto" w:fill="auto"/>
          </w:tcPr>
          <w:p w14:paraId="1AD13A64"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Post-larval</w:t>
            </w:r>
          </w:p>
        </w:tc>
        <w:tc>
          <w:tcPr>
            <w:tcW w:w="354" w:type="pct"/>
            <w:tcBorders>
              <w:bottom w:val="nil"/>
            </w:tcBorders>
            <w:shd w:val="clear" w:color="auto" w:fill="auto"/>
          </w:tcPr>
          <w:p w14:paraId="67B9C15A" w14:textId="633D1246" w:rsidR="00FF26D2" w:rsidRPr="00963B5F" w:rsidRDefault="00FF26D2" w:rsidP="00242020">
            <w:pPr>
              <w:pStyle w:val="TableText"/>
              <w:rPr>
                <w:rFonts w:cstheme="minorHAnsi"/>
                <w:color w:val="000000"/>
                <w:lang w:eastAsia="en-AU"/>
              </w:rPr>
            </w:pPr>
            <w:r w:rsidRPr="00963B5F">
              <w:rPr>
                <w:rFonts w:cstheme="minorHAnsi"/>
                <w:color w:val="000000"/>
                <w:lang w:eastAsia="en-AU"/>
              </w:rPr>
              <w:t>30</w:t>
            </w:r>
            <w:r w:rsidR="00462482">
              <w:rPr>
                <w:rFonts w:cstheme="minorHAnsi"/>
                <w:color w:val="000000"/>
                <w:lang w:eastAsia="en-AU"/>
              </w:rPr>
              <w:t> </w:t>
            </w:r>
            <w:r w:rsidRPr="00963B5F">
              <w:rPr>
                <w:rFonts w:cstheme="minorHAnsi"/>
                <w:color w:val="000000"/>
                <w:lang w:eastAsia="en-AU"/>
              </w:rPr>
              <w:t>d</w:t>
            </w:r>
          </w:p>
        </w:tc>
        <w:tc>
          <w:tcPr>
            <w:tcW w:w="708" w:type="pct"/>
            <w:tcBorders>
              <w:bottom w:val="nil"/>
            </w:tcBorders>
            <w:shd w:val="clear" w:color="auto" w:fill="auto"/>
          </w:tcPr>
          <w:p w14:paraId="5C3B8E48" w14:textId="0E139828" w:rsidR="00FF26D2" w:rsidRPr="00963B5F" w:rsidRDefault="00FF26D2" w:rsidP="00E50391">
            <w:pPr>
              <w:pStyle w:val="TableText"/>
              <w:rPr>
                <w:rFonts w:cstheme="minorHAnsi"/>
                <w:color w:val="000000"/>
                <w:lang w:eastAsia="en-AU"/>
              </w:rPr>
            </w:pPr>
            <w:r w:rsidRPr="00963B5F">
              <w:rPr>
                <w:rFonts w:cstheme="minorHAnsi"/>
                <w:color w:val="000000"/>
                <w:lang w:eastAsia="en-AU"/>
              </w:rPr>
              <w:t>EC50</w:t>
            </w:r>
            <w:r w:rsidR="008A62F4">
              <w:rPr>
                <w:rFonts w:cstheme="minorHAnsi"/>
                <w:color w:val="000000"/>
                <w:lang w:eastAsia="en-AU"/>
              </w:rPr>
              <w:t xml:space="preserve"> </w:t>
            </w:r>
            <w:r w:rsidRPr="00963B5F">
              <w:rPr>
                <w:rFonts w:cstheme="minorHAnsi"/>
                <w:color w:val="000000"/>
                <w:lang w:eastAsia="en-AU"/>
              </w:rPr>
              <w:t>(mortality)</w:t>
            </w:r>
          </w:p>
        </w:tc>
        <w:tc>
          <w:tcPr>
            <w:tcW w:w="405" w:type="pct"/>
            <w:tcBorders>
              <w:bottom w:val="nil"/>
            </w:tcBorders>
            <w:shd w:val="clear" w:color="auto" w:fill="auto"/>
            <w:noWrap/>
          </w:tcPr>
          <w:p w14:paraId="73CE5245"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Salinity adjusted seawater</w:t>
            </w:r>
          </w:p>
        </w:tc>
        <w:tc>
          <w:tcPr>
            <w:tcW w:w="287" w:type="pct"/>
            <w:tcBorders>
              <w:bottom w:val="nil"/>
            </w:tcBorders>
            <w:shd w:val="clear" w:color="auto" w:fill="auto"/>
            <w:noWrap/>
          </w:tcPr>
          <w:p w14:paraId="4D371368"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20</w:t>
            </w:r>
          </w:p>
        </w:tc>
        <w:tc>
          <w:tcPr>
            <w:tcW w:w="287" w:type="pct"/>
            <w:tcBorders>
              <w:bottom w:val="nil"/>
            </w:tcBorders>
            <w:shd w:val="clear" w:color="auto" w:fill="auto"/>
            <w:noWrap/>
          </w:tcPr>
          <w:p w14:paraId="54F05DD0"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25</w:t>
            </w:r>
          </w:p>
        </w:tc>
        <w:tc>
          <w:tcPr>
            <w:tcW w:w="287" w:type="pct"/>
            <w:tcBorders>
              <w:bottom w:val="nil"/>
            </w:tcBorders>
            <w:shd w:val="clear" w:color="auto" w:fill="auto"/>
            <w:noWrap/>
          </w:tcPr>
          <w:p w14:paraId="244BD705"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7.0</w:t>
            </w:r>
          </w:p>
        </w:tc>
        <w:tc>
          <w:tcPr>
            <w:tcW w:w="506" w:type="pct"/>
            <w:shd w:val="clear" w:color="auto" w:fill="auto"/>
          </w:tcPr>
          <w:p w14:paraId="0C84A839"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446</w:t>
            </w:r>
          </w:p>
        </w:tc>
        <w:tc>
          <w:tcPr>
            <w:tcW w:w="596" w:type="pct"/>
            <w:shd w:val="clear" w:color="auto" w:fill="auto"/>
            <w:noWrap/>
          </w:tcPr>
          <w:p w14:paraId="5836382C"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Leonard et al. (2011)</w:t>
            </w:r>
          </w:p>
        </w:tc>
      </w:tr>
      <w:tr w:rsidR="00F258F1" w:rsidRPr="004D2566" w14:paraId="6900EF0E" w14:textId="77777777" w:rsidTr="001521F4">
        <w:tc>
          <w:tcPr>
            <w:tcW w:w="456" w:type="pct"/>
            <w:vMerge/>
            <w:shd w:val="clear" w:color="auto" w:fill="auto"/>
            <w:noWrap/>
          </w:tcPr>
          <w:p w14:paraId="64E40138" w14:textId="170F2E63" w:rsidR="00F258F1" w:rsidRPr="00963B5F" w:rsidRDefault="00F258F1" w:rsidP="00242020">
            <w:pPr>
              <w:pStyle w:val="TableText"/>
              <w:rPr>
                <w:rFonts w:cstheme="minorHAnsi"/>
                <w:color w:val="000000"/>
                <w:lang w:eastAsia="en-AU"/>
              </w:rPr>
            </w:pPr>
          </w:p>
        </w:tc>
        <w:tc>
          <w:tcPr>
            <w:tcW w:w="3442" w:type="pct"/>
            <w:gridSpan w:val="8"/>
            <w:tcBorders>
              <w:top w:val="nil"/>
            </w:tcBorders>
            <w:shd w:val="clear" w:color="auto" w:fill="auto"/>
          </w:tcPr>
          <w:p w14:paraId="31EAAD0B" w14:textId="4880D695" w:rsidR="00F258F1" w:rsidRPr="00963B5F" w:rsidRDefault="00F258F1"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tcPr>
          <w:p w14:paraId="12FD3EB0" w14:textId="53EAD7E7" w:rsidR="00F258F1" w:rsidRPr="00F258F1" w:rsidRDefault="00F258F1" w:rsidP="00242020">
            <w:pPr>
              <w:pStyle w:val="TableText"/>
              <w:rPr>
                <w:rFonts w:cstheme="minorHAnsi"/>
                <w:b/>
                <w:bCs/>
                <w:color w:val="000000"/>
                <w:lang w:eastAsia="en-AU"/>
              </w:rPr>
            </w:pPr>
            <w:r w:rsidRPr="00F258F1">
              <w:rPr>
                <w:rFonts w:cstheme="minorHAnsi"/>
                <w:b/>
                <w:bCs/>
                <w:color w:val="000000"/>
                <w:lang w:eastAsia="en-AU"/>
              </w:rPr>
              <w:t>89</w:t>
            </w:r>
            <w:r w:rsidR="00F068E9">
              <w:rPr>
                <w:rFonts w:cstheme="minorHAnsi"/>
                <w:b/>
                <w:bCs/>
                <w:color w:val="000000"/>
                <w:lang w:eastAsia="en-AU"/>
              </w:rPr>
              <w:t xml:space="preserve"> </w:t>
            </w:r>
            <w:r w:rsidR="00F068E9" w:rsidRPr="00FC4FB8">
              <w:rPr>
                <w:rStyle w:val="Strong"/>
                <w:vertAlign w:val="superscript"/>
              </w:rPr>
              <w:t>b</w:t>
            </w:r>
          </w:p>
        </w:tc>
        <w:tc>
          <w:tcPr>
            <w:tcW w:w="596" w:type="pct"/>
            <w:shd w:val="clear" w:color="auto" w:fill="auto"/>
            <w:noWrap/>
          </w:tcPr>
          <w:p w14:paraId="185AA88D" w14:textId="433ED531" w:rsidR="00F258F1" w:rsidRPr="00963B5F" w:rsidRDefault="00F258F1" w:rsidP="00242020">
            <w:pPr>
              <w:pStyle w:val="TableText"/>
              <w:rPr>
                <w:rFonts w:cstheme="minorHAnsi"/>
                <w:color w:val="000000"/>
                <w:lang w:eastAsia="en-AU"/>
              </w:rPr>
            </w:pPr>
            <w:r w:rsidRPr="00F258F1">
              <w:rPr>
                <w:rFonts w:cstheme="minorHAnsi"/>
                <w:b/>
                <w:bCs/>
                <w:color w:val="000000"/>
                <w:lang w:eastAsia="en-AU"/>
              </w:rPr>
              <w:t>Value used in SSD</w:t>
            </w:r>
            <w:r>
              <w:rPr>
                <w:rFonts w:cstheme="minorHAnsi"/>
                <w:color w:val="000000"/>
                <w:lang w:eastAsia="en-AU"/>
              </w:rPr>
              <w:t xml:space="preserve"> </w:t>
            </w:r>
          </w:p>
        </w:tc>
      </w:tr>
      <w:tr w:rsidR="00481084" w:rsidRPr="004D2566" w14:paraId="2D4EEAE3" w14:textId="77777777" w:rsidTr="0010666C">
        <w:tc>
          <w:tcPr>
            <w:tcW w:w="456" w:type="pct"/>
            <w:vMerge/>
            <w:shd w:val="clear" w:color="auto" w:fill="auto"/>
            <w:noWrap/>
          </w:tcPr>
          <w:p w14:paraId="63DFD103" w14:textId="27868B53" w:rsidR="00FF26D2" w:rsidRPr="00963B5F" w:rsidRDefault="00FF26D2" w:rsidP="00242020">
            <w:pPr>
              <w:pStyle w:val="TableText"/>
              <w:rPr>
                <w:rFonts w:cstheme="minorHAnsi"/>
                <w:color w:val="000000"/>
                <w:lang w:eastAsia="en-AU"/>
              </w:rPr>
            </w:pPr>
          </w:p>
        </w:tc>
        <w:tc>
          <w:tcPr>
            <w:tcW w:w="709" w:type="pct"/>
            <w:tcBorders>
              <w:bottom w:val="nil"/>
            </w:tcBorders>
            <w:shd w:val="clear" w:color="auto" w:fill="auto"/>
          </w:tcPr>
          <w:p w14:paraId="1C6253A2" w14:textId="77777777" w:rsidR="00FF26D2" w:rsidRPr="00963B5F" w:rsidRDefault="00FF26D2" w:rsidP="00242020">
            <w:pPr>
              <w:pStyle w:val="TableText"/>
              <w:rPr>
                <w:rFonts w:eastAsia="Arial Unicode MS" w:cstheme="minorHAnsi"/>
                <w:i/>
                <w:iCs/>
                <w:lang w:eastAsia="en-AU"/>
              </w:rPr>
            </w:pPr>
            <w:proofErr w:type="spellStart"/>
            <w:r w:rsidRPr="00963B5F">
              <w:rPr>
                <w:rFonts w:eastAsia="Arial Unicode MS" w:cstheme="minorHAnsi"/>
                <w:i/>
                <w:iCs/>
                <w:lang w:eastAsia="en-AU"/>
              </w:rPr>
              <w:t>Excirolana</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armata</w:t>
            </w:r>
            <w:proofErr w:type="spellEnd"/>
          </w:p>
        </w:tc>
        <w:tc>
          <w:tcPr>
            <w:tcW w:w="405" w:type="pct"/>
            <w:tcBorders>
              <w:bottom w:val="nil"/>
            </w:tcBorders>
            <w:shd w:val="clear" w:color="auto" w:fill="auto"/>
          </w:tcPr>
          <w:p w14:paraId="032F24C7"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Post-larval</w:t>
            </w:r>
          </w:p>
        </w:tc>
        <w:tc>
          <w:tcPr>
            <w:tcW w:w="354" w:type="pct"/>
            <w:tcBorders>
              <w:bottom w:val="nil"/>
            </w:tcBorders>
            <w:shd w:val="clear" w:color="auto" w:fill="auto"/>
          </w:tcPr>
          <w:p w14:paraId="42A29F3D" w14:textId="3820EA72" w:rsidR="00FF26D2" w:rsidRPr="00963B5F" w:rsidRDefault="00FF26D2" w:rsidP="00242020">
            <w:pPr>
              <w:pStyle w:val="TableText"/>
              <w:rPr>
                <w:rFonts w:cstheme="minorHAnsi"/>
                <w:color w:val="000000"/>
                <w:lang w:eastAsia="en-AU"/>
              </w:rPr>
            </w:pPr>
            <w:r>
              <w:rPr>
                <w:rFonts w:cstheme="minorHAnsi"/>
                <w:color w:val="000000"/>
                <w:lang w:eastAsia="en-AU"/>
              </w:rPr>
              <w:t>30</w:t>
            </w:r>
            <w:r w:rsidR="00462482">
              <w:rPr>
                <w:rFonts w:cstheme="minorHAnsi"/>
                <w:color w:val="000000"/>
                <w:lang w:eastAsia="en-AU"/>
              </w:rPr>
              <w:t> </w:t>
            </w:r>
            <w:r w:rsidRPr="00963B5F">
              <w:rPr>
                <w:rFonts w:cstheme="minorHAnsi"/>
                <w:color w:val="000000"/>
                <w:lang w:eastAsia="en-AU"/>
              </w:rPr>
              <w:t>d</w:t>
            </w:r>
          </w:p>
        </w:tc>
        <w:tc>
          <w:tcPr>
            <w:tcW w:w="708" w:type="pct"/>
            <w:tcBorders>
              <w:bottom w:val="nil"/>
            </w:tcBorders>
            <w:shd w:val="clear" w:color="auto" w:fill="auto"/>
          </w:tcPr>
          <w:p w14:paraId="73C3C2CC" w14:textId="20C0EB82" w:rsidR="00FF26D2" w:rsidRPr="00963B5F" w:rsidRDefault="00FF26D2" w:rsidP="00E50391">
            <w:pPr>
              <w:pStyle w:val="TableText"/>
              <w:rPr>
                <w:rFonts w:cstheme="minorHAnsi"/>
                <w:color w:val="000000"/>
                <w:lang w:eastAsia="en-AU"/>
              </w:rPr>
            </w:pPr>
            <w:r w:rsidRPr="00963B5F">
              <w:rPr>
                <w:rFonts w:cstheme="minorHAnsi"/>
                <w:color w:val="000000"/>
                <w:lang w:eastAsia="en-AU"/>
              </w:rPr>
              <w:t>EC50 (</w:t>
            </w:r>
            <w:r>
              <w:rPr>
                <w:rFonts w:cstheme="minorHAnsi"/>
                <w:color w:val="000000"/>
                <w:lang w:eastAsia="en-AU"/>
              </w:rPr>
              <w:t>mortality</w:t>
            </w:r>
            <w:r w:rsidRPr="00963B5F">
              <w:rPr>
                <w:rFonts w:cstheme="minorHAnsi"/>
                <w:color w:val="000000"/>
                <w:lang w:eastAsia="en-AU"/>
              </w:rPr>
              <w:t>)</w:t>
            </w:r>
          </w:p>
        </w:tc>
        <w:tc>
          <w:tcPr>
            <w:tcW w:w="405" w:type="pct"/>
            <w:tcBorders>
              <w:bottom w:val="nil"/>
            </w:tcBorders>
            <w:shd w:val="clear" w:color="auto" w:fill="auto"/>
            <w:noWrap/>
          </w:tcPr>
          <w:p w14:paraId="38150292"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tcPr>
          <w:p w14:paraId="19107BA0"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20</w:t>
            </w:r>
          </w:p>
        </w:tc>
        <w:tc>
          <w:tcPr>
            <w:tcW w:w="287" w:type="pct"/>
            <w:tcBorders>
              <w:bottom w:val="nil"/>
            </w:tcBorders>
            <w:shd w:val="clear" w:color="auto" w:fill="auto"/>
            <w:noWrap/>
          </w:tcPr>
          <w:p w14:paraId="286361C6"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25</w:t>
            </w:r>
          </w:p>
        </w:tc>
        <w:tc>
          <w:tcPr>
            <w:tcW w:w="287" w:type="pct"/>
            <w:tcBorders>
              <w:bottom w:val="nil"/>
            </w:tcBorders>
            <w:shd w:val="clear" w:color="auto" w:fill="auto"/>
            <w:noWrap/>
          </w:tcPr>
          <w:p w14:paraId="07AAA8B3"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7</w:t>
            </w:r>
          </w:p>
        </w:tc>
        <w:tc>
          <w:tcPr>
            <w:tcW w:w="506" w:type="pct"/>
            <w:shd w:val="clear" w:color="auto" w:fill="auto"/>
          </w:tcPr>
          <w:p w14:paraId="39167E3F" w14:textId="549961D4" w:rsidR="00FF26D2" w:rsidRPr="00963B5F" w:rsidRDefault="00FF26D2" w:rsidP="00242020">
            <w:pPr>
              <w:pStyle w:val="TableText"/>
              <w:rPr>
                <w:rFonts w:cstheme="minorHAnsi"/>
                <w:color w:val="000000"/>
                <w:lang w:eastAsia="en-AU"/>
              </w:rPr>
            </w:pPr>
            <w:r w:rsidRPr="00963B5F">
              <w:rPr>
                <w:rFonts w:cstheme="minorHAnsi"/>
                <w:color w:val="000000"/>
                <w:lang w:eastAsia="en-AU"/>
              </w:rPr>
              <w:t>1</w:t>
            </w:r>
            <w:r w:rsidR="00F258F1">
              <w:rPr>
                <w:rFonts w:cstheme="minorHAnsi"/>
                <w:color w:val="000000"/>
                <w:lang w:eastAsia="en-AU"/>
              </w:rPr>
              <w:t> </w:t>
            </w:r>
            <w:r w:rsidRPr="00963B5F">
              <w:rPr>
                <w:rFonts w:cstheme="minorHAnsi"/>
                <w:color w:val="000000"/>
                <w:lang w:eastAsia="en-AU"/>
              </w:rPr>
              <w:t>3</w:t>
            </w:r>
            <w:r>
              <w:rPr>
                <w:rFonts w:cstheme="minorHAnsi"/>
                <w:color w:val="000000"/>
                <w:lang w:eastAsia="en-AU"/>
              </w:rPr>
              <w:t>50</w:t>
            </w:r>
          </w:p>
        </w:tc>
        <w:tc>
          <w:tcPr>
            <w:tcW w:w="596" w:type="pct"/>
            <w:shd w:val="clear" w:color="auto" w:fill="auto"/>
            <w:noWrap/>
          </w:tcPr>
          <w:p w14:paraId="2EF5F89A"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Leonard et al. (2011)</w:t>
            </w:r>
          </w:p>
        </w:tc>
      </w:tr>
      <w:tr w:rsidR="00F258F1" w:rsidRPr="004D2566" w14:paraId="490E8C18" w14:textId="77777777" w:rsidTr="001521F4">
        <w:tc>
          <w:tcPr>
            <w:tcW w:w="456" w:type="pct"/>
            <w:vMerge/>
            <w:shd w:val="clear" w:color="auto" w:fill="auto"/>
            <w:noWrap/>
          </w:tcPr>
          <w:p w14:paraId="4795D01F" w14:textId="622C3BA7" w:rsidR="00F258F1" w:rsidRPr="00963B5F" w:rsidRDefault="00F258F1" w:rsidP="00242020">
            <w:pPr>
              <w:pStyle w:val="TableText"/>
              <w:rPr>
                <w:rFonts w:cstheme="minorHAnsi"/>
                <w:color w:val="000000"/>
                <w:lang w:eastAsia="en-AU"/>
              </w:rPr>
            </w:pPr>
          </w:p>
        </w:tc>
        <w:tc>
          <w:tcPr>
            <w:tcW w:w="3442" w:type="pct"/>
            <w:gridSpan w:val="8"/>
            <w:tcBorders>
              <w:top w:val="nil"/>
            </w:tcBorders>
            <w:shd w:val="clear" w:color="auto" w:fill="auto"/>
          </w:tcPr>
          <w:p w14:paraId="474AC126" w14:textId="46DAD7E6" w:rsidR="00F258F1" w:rsidRPr="00963B5F" w:rsidRDefault="00F258F1"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tcPr>
          <w:p w14:paraId="19E0A413" w14:textId="60B282D8" w:rsidR="00F258F1" w:rsidRPr="00F258F1" w:rsidRDefault="00F258F1" w:rsidP="00242020">
            <w:pPr>
              <w:pStyle w:val="TableText"/>
              <w:rPr>
                <w:rFonts w:cstheme="minorHAnsi"/>
                <w:b/>
                <w:bCs/>
                <w:color w:val="000000"/>
                <w:lang w:eastAsia="en-AU"/>
              </w:rPr>
            </w:pPr>
            <w:r w:rsidRPr="00F258F1">
              <w:rPr>
                <w:rFonts w:cstheme="minorHAnsi"/>
                <w:b/>
                <w:bCs/>
                <w:color w:val="000000"/>
                <w:lang w:eastAsia="en-AU"/>
              </w:rPr>
              <w:t>270</w:t>
            </w:r>
            <w:r w:rsidR="008C12B1">
              <w:rPr>
                <w:rFonts w:cstheme="minorHAnsi"/>
                <w:b/>
                <w:bCs/>
                <w:color w:val="000000"/>
                <w:lang w:eastAsia="en-AU"/>
              </w:rPr>
              <w:t xml:space="preserve"> </w:t>
            </w:r>
            <w:r w:rsidR="008C12B1" w:rsidRPr="00FC4FB8">
              <w:rPr>
                <w:rStyle w:val="Strong"/>
                <w:vertAlign w:val="superscript"/>
              </w:rPr>
              <w:t>b</w:t>
            </w:r>
          </w:p>
        </w:tc>
        <w:tc>
          <w:tcPr>
            <w:tcW w:w="596" w:type="pct"/>
            <w:shd w:val="clear" w:color="auto" w:fill="auto"/>
            <w:noWrap/>
          </w:tcPr>
          <w:p w14:paraId="5A033B80" w14:textId="3624DBA0" w:rsidR="00F258F1" w:rsidRPr="00963B5F" w:rsidRDefault="00F258F1" w:rsidP="00242020">
            <w:pPr>
              <w:pStyle w:val="TableText"/>
              <w:rPr>
                <w:rFonts w:cstheme="minorHAnsi"/>
                <w:color w:val="000000"/>
                <w:lang w:eastAsia="en-AU"/>
              </w:rPr>
            </w:pPr>
            <w:r w:rsidRPr="00F258F1">
              <w:rPr>
                <w:rFonts w:cstheme="minorHAnsi"/>
                <w:b/>
                <w:bCs/>
                <w:color w:val="000000"/>
                <w:lang w:eastAsia="en-AU"/>
              </w:rPr>
              <w:t>Value used in SSD</w:t>
            </w:r>
          </w:p>
        </w:tc>
      </w:tr>
      <w:tr w:rsidR="00481084" w:rsidRPr="004D2566" w14:paraId="36C21A38" w14:textId="77777777" w:rsidTr="0010666C">
        <w:tc>
          <w:tcPr>
            <w:tcW w:w="456" w:type="pct"/>
            <w:vMerge/>
            <w:shd w:val="clear" w:color="auto" w:fill="auto"/>
            <w:noWrap/>
          </w:tcPr>
          <w:p w14:paraId="35F0F9F7" w14:textId="297C9EB6" w:rsidR="00FF26D2" w:rsidRPr="00963B5F" w:rsidRDefault="00FF26D2" w:rsidP="00242020">
            <w:pPr>
              <w:pStyle w:val="TableText"/>
              <w:rPr>
                <w:rFonts w:cstheme="minorHAnsi"/>
                <w:color w:val="000000"/>
                <w:lang w:eastAsia="en-AU"/>
              </w:rPr>
            </w:pPr>
          </w:p>
        </w:tc>
        <w:tc>
          <w:tcPr>
            <w:tcW w:w="709" w:type="pct"/>
            <w:tcBorders>
              <w:bottom w:val="nil"/>
            </w:tcBorders>
            <w:shd w:val="clear" w:color="auto" w:fill="auto"/>
          </w:tcPr>
          <w:p w14:paraId="78B2599C" w14:textId="53772D4B" w:rsidR="00FF26D2" w:rsidRPr="00963B5F" w:rsidRDefault="00FF26D2" w:rsidP="00242020">
            <w:pPr>
              <w:pStyle w:val="TableText"/>
              <w:rPr>
                <w:rFonts w:eastAsia="Arial Unicode MS" w:cstheme="minorHAnsi"/>
                <w:i/>
                <w:iCs/>
                <w:lang w:eastAsia="en-AU"/>
              </w:rPr>
            </w:pPr>
            <w:proofErr w:type="spellStart"/>
            <w:r>
              <w:rPr>
                <w:rFonts w:eastAsia="Arial Unicode MS" w:cstheme="minorHAnsi"/>
                <w:i/>
                <w:iCs/>
                <w:lang w:eastAsia="en-AU"/>
              </w:rPr>
              <w:t>Portunus</w:t>
            </w:r>
            <w:proofErr w:type="spellEnd"/>
            <w:r>
              <w:rPr>
                <w:rFonts w:eastAsia="Arial Unicode MS" w:cstheme="minorHAnsi"/>
                <w:i/>
                <w:iCs/>
                <w:lang w:eastAsia="en-AU"/>
              </w:rPr>
              <w:t xml:space="preserve"> </w:t>
            </w:r>
            <w:proofErr w:type="spellStart"/>
            <w:r>
              <w:rPr>
                <w:rFonts w:eastAsia="Arial Unicode MS" w:cstheme="minorHAnsi"/>
                <w:i/>
                <w:iCs/>
                <w:lang w:eastAsia="en-AU"/>
              </w:rPr>
              <w:t>pelagicus</w:t>
            </w:r>
            <w:proofErr w:type="spellEnd"/>
          </w:p>
        </w:tc>
        <w:tc>
          <w:tcPr>
            <w:tcW w:w="405" w:type="pct"/>
            <w:tcBorders>
              <w:bottom w:val="nil"/>
            </w:tcBorders>
            <w:shd w:val="clear" w:color="auto" w:fill="auto"/>
          </w:tcPr>
          <w:p w14:paraId="6D24B08D" w14:textId="3F0A539B" w:rsidR="00FF26D2" w:rsidRPr="00963B5F" w:rsidRDefault="00FF26D2" w:rsidP="00242020">
            <w:pPr>
              <w:pStyle w:val="TableText"/>
              <w:rPr>
                <w:rFonts w:cstheme="minorHAnsi"/>
                <w:color w:val="000000"/>
                <w:lang w:eastAsia="en-AU"/>
              </w:rPr>
            </w:pPr>
            <w:r>
              <w:rPr>
                <w:rFonts w:cstheme="minorHAnsi"/>
                <w:color w:val="000000"/>
                <w:lang w:eastAsia="en-AU"/>
              </w:rPr>
              <w:t>Larva</w:t>
            </w:r>
          </w:p>
        </w:tc>
        <w:tc>
          <w:tcPr>
            <w:tcW w:w="354" w:type="pct"/>
            <w:tcBorders>
              <w:bottom w:val="nil"/>
            </w:tcBorders>
            <w:shd w:val="clear" w:color="auto" w:fill="auto"/>
          </w:tcPr>
          <w:p w14:paraId="33960D3B" w14:textId="769A154D" w:rsidR="00FF26D2" w:rsidRPr="00963B5F" w:rsidRDefault="00FF26D2" w:rsidP="00242020">
            <w:pPr>
              <w:pStyle w:val="TableText"/>
              <w:rPr>
                <w:rFonts w:cstheme="minorHAnsi"/>
                <w:color w:val="000000"/>
                <w:lang w:eastAsia="en-AU"/>
              </w:rPr>
            </w:pPr>
            <w:r>
              <w:rPr>
                <w:rFonts w:cstheme="minorHAnsi"/>
                <w:color w:val="000000"/>
                <w:lang w:eastAsia="en-AU"/>
              </w:rPr>
              <w:t>42</w:t>
            </w:r>
            <w:r w:rsidR="00462482">
              <w:rPr>
                <w:rFonts w:cstheme="minorHAnsi"/>
                <w:color w:val="000000"/>
                <w:lang w:eastAsia="en-AU"/>
              </w:rPr>
              <w:t> </w:t>
            </w:r>
            <w:r>
              <w:rPr>
                <w:rFonts w:cstheme="minorHAnsi"/>
                <w:color w:val="000000"/>
                <w:lang w:eastAsia="en-AU"/>
              </w:rPr>
              <w:t>d</w:t>
            </w:r>
          </w:p>
        </w:tc>
        <w:tc>
          <w:tcPr>
            <w:tcW w:w="708" w:type="pct"/>
            <w:tcBorders>
              <w:bottom w:val="nil"/>
            </w:tcBorders>
            <w:shd w:val="clear" w:color="auto" w:fill="auto"/>
          </w:tcPr>
          <w:p w14:paraId="1E865B97" w14:textId="390E0842" w:rsidR="00FF26D2" w:rsidRPr="00963B5F" w:rsidRDefault="00FE0062" w:rsidP="00E50391">
            <w:pPr>
              <w:pStyle w:val="TableText"/>
              <w:rPr>
                <w:rFonts w:cstheme="minorHAnsi"/>
                <w:color w:val="000000"/>
                <w:lang w:eastAsia="en-AU"/>
              </w:rPr>
            </w:pPr>
            <w:r>
              <w:rPr>
                <w:rFonts w:cstheme="minorHAnsi"/>
                <w:color w:val="000000"/>
                <w:lang w:eastAsia="en-AU"/>
              </w:rPr>
              <w:t>MATC</w:t>
            </w:r>
            <w:r w:rsidR="008A62F4">
              <w:rPr>
                <w:rFonts w:cstheme="minorHAnsi"/>
                <w:color w:val="000000"/>
                <w:lang w:eastAsia="en-AU"/>
              </w:rPr>
              <w:t xml:space="preserve"> </w:t>
            </w:r>
            <w:r w:rsidR="00FF26D2">
              <w:rPr>
                <w:rFonts w:cstheme="minorHAnsi"/>
                <w:color w:val="000000"/>
                <w:lang w:eastAsia="en-AU"/>
              </w:rPr>
              <w:t>(reduced size, moult inhibition)</w:t>
            </w:r>
          </w:p>
        </w:tc>
        <w:tc>
          <w:tcPr>
            <w:tcW w:w="405" w:type="pct"/>
            <w:tcBorders>
              <w:bottom w:val="nil"/>
            </w:tcBorders>
            <w:shd w:val="clear" w:color="auto" w:fill="auto"/>
            <w:noWrap/>
          </w:tcPr>
          <w:p w14:paraId="23746A74" w14:textId="5E03A2FB" w:rsidR="00FF26D2" w:rsidRPr="00963B5F" w:rsidRDefault="00FF26D2" w:rsidP="00242020">
            <w:pPr>
              <w:pStyle w:val="TableText"/>
              <w:rPr>
                <w:rFonts w:cstheme="minorHAnsi"/>
                <w:color w:val="000000"/>
                <w:lang w:eastAsia="en-AU"/>
              </w:rPr>
            </w:pPr>
            <w:r>
              <w:rPr>
                <w:rFonts w:cstheme="minorHAnsi"/>
                <w:color w:val="000000"/>
                <w:lang w:eastAsia="en-AU"/>
              </w:rPr>
              <w:t>Seawater</w:t>
            </w:r>
          </w:p>
        </w:tc>
        <w:tc>
          <w:tcPr>
            <w:tcW w:w="287" w:type="pct"/>
            <w:tcBorders>
              <w:bottom w:val="nil"/>
            </w:tcBorders>
            <w:shd w:val="clear" w:color="auto" w:fill="auto"/>
            <w:noWrap/>
          </w:tcPr>
          <w:p w14:paraId="44249944" w14:textId="36B86B0E" w:rsidR="00FF26D2" w:rsidRPr="00963B5F" w:rsidRDefault="00FF26D2" w:rsidP="00242020">
            <w:pPr>
              <w:pStyle w:val="TableText"/>
              <w:rPr>
                <w:rFonts w:cstheme="minorHAnsi"/>
                <w:color w:val="000000"/>
                <w:lang w:eastAsia="en-AU"/>
              </w:rPr>
            </w:pPr>
            <w:r>
              <w:rPr>
                <w:rFonts w:cstheme="minorHAnsi"/>
                <w:color w:val="000000"/>
                <w:lang w:eastAsia="en-AU"/>
              </w:rPr>
              <w:t>26</w:t>
            </w:r>
          </w:p>
        </w:tc>
        <w:tc>
          <w:tcPr>
            <w:tcW w:w="287" w:type="pct"/>
            <w:tcBorders>
              <w:bottom w:val="nil"/>
            </w:tcBorders>
            <w:shd w:val="clear" w:color="auto" w:fill="auto"/>
            <w:noWrap/>
          </w:tcPr>
          <w:p w14:paraId="4B18973A" w14:textId="52EDA016" w:rsidR="00FF26D2" w:rsidRPr="00963B5F" w:rsidRDefault="00FF26D2" w:rsidP="00242020">
            <w:pPr>
              <w:pStyle w:val="TableText"/>
              <w:rPr>
                <w:rFonts w:cstheme="minorHAnsi"/>
                <w:color w:val="000000"/>
                <w:lang w:eastAsia="en-AU"/>
              </w:rPr>
            </w:pPr>
            <w:r>
              <w:rPr>
                <w:rFonts w:cstheme="minorHAnsi"/>
                <w:color w:val="000000"/>
                <w:lang w:eastAsia="en-AU"/>
              </w:rPr>
              <w:t>33</w:t>
            </w:r>
          </w:p>
        </w:tc>
        <w:tc>
          <w:tcPr>
            <w:tcW w:w="287" w:type="pct"/>
            <w:tcBorders>
              <w:bottom w:val="nil"/>
            </w:tcBorders>
            <w:shd w:val="clear" w:color="auto" w:fill="auto"/>
            <w:noWrap/>
          </w:tcPr>
          <w:p w14:paraId="096E5787" w14:textId="22E3E698" w:rsidR="00FF26D2" w:rsidRPr="00963B5F" w:rsidRDefault="00F258F1"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tcPr>
          <w:p w14:paraId="69208625" w14:textId="2379E6C2" w:rsidR="00FF26D2" w:rsidRPr="00963B5F" w:rsidRDefault="00FF26D2" w:rsidP="00242020">
            <w:pPr>
              <w:pStyle w:val="TableText"/>
              <w:rPr>
                <w:rFonts w:cstheme="minorHAnsi"/>
                <w:color w:val="000000"/>
                <w:lang w:eastAsia="en-AU"/>
              </w:rPr>
            </w:pPr>
            <w:r>
              <w:rPr>
                <w:rFonts w:cstheme="minorHAnsi"/>
                <w:color w:val="000000"/>
                <w:lang w:eastAsia="en-AU"/>
              </w:rPr>
              <w:t>32</w:t>
            </w:r>
          </w:p>
        </w:tc>
        <w:tc>
          <w:tcPr>
            <w:tcW w:w="596" w:type="pct"/>
            <w:shd w:val="clear" w:color="auto" w:fill="auto"/>
            <w:noWrap/>
          </w:tcPr>
          <w:p w14:paraId="1FC72ACF" w14:textId="295B80DA" w:rsidR="00FF26D2" w:rsidRPr="00963B5F" w:rsidRDefault="00FF26D2" w:rsidP="00242020">
            <w:pPr>
              <w:pStyle w:val="TableText"/>
              <w:rPr>
                <w:rFonts w:cstheme="minorHAnsi"/>
                <w:color w:val="000000"/>
                <w:lang w:eastAsia="en-AU"/>
              </w:rPr>
            </w:pPr>
            <w:r>
              <w:rPr>
                <w:rFonts w:cstheme="minorHAnsi"/>
                <w:color w:val="000000"/>
                <w:lang w:eastAsia="en-AU"/>
              </w:rPr>
              <w:t xml:space="preserve">Mortimer </w:t>
            </w:r>
            <w:r w:rsidR="00125037">
              <w:rPr>
                <w:rFonts w:cstheme="minorHAnsi"/>
                <w:color w:val="000000"/>
                <w:lang w:eastAsia="en-AU"/>
              </w:rPr>
              <w:t>and</w:t>
            </w:r>
            <w:r>
              <w:rPr>
                <w:rFonts w:cstheme="minorHAnsi"/>
                <w:color w:val="000000"/>
                <w:lang w:eastAsia="en-AU"/>
              </w:rPr>
              <w:t xml:space="preserve"> Miller (1994)</w:t>
            </w:r>
          </w:p>
        </w:tc>
      </w:tr>
      <w:tr w:rsidR="00B66367" w:rsidRPr="004D2566" w14:paraId="229E6F0C" w14:textId="77777777" w:rsidTr="001521F4">
        <w:tc>
          <w:tcPr>
            <w:tcW w:w="456" w:type="pct"/>
            <w:vMerge/>
            <w:shd w:val="clear" w:color="auto" w:fill="auto"/>
            <w:noWrap/>
          </w:tcPr>
          <w:p w14:paraId="13DBD8D4" w14:textId="77777777" w:rsidR="00B66367" w:rsidRDefault="00B66367" w:rsidP="00242020">
            <w:pPr>
              <w:pStyle w:val="TableText"/>
              <w:rPr>
                <w:rFonts w:cstheme="minorHAnsi"/>
                <w:color w:val="000000"/>
                <w:lang w:eastAsia="en-AU"/>
              </w:rPr>
            </w:pPr>
          </w:p>
        </w:tc>
        <w:tc>
          <w:tcPr>
            <w:tcW w:w="3442" w:type="pct"/>
            <w:gridSpan w:val="8"/>
            <w:tcBorders>
              <w:top w:val="nil"/>
            </w:tcBorders>
            <w:shd w:val="clear" w:color="auto" w:fill="auto"/>
          </w:tcPr>
          <w:p w14:paraId="058BE122" w14:textId="24E53BD2" w:rsidR="00B66367" w:rsidRDefault="00B66367"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tcPr>
          <w:p w14:paraId="62488647" w14:textId="0CE77698" w:rsidR="00B66367" w:rsidRPr="00B66367" w:rsidRDefault="00B66367" w:rsidP="00242020">
            <w:pPr>
              <w:pStyle w:val="TableText"/>
              <w:rPr>
                <w:rFonts w:cstheme="minorHAnsi"/>
                <w:b/>
                <w:bCs/>
                <w:color w:val="000000"/>
                <w:lang w:eastAsia="en-AU"/>
              </w:rPr>
            </w:pPr>
            <w:r w:rsidRPr="00B66367">
              <w:rPr>
                <w:rFonts w:cstheme="minorHAnsi"/>
                <w:b/>
                <w:bCs/>
                <w:color w:val="000000"/>
                <w:lang w:eastAsia="en-AU"/>
              </w:rPr>
              <w:t>32</w:t>
            </w:r>
          </w:p>
        </w:tc>
        <w:tc>
          <w:tcPr>
            <w:tcW w:w="596" w:type="pct"/>
            <w:shd w:val="clear" w:color="auto" w:fill="auto"/>
            <w:noWrap/>
          </w:tcPr>
          <w:p w14:paraId="13544316" w14:textId="15EC0623" w:rsidR="00B66367" w:rsidRPr="00B66367" w:rsidRDefault="00B66367" w:rsidP="00242020">
            <w:pPr>
              <w:pStyle w:val="TableText"/>
              <w:rPr>
                <w:rFonts w:cstheme="minorHAnsi"/>
                <w:b/>
                <w:bCs/>
                <w:color w:val="000000"/>
                <w:lang w:eastAsia="en-AU"/>
              </w:rPr>
            </w:pPr>
            <w:r w:rsidRPr="00B66367">
              <w:rPr>
                <w:rFonts w:cstheme="minorHAnsi"/>
                <w:b/>
                <w:bCs/>
                <w:color w:val="000000"/>
                <w:lang w:eastAsia="en-AU"/>
              </w:rPr>
              <w:t>Value used in SSD</w:t>
            </w:r>
          </w:p>
        </w:tc>
      </w:tr>
      <w:tr w:rsidR="00481084" w:rsidRPr="004D2566" w14:paraId="0AA47240" w14:textId="77777777" w:rsidTr="0010666C">
        <w:tc>
          <w:tcPr>
            <w:tcW w:w="456" w:type="pct"/>
            <w:vMerge w:val="restart"/>
            <w:shd w:val="clear" w:color="auto" w:fill="auto"/>
            <w:noWrap/>
          </w:tcPr>
          <w:p w14:paraId="32B113C3" w14:textId="4AD1985C" w:rsidR="00FF26D2" w:rsidRPr="00963B5F" w:rsidRDefault="00FF26D2" w:rsidP="00242020">
            <w:pPr>
              <w:pStyle w:val="TableText"/>
              <w:rPr>
                <w:rFonts w:cstheme="minorHAnsi"/>
                <w:color w:val="000000"/>
                <w:lang w:eastAsia="en-AU"/>
              </w:rPr>
            </w:pPr>
            <w:r w:rsidRPr="00963B5F">
              <w:rPr>
                <w:rFonts w:cstheme="minorHAnsi"/>
                <w:color w:val="000000"/>
                <w:lang w:eastAsia="en-AU"/>
              </w:rPr>
              <w:t>Echinoderm</w:t>
            </w:r>
          </w:p>
        </w:tc>
        <w:tc>
          <w:tcPr>
            <w:tcW w:w="709" w:type="pct"/>
            <w:tcBorders>
              <w:bottom w:val="nil"/>
            </w:tcBorders>
            <w:shd w:val="clear" w:color="auto" w:fill="auto"/>
          </w:tcPr>
          <w:p w14:paraId="4E4FFD6D" w14:textId="77777777" w:rsidR="00FF26D2" w:rsidRPr="00963B5F" w:rsidRDefault="00FF26D2" w:rsidP="00242020">
            <w:pPr>
              <w:pStyle w:val="TableText"/>
              <w:rPr>
                <w:rFonts w:eastAsia="Arial Unicode MS" w:cstheme="minorHAnsi"/>
                <w:i/>
                <w:iCs/>
                <w:lang w:eastAsia="en-AU"/>
              </w:rPr>
            </w:pPr>
            <w:proofErr w:type="spellStart"/>
            <w:r w:rsidRPr="00963B5F">
              <w:rPr>
                <w:rFonts w:eastAsia="Arial Unicode MS" w:cstheme="minorHAnsi"/>
                <w:i/>
                <w:iCs/>
                <w:lang w:eastAsia="en-AU"/>
              </w:rPr>
              <w:t>Diadema</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antillarum</w:t>
            </w:r>
            <w:proofErr w:type="spellEnd"/>
          </w:p>
        </w:tc>
        <w:tc>
          <w:tcPr>
            <w:tcW w:w="405" w:type="pct"/>
            <w:tcBorders>
              <w:bottom w:val="nil"/>
            </w:tcBorders>
            <w:shd w:val="clear" w:color="auto" w:fill="auto"/>
          </w:tcPr>
          <w:p w14:paraId="6DBA136A" w14:textId="0A3629EB" w:rsidR="00FF26D2" w:rsidRPr="00963B5F" w:rsidRDefault="00FF26D2" w:rsidP="00242020">
            <w:pPr>
              <w:pStyle w:val="TableText"/>
              <w:rPr>
                <w:rFonts w:cstheme="minorHAnsi"/>
                <w:color w:val="000000"/>
                <w:lang w:eastAsia="en-AU"/>
              </w:rPr>
            </w:pPr>
            <w:r w:rsidRPr="00963B5F">
              <w:rPr>
                <w:rFonts w:cstheme="minorHAnsi"/>
                <w:color w:val="000000"/>
                <w:lang w:eastAsia="en-AU"/>
              </w:rPr>
              <w:t>Larva</w:t>
            </w:r>
          </w:p>
        </w:tc>
        <w:tc>
          <w:tcPr>
            <w:tcW w:w="354" w:type="pct"/>
            <w:tcBorders>
              <w:bottom w:val="nil"/>
            </w:tcBorders>
            <w:shd w:val="clear" w:color="auto" w:fill="auto"/>
          </w:tcPr>
          <w:p w14:paraId="1687BB07" w14:textId="03C76926" w:rsidR="00FF26D2" w:rsidRPr="00963B5F" w:rsidRDefault="00FF26D2" w:rsidP="00242020">
            <w:pPr>
              <w:pStyle w:val="TableText"/>
              <w:rPr>
                <w:rFonts w:cstheme="minorHAnsi"/>
                <w:color w:val="000000"/>
                <w:lang w:eastAsia="en-AU"/>
              </w:rPr>
            </w:pPr>
            <w:r w:rsidRPr="00963B5F">
              <w:rPr>
                <w:rFonts w:cstheme="minorHAnsi"/>
                <w:color w:val="000000"/>
                <w:lang w:eastAsia="en-AU"/>
              </w:rPr>
              <w:t>40</w:t>
            </w:r>
            <w:r w:rsidR="004725E8">
              <w:rPr>
                <w:rFonts w:cstheme="minorHAnsi"/>
                <w:color w:val="000000"/>
                <w:lang w:eastAsia="en-AU"/>
              </w:rPr>
              <w:t> </w:t>
            </w:r>
            <w:r w:rsidRPr="00963B5F">
              <w:rPr>
                <w:rFonts w:cstheme="minorHAnsi"/>
                <w:color w:val="000000"/>
                <w:lang w:eastAsia="en-AU"/>
              </w:rPr>
              <w:t>h</w:t>
            </w:r>
          </w:p>
        </w:tc>
        <w:tc>
          <w:tcPr>
            <w:tcW w:w="708" w:type="pct"/>
            <w:tcBorders>
              <w:bottom w:val="nil"/>
            </w:tcBorders>
            <w:shd w:val="clear" w:color="auto" w:fill="auto"/>
          </w:tcPr>
          <w:p w14:paraId="701EB636" w14:textId="71CAFBB5" w:rsidR="00FF26D2" w:rsidRPr="00963B5F" w:rsidRDefault="00FF26D2" w:rsidP="00E50391">
            <w:pPr>
              <w:pStyle w:val="TableText"/>
              <w:rPr>
                <w:rFonts w:cstheme="minorHAnsi"/>
                <w:color w:val="000000"/>
                <w:lang w:eastAsia="en-AU"/>
              </w:rPr>
            </w:pPr>
            <w:r w:rsidRPr="00963B5F">
              <w:rPr>
                <w:rFonts w:cstheme="minorHAnsi"/>
                <w:color w:val="000000"/>
                <w:lang w:eastAsia="en-AU"/>
              </w:rPr>
              <w:t>EC10</w:t>
            </w:r>
            <w:r w:rsidR="008A62F4">
              <w:rPr>
                <w:rFonts w:cstheme="minorHAnsi"/>
                <w:color w:val="000000"/>
                <w:lang w:eastAsia="en-AU"/>
              </w:rPr>
              <w:t xml:space="preserve"> </w:t>
            </w:r>
            <w:r w:rsidRPr="00963B5F">
              <w:rPr>
                <w:rFonts w:cstheme="minorHAnsi"/>
                <w:color w:val="000000"/>
                <w:lang w:eastAsia="en-AU"/>
              </w:rPr>
              <w:t>(abnormalities)</w:t>
            </w:r>
          </w:p>
        </w:tc>
        <w:tc>
          <w:tcPr>
            <w:tcW w:w="405" w:type="pct"/>
            <w:tcBorders>
              <w:bottom w:val="nil"/>
            </w:tcBorders>
            <w:shd w:val="clear" w:color="auto" w:fill="auto"/>
            <w:noWrap/>
          </w:tcPr>
          <w:p w14:paraId="65411812"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tcPr>
          <w:p w14:paraId="0D455E75"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20</w:t>
            </w:r>
          </w:p>
        </w:tc>
        <w:tc>
          <w:tcPr>
            <w:tcW w:w="287" w:type="pct"/>
            <w:tcBorders>
              <w:bottom w:val="nil"/>
            </w:tcBorders>
            <w:shd w:val="clear" w:color="auto" w:fill="auto"/>
            <w:noWrap/>
          </w:tcPr>
          <w:p w14:paraId="394561E8"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33</w:t>
            </w:r>
          </w:p>
        </w:tc>
        <w:tc>
          <w:tcPr>
            <w:tcW w:w="287" w:type="pct"/>
            <w:tcBorders>
              <w:bottom w:val="nil"/>
            </w:tcBorders>
            <w:shd w:val="clear" w:color="auto" w:fill="auto"/>
            <w:noWrap/>
          </w:tcPr>
          <w:p w14:paraId="35C9CBFC" w14:textId="44D123F7" w:rsidR="00FF26D2" w:rsidRPr="00963B5F" w:rsidRDefault="00B66367"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tcPr>
          <w:p w14:paraId="19A3600F" w14:textId="03192950" w:rsidR="00FF26D2" w:rsidRPr="00963B5F" w:rsidRDefault="00FF26D2" w:rsidP="00242020">
            <w:pPr>
              <w:pStyle w:val="TableText"/>
              <w:rPr>
                <w:rFonts w:cstheme="minorHAnsi"/>
                <w:color w:val="000000"/>
                <w:vertAlign w:val="superscript"/>
                <w:lang w:eastAsia="en-AU"/>
              </w:rPr>
            </w:pPr>
            <w:r w:rsidRPr="00963B5F">
              <w:rPr>
                <w:rFonts w:cstheme="minorHAnsi"/>
                <w:color w:val="000000"/>
                <w:lang w:eastAsia="en-AU"/>
              </w:rPr>
              <w:t>2.9</w:t>
            </w:r>
            <w:r w:rsidR="00FC4FB8">
              <w:rPr>
                <w:rFonts w:cstheme="minorHAnsi"/>
                <w:color w:val="000000"/>
                <w:lang w:eastAsia="en-AU"/>
              </w:rPr>
              <w:t xml:space="preserve"> </w:t>
            </w:r>
            <w:r w:rsidRPr="00FC4FB8">
              <w:rPr>
                <w:rStyle w:val="Strong"/>
                <w:vertAlign w:val="superscript"/>
              </w:rPr>
              <w:t>a</w:t>
            </w:r>
          </w:p>
        </w:tc>
        <w:tc>
          <w:tcPr>
            <w:tcW w:w="596" w:type="pct"/>
            <w:shd w:val="clear" w:color="auto" w:fill="auto"/>
            <w:noWrap/>
          </w:tcPr>
          <w:p w14:paraId="2BA8ED4D" w14:textId="77777777" w:rsidR="00FF26D2" w:rsidRPr="00963B5F" w:rsidRDefault="00FF26D2" w:rsidP="00242020">
            <w:pPr>
              <w:pStyle w:val="TableText"/>
              <w:rPr>
                <w:rFonts w:cstheme="minorHAnsi"/>
                <w:color w:val="000000"/>
                <w:lang w:eastAsia="en-AU"/>
              </w:rPr>
            </w:pPr>
            <w:proofErr w:type="spellStart"/>
            <w:r w:rsidRPr="00963B5F">
              <w:rPr>
                <w:rFonts w:cstheme="minorHAnsi"/>
                <w:color w:val="000000"/>
                <w:lang w:eastAsia="en-AU"/>
              </w:rPr>
              <w:t>Bielmyer</w:t>
            </w:r>
            <w:proofErr w:type="spellEnd"/>
            <w:r w:rsidRPr="00963B5F">
              <w:rPr>
                <w:rFonts w:cstheme="minorHAnsi"/>
                <w:color w:val="000000"/>
                <w:lang w:eastAsia="en-AU"/>
              </w:rPr>
              <w:t xml:space="preserve"> et al. (2005)</w:t>
            </w:r>
          </w:p>
        </w:tc>
      </w:tr>
      <w:tr w:rsidR="00767182" w:rsidRPr="004D2566" w14:paraId="4A8736CA" w14:textId="77777777" w:rsidTr="001521F4">
        <w:tc>
          <w:tcPr>
            <w:tcW w:w="456" w:type="pct"/>
            <w:vMerge/>
            <w:shd w:val="clear" w:color="auto" w:fill="auto"/>
            <w:noWrap/>
            <w:hideMark/>
          </w:tcPr>
          <w:p w14:paraId="61BFBB78" w14:textId="5C78D5AE" w:rsidR="00767182" w:rsidRPr="00963B5F" w:rsidRDefault="00767182" w:rsidP="00242020">
            <w:pPr>
              <w:pStyle w:val="TableText"/>
              <w:rPr>
                <w:rFonts w:cstheme="minorHAnsi"/>
                <w:color w:val="000000"/>
                <w:lang w:eastAsia="en-AU"/>
              </w:rPr>
            </w:pPr>
          </w:p>
        </w:tc>
        <w:tc>
          <w:tcPr>
            <w:tcW w:w="3442" w:type="pct"/>
            <w:gridSpan w:val="8"/>
            <w:tcBorders>
              <w:top w:val="nil"/>
            </w:tcBorders>
            <w:shd w:val="clear" w:color="auto" w:fill="auto"/>
            <w:hideMark/>
          </w:tcPr>
          <w:p w14:paraId="136B2735" w14:textId="50C7D507" w:rsidR="00767182" w:rsidRPr="00767182" w:rsidRDefault="00767182" w:rsidP="00242020">
            <w:pPr>
              <w:pStyle w:val="TableText"/>
              <w:rPr>
                <w:rFonts w:cstheme="minorHAnsi"/>
                <w:color w:val="000000"/>
                <w:lang w:eastAsia="en-AU"/>
              </w:rPr>
            </w:pPr>
            <w:r w:rsidRPr="00767182">
              <w:rPr>
                <w:rFonts w:eastAsia="Arial Unicode MS" w:cstheme="minorHAnsi"/>
                <w:lang w:eastAsia="en-AU"/>
              </w:rPr>
              <w:t>–</w:t>
            </w:r>
          </w:p>
        </w:tc>
        <w:tc>
          <w:tcPr>
            <w:tcW w:w="506" w:type="pct"/>
            <w:shd w:val="clear" w:color="auto" w:fill="auto"/>
            <w:hideMark/>
          </w:tcPr>
          <w:p w14:paraId="10CBE649" w14:textId="77777777" w:rsidR="00767182" w:rsidRPr="00767182" w:rsidRDefault="00767182" w:rsidP="00242020">
            <w:pPr>
              <w:pStyle w:val="TableText"/>
              <w:rPr>
                <w:rFonts w:cstheme="minorHAnsi"/>
                <w:b/>
                <w:bCs/>
                <w:color w:val="000000"/>
                <w:lang w:eastAsia="en-AU"/>
              </w:rPr>
            </w:pPr>
            <w:r w:rsidRPr="00767182">
              <w:rPr>
                <w:rFonts w:cstheme="minorHAnsi"/>
                <w:b/>
                <w:bCs/>
                <w:color w:val="000000"/>
                <w:lang w:eastAsia="en-AU"/>
              </w:rPr>
              <w:t>2.9</w:t>
            </w:r>
          </w:p>
        </w:tc>
        <w:tc>
          <w:tcPr>
            <w:tcW w:w="596" w:type="pct"/>
            <w:shd w:val="clear" w:color="auto" w:fill="auto"/>
            <w:noWrap/>
            <w:hideMark/>
          </w:tcPr>
          <w:p w14:paraId="794E43AD" w14:textId="77777777" w:rsidR="00767182" w:rsidRPr="00767182" w:rsidRDefault="00767182" w:rsidP="00242020">
            <w:pPr>
              <w:pStyle w:val="TableText"/>
              <w:rPr>
                <w:rFonts w:cstheme="minorHAnsi"/>
                <w:b/>
                <w:bCs/>
                <w:color w:val="000000"/>
                <w:lang w:eastAsia="en-AU"/>
              </w:rPr>
            </w:pPr>
            <w:r w:rsidRPr="00767182">
              <w:rPr>
                <w:rFonts w:cstheme="minorHAnsi"/>
                <w:b/>
                <w:bCs/>
                <w:color w:val="000000"/>
                <w:lang w:eastAsia="en-AU"/>
              </w:rPr>
              <w:t>Value used in SSD</w:t>
            </w:r>
          </w:p>
        </w:tc>
      </w:tr>
      <w:tr w:rsidR="00481084" w:rsidRPr="004D2566" w14:paraId="44BFCA45" w14:textId="77777777" w:rsidTr="0010666C">
        <w:tc>
          <w:tcPr>
            <w:tcW w:w="456" w:type="pct"/>
            <w:vMerge/>
            <w:shd w:val="clear" w:color="auto" w:fill="auto"/>
            <w:noWrap/>
            <w:hideMark/>
          </w:tcPr>
          <w:p w14:paraId="1CCF0556" w14:textId="33DADA11" w:rsidR="0067633F" w:rsidRPr="00963B5F" w:rsidRDefault="0067633F" w:rsidP="00242020">
            <w:pPr>
              <w:pStyle w:val="TableText"/>
              <w:rPr>
                <w:rFonts w:cstheme="minorHAnsi"/>
                <w:color w:val="000000"/>
                <w:lang w:eastAsia="en-AU"/>
              </w:rPr>
            </w:pPr>
          </w:p>
        </w:tc>
        <w:tc>
          <w:tcPr>
            <w:tcW w:w="709" w:type="pct"/>
            <w:vMerge w:val="restart"/>
            <w:shd w:val="clear" w:color="auto" w:fill="auto"/>
            <w:hideMark/>
          </w:tcPr>
          <w:p w14:paraId="4D0C8191" w14:textId="32495172" w:rsidR="0067633F" w:rsidRPr="00963B5F" w:rsidRDefault="0067633F" w:rsidP="00242020">
            <w:pPr>
              <w:pStyle w:val="TableText"/>
              <w:rPr>
                <w:rFonts w:eastAsia="Arial Unicode MS" w:cstheme="minorHAnsi"/>
                <w:i/>
                <w:iCs/>
                <w:lang w:eastAsia="en-AU"/>
              </w:rPr>
            </w:pPr>
            <w:proofErr w:type="spellStart"/>
            <w:r w:rsidRPr="00963B5F">
              <w:rPr>
                <w:rFonts w:eastAsia="Arial Unicode MS" w:cstheme="minorHAnsi"/>
                <w:i/>
                <w:iCs/>
                <w:lang w:eastAsia="en-AU"/>
              </w:rPr>
              <w:t>Paracentrotus</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lividus</w:t>
            </w:r>
            <w:proofErr w:type="spellEnd"/>
          </w:p>
        </w:tc>
        <w:tc>
          <w:tcPr>
            <w:tcW w:w="405" w:type="pct"/>
            <w:shd w:val="clear" w:color="auto" w:fill="auto"/>
            <w:hideMark/>
          </w:tcPr>
          <w:p w14:paraId="73D382E5"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shd w:val="clear" w:color="auto" w:fill="auto"/>
            <w:hideMark/>
          </w:tcPr>
          <w:p w14:paraId="145188A0" w14:textId="43B0B5F1" w:rsidR="0067633F" w:rsidRPr="00963B5F" w:rsidRDefault="0067633F" w:rsidP="00242020">
            <w:pPr>
              <w:pStyle w:val="TableText"/>
              <w:rPr>
                <w:rFonts w:cstheme="minorHAnsi"/>
                <w:color w:val="000000"/>
                <w:lang w:eastAsia="en-AU"/>
              </w:rPr>
            </w:pPr>
            <w:r w:rsidRPr="00963B5F">
              <w:rPr>
                <w:rFonts w:cstheme="minorHAnsi"/>
                <w:color w:val="000000"/>
                <w:lang w:eastAsia="en-AU"/>
              </w:rPr>
              <w:t>72</w:t>
            </w:r>
            <w:r w:rsidR="004725E8">
              <w:rPr>
                <w:rFonts w:cstheme="minorHAnsi"/>
                <w:color w:val="000000"/>
                <w:lang w:eastAsia="en-AU"/>
              </w:rPr>
              <w:t> </w:t>
            </w:r>
            <w:r w:rsidRPr="00963B5F">
              <w:rPr>
                <w:rFonts w:cstheme="minorHAnsi"/>
                <w:color w:val="000000"/>
                <w:lang w:eastAsia="en-AU"/>
              </w:rPr>
              <w:t>h</w:t>
            </w:r>
          </w:p>
        </w:tc>
        <w:tc>
          <w:tcPr>
            <w:tcW w:w="708" w:type="pct"/>
            <w:shd w:val="clear" w:color="auto" w:fill="auto"/>
            <w:hideMark/>
          </w:tcPr>
          <w:p w14:paraId="16F3184D" w14:textId="13274AFD" w:rsidR="0067633F" w:rsidRPr="00963B5F" w:rsidRDefault="0067633F" w:rsidP="00E50391">
            <w:pPr>
              <w:pStyle w:val="TableText"/>
              <w:rPr>
                <w:rFonts w:cstheme="minorHAnsi"/>
                <w:color w:val="000000"/>
                <w:lang w:eastAsia="en-AU"/>
              </w:rPr>
            </w:pPr>
            <w:r w:rsidRPr="00963B5F">
              <w:rPr>
                <w:rFonts w:cstheme="minorHAnsi"/>
                <w:color w:val="000000"/>
                <w:lang w:eastAsia="en-AU"/>
              </w:rPr>
              <w:t>NOEC (egg production)</w:t>
            </w:r>
          </w:p>
        </w:tc>
        <w:tc>
          <w:tcPr>
            <w:tcW w:w="405" w:type="pct"/>
            <w:shd w:val="clear" w:color="auto" w:fill="auto"/>
            <w:noWrap/>
            <w:hideMark/>
          </w:tcPr>
          <w:p w14:paraId="06F801F7"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hideMark/>
          </w:tcPr>
          <w:p w14:paraId="737018D9"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18</w:t>
            </w:r>
          </w:p>
        </w:tc>
        <w:tc>
          <w:tcPr>
            <w:tcW w:w="287" w:type="pct"/>
            <w:shd w:val="clear" w:color="auto" w:fill="auto"/>
            <w:noWrap/>
            <w:hideMark/>
          </w:tcPr>
          <w:p w14:paraId="2E763EE9"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35</w:t>
            </w:r>
          </w:p>
        </w:tc>
        <w:tc>
          <w:tcPr>
            <w:tcW w:w="287" w:type="pct"/>
            <w:shd w:val="clear" w:color="auto" w:fill="auto"/>
            <w:noWrap/>
            <w:hideMark/>
          </w:tcPr>
          <w:p w14:paraId="095830B6" w14:textId="617E74BC" w:rsidR="0067633F" w:rsidRPr="00963B5F" w:rsidRDefault="00767182"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17517536"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500</w:t>
            </w:r>
          </w:p>
        </w:tc>
        <w:tc>
          <w:tcPr>
            <w:tcW w:w="596" w:type="pct"/>
            <w:shd w:val="clear" w:color="auto" w:fill="auto"/>
            <w:noWrap/>
            <w:hideMark/>
          </w:tcPr>
          <w:p w14:paraId="2B0A49D9"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Novelli et al. (2003)</w:t>
            </w:r>
          </w:p>
        </w:tc>
      </w:tr>
      <w:tr w:rsidR="00481084" w:rsidRPr="004D2566" w14:paraId="69799B08" w14:textId="77777777" w:rsidTr="0010666C">
        <w:tc>
          <w:tcPr>
            <w:tcW w:w="456" w:type="pct"/>
            <w:vMerge/>
            <w:shd w:val="clear" w:color="auto" w:fill="auto"/>
            <w:noWrap/>
            <w:hideMark/>
          </w:tcPr>
          <w:p w14:paraId="0CBF9B00" w14:textId="71CAD422" w:rsidR="0067633F" w:rsidRPr="00963B5F" w:rsidRDefault="0067633F" w:rsidP="00242020">
            <w:pPr>
              <w:pStyle w:val="TableText"/>
              <w:rPr>
                <w:rFonts w:cstheme="minorHAnsi"/>
                <w:color w:val="000000"/>
                <w:lang w:eastAsia="en-AU"/>
              </w:rPr>
            </w:pPr>
          </w:p>
        </w:tc>
        <w:tc>
          <w:tcPr>
            <w:tcW w:w="709" w:type="pct"/>
            <w:vMerge/>
            <w:tcBorders>
              <w:bottom w:val="nil"/>
            </w:tcBorders>
            <w:shd w:val="clear" w:color="auto" w:fill="auto"/>
            <w:hideMark/>
          </w:tcPr>
          <w:p w14:paraId="2DAA11FD" w14:textId="7CF7C5DB" w:rsidR="0067633F" w:rsidRPr="00963B5F" w:rsidRDefault="0067633F" w:rsidP="00242020">
            <w:pPr>
              <w:pStyle w:val="TableText"/>
              <w:rPr>
                <w:rFonts w:eastAsia="Arial Unicode MS" w:cstheme="minorHAnsi"/>
                <w:i/>
                <w:iCs/>
                <w:lang w:eastAsia="en-AU"/>
              </w:rPr>
            </w:pPr>
          </w:p>
        </w:tc>
        <w:tc>
          <w:tcPr>
            <w:tcW w:w="405" w:type="pct"/>
            <w:tcBorders>
              <w:bottom w:val="nil"/>
            </w:tcBorders>
            <w:shd w:val="clear" w:color="auto" w:fill="auto"/>
            <w:hideMark/>
          </w:tcPr>
          <w:p w14:paraId="7080D938"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tcBorders>
              <w:bottom w:val="nil"/>
            </w:tcBorders>
            <w:shd w:val="clear" w:color="auto" w:fill="auto"/>
            <w:hideMark/>
          </w:tcPr>
          <w:p w14:paraId="1A1A3008" w14:textId="6775BFEB" w:rsidR="0067633F" w:rsidRPr="00963B5F" w:rsidRDefault="0067633F" w:rsidP="00242020">
            <w:pPr>
              <w:pStyle w:val="TableText"/>
              <w:rPr>
                <w:rFonts w:cstheme="minorHAnsi"/>
                <w:color w:val="000000"/>
                <w:lang w:eastAsia="en-AU"/>
              </w:rPr>
            </w:pPr>
            <w:r w:rsidRPr="00963B5F">
              <w:rPr>
                <w:rFonts w:cstheme="minorHAnsi"/>
                <w:color w:val="000000"/>
                <w:lang w:eastAsia="en-AU"/>
              </w:rPr>
              <w:t>72</w:t>
            </w:r>
            <w:r w:rsidR="004725E8">
              <w:rPr>
                <w:rFonts w:cstheme="minorHAnsi"/>
                <w:color w:val="000000"/>
                <w:lang w:eastAsia="en-AU"/>
              </w:rPr>
              <w:t> </w:t>
            </w:r>
            <w:r w:rsidRPr="00963B5F">
              <w:rPr>
                <w:rFonts w:cstheme="minorHAnsi"/>
                <w:color w:val="000000"/>
                <w:lang w:eastAsia="en-AU"/>
              </w:rPr>
              <w:t>h</w:t>
            </w:r>
          </w:p>
        </w:tc>
        <w:tc>
          <w:tcPr>
            <w:tcW w:w="708" w:type="pct"/>
            <w:tcBorders>
              <w:bottom w:val="nil"/>
            </w:tcBorders>
            <w:shd w:val="clear" w:color="auto" w:fill="auto"/>
            <w:hideMark/>
          </w:tcPr>
          <w:p w14:paraId="79B171F4" w14:textId="657485AE" w:rsidR="0067633F" w:rsidRPr="00963B5F" w:rsidRDefault="0067633F" w:rsidP="00E50391">
            <w:pPr>
              <w:pStyle w:val="TableText"/>
              <w:rPr>
                <w:rFonts w:cstheme="minorHAnsi"/>
                <w:color w:val="000000"/>
                <w:lang w:eastAsia="en-AU"/>
              </w:rPr>
            </w:pPr>
            <w:r w:rsidRPr="00963B5F">
              <w:rPr>
                <w:rFonts w:cstheme="minorHAnsi"/>
                <w:color w:val="000000"/>
                <w:lang w:eastAsia="en-AU"/>
              </w:rPr>
              <w:t>NOEC (larval survival)</w:t>
            </w:r>
          </w:p>
        </w:tc>
        <w:tc>
          <w:tcPr>
            <w:tcW w:w="405" w:type="pct"/>
            <w:tcBorders>
              <w:bottom w:val="nil"/>
            </w:tcBorders>
            <w:shd w:val="clear" w:color="auto" w:fill="auto"/>
            <w:noWrap/>
            <w:hideMark/>
          </w:tcPr>
          <w:p w14:paraId="276D8FAF"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312DF1B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18</w:t>
            </w:r>
          </w:p>
        </w:tc>
        <w:tc>
          <w:tcPr>
            <w:tcW w:w="287" w:type="pct"/>
            <w:tcBorders>
              <w:bottom w:val="nil"/>
            </w:tcBorders>
            <w:shd w:val="clear" w:color="auto" w:fill="auto"/>
            <w:noWrap/>
            <w:hideMark/>
          </w:tcPr>
          <w:p w14:paraId="4A9F85E0"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35</w:t>
            </w:r>
          </w:p>
        </w:tc>
        <w:tc>
          <w:tcPr>
            <w:tcW w:w="287" w:type="pct"/>
            <w:tcBorders>
              <w:bottom w:val="nil"/>
            </w:tcBorders>
            <w:shd w:val="clear" w:color="auto" w:fill="auto"/>
            <w:noWrap/>
            <w:hideMark/>
          </w:tcPr>
          <w:p w14:paraId="64DFAE47" w14:textId="064E356C" w:rsidR="0067633F" w:rsidRPr="00963B5F" w:rsidRDefault="00767182"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742DB3B4"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50</w:t>
            </w:r>
          </w:p>
        </w:tc>
        <w:tc>
          <w:tcPr>
            <w:tcW w:w="596" w:type="pct"/>
            <w:shd w:val="clear" w:color="auto" w:fill="auto"/>
            <w:noWrap/>
            <w:hideMark/>
          </w:tcPr>
          <w:p w14:paraId="1853FF66"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Novelli et al. (2003)</w:t>
            </w:r>
          </w:p>
        </w:tc>
      </w:tr>
      <w:tr w:rsidR="00767182" w:rsidRPr="004D2566" w14:paraId="4E3AEA3D" w14:textId="77777777" w:rsidTr="001521F4">
        <w:tc>
          <w:tcPr>
            <w:tcW w:w="456" w:type="pct"/>
            <w:vMerge/>
            <w:shd w:val="clear" w:color="auto" w:fill="auto"/>
            <w:noWrap/>
            <w:hideMark/>
          </w:tcPr>
          <w:p w14:paraId="18B7F562" w14:textId="16BBE710" w:rsidR="00767182" w:rsidRPr="00963B5F" w:rsidRDefault="00767182" w:rsidP="00242020">
            <w:pPr>
              <w:pStyle w:val="TableText"/>
              <w:rPr>
                <w:rFonts w:cstheme="minorHAnsi"/>
                <w:color w:val="000000"/>
                <w:lang w:eastAsia="en-AU"/>
              </w:rPr>
            </w:pPr>
          </w:p>
        </w:tc>
        <w:tc>
          <w:tcPr>
            <w:tcW w:w="3442" w:type="pct"/>
            <w:gridSpan w:val="8"/>
            <w:tcBorders>
              <w:top w:val="nil"/>
            </w:tcBorders>
            <w:shd w:val="clear" w:color="auto" w:fill="auto"/>
          </w:tcPr>
          <w:p w14:paraId="0AE03E16" w14:textId="54D94B20" w:rsidR="00767182" w:rsidRPr="00963B5F" w:rsidRDefault="00767182"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57BA9055" w14:textId="54911828" w:rsidR="00767182" w:rsidRPr="00767182" w:rsidRDefault="00767182" w:rsidP="00242020">
            <w:pPr>
              <w:pStyle w:val="TableText"/>
              <w:rPr>
                <w:rFonts w:cstheme="minorHAnsi"/>
                <w:b/>
                <w:bCs/>
                <w:color w:val="000000"/>
                <w:lang w:eastAsia="en-AU"/>
              </w:rPr>
            </w:pPr>
            <w:r w:rsidRPr="00767182">
              <w:rPr>
                <w:rFonts w:cstheme="minorHAnsi"/>
                <w:b/>
                <w:bCs/>
                <w:color w:val="000000"/>
                <w:lang w:eastAsia="en-AU"/>
              </w:rPr>
              <w:t>50</w:t>
            </w:r>
          </w:p>
        </w:tc>
        <w:tc>
          <w:tcPr>
            <w:tcW w:w="596" w:type="pct"/>
            <w:shd w:val="clear" w:color="auto" w:fill="auto"/>
            <w:noWrap/>
            <w:hideMark/>
          </w:tcPr>
          <w:p w14:paraId="2B3FEB84" w14:textId="77777777" w:rsidR="00767182" w:rsidRPr="00767182" w:rsidRDefault="00767182" w:rsidP="00242020">
            <w:pPr>
              <w:pStyle w:val="TableText"/>
              <w:rPr>
                <w:rFonts w:cstheme="minorHAnsi"/>
                <w:b/>
                <w:bCs/>
                <w:color w:val="000000"/>
                <w:lang w:eastAsia="en-AU"/>
              </w:rPr>
            </w:pPr>
            <w:r w:rsidRPr="00767182">
              <w:rPr>
                <w:rFonts w:cstheme="minorHAnsi"/>
                <w:b/>
                <w:bCs/>
                <w:color w:val="000000"/>
                <w:lang w:eastAsia="en-AU"/>
              </w:rPr>
              <w:t>Value used in SSD</w:t>
            </w:r>
          </w:p>
        </w:tc>
      </w:tr>
      <w:tr w:rsidR="00481084" w:rsidRPr="004D2566" w14:paraId="30FF7FE8" w14:textId="77777777" w:rsidTr="0010666C">
        <w:tc>
          <w:tcPr>
            <w:tcW w:w="456" w:type="pct"/>
            <w:vMerge/>
            <w:shd w:val="clear" w:color="auto" w:fill="auto"/>
            <w:noWrap/>
            <w:hideMark/>
          </w:tcPr>
          <w:p w14:paraId="45390458" w14:textId="7D8AE3EB" w:rsidR="00FF26D2" w:rsidRPr="00963B5F" w:rsidRDefault="00FF26D2" w:rsidP="00242020">
            <w:pPr>
              <w:pStyle w:val="TableText"/>
              <w:rPr>
                <w:rFonts w:cstheme="minorHAnsi"/>
                <w:color w:val="000000"/>
                <w:lang w:eastAsia="en-AU"/>
              </w:rPr>
            </w:pPr>
          </w:p>
        </w:tc>
        <w:tc>
          <w:tcPr>
            <w:tcW w:w="709" w:type="pct"/>
            <w:tcBorders>
              <w:bottom w:val="nil"/>
            </w:tcBorders>
            <w:shd w:val="clear" w:color="auto" w:fill="auto"/>
            <w:hideMark/>
          </w:tcPr>
          <w:p w14:paraId="37688A2C" w14:textId="77777777" w:rsidR="00FF26D2" w:rsidRPr="00963B5F" w:rsidRDefault="00FF26D2" w:rsidP="00242020">
            <w:pPr>
              <w:pStyle w:val="TableText"/>
              <w:rPr>
                <w:rFonts w:eastAsia="Arial Unicode MS" w:cstheme="minorHAnsi"/>
                <w:i/>
                <w:iCs/>
                <w:lang w:eastAsia="en-AU"/>
              </w:rPr>
            </w:pPr>
            <w:proofErr w:type="spellStart"/>
            <w:r w:rsidRPr="00963B5F">
              <w:rPr>
                <w:rFonts w:eastAsia="Arial Unicode MS" w:cstheme="minorHAnsi"/>
                <w:i/>
                <w:iCs/>
                <w:lang w:eastAsia="en-AU"/>
              </w:rPr>
              <w:t>Evichinus</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chloroticus</w:t>
            </w:r>
            <w:proofErr w:type="spellEnd"/>
          </w:p>
        </w:tc>
        <w:tc>
          <w:tcPr>
            <w:tcW w:w="405" w:type="pct"/>
            <w:tcBorders>
              <w:bottom w:val="nil"/>
            </w:tcBorders>
            <w:shd w:val="clear" w:color="auto" w:fill="auto"/>
            <w:hideMark/>
          </w:tcPr>
          <w:p w14:paraId="40898A88"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Embryo</w:t>
            </w:r>
          </w:p>
        </w:tc>
        <w:tc>
          <w:tcPr>
            <w:tcW w:w="354" w:type="pct"/>
            <w:tcBorders>
              <w:bottom w:val="nil"/>
            </w:tcBorders>
            <w:shd w:val="clear" w:color="auto" w:fill="auto"/>
            <w:hideMark/>
          </w:tcPr>
          <w:p w14:paraId="7794675C" w14:textId="0FBAB264" w:rsidR="00FF26D2" w:rsidRPr="00963B5F" w:rsidRDefault="00FF26D2" w:rsidP="00242020">
            <w:pPr>
              <w:pStyle w:val="TableText"/>
              <w:rPr>
                <w:rFonts w:cstheme="minorHAnsi"/>
                <w:color w:val="000000"/>
                <w:lang w:eastAsia="en-AU"/>
              </w:rPr>
            </w:pPr>
            <w:r w:rsidRPr="00963B5F">
              <w:rPr>
                <w:rFonts w:cstheme="minorHAnsi"/>
                <w:color w:val="000000"/>
                <w:lang w:eastAsia="en-AU"/>
              </w:rPr>
              <w:t>96</w:t>
            </w:r>
            <w:r w:rsidR="004725E8">
              <w:rPr>
                <w:rFonts w:cstheme="minorHAnsi"/>
                <w:color w:val="000000"/>
                <w:lang w:eastAsia="en-AU"/>
              </w:rPr>
              <w:t> </w:t>
            </w:r>
            <w:r w:rsidRPr="00963B5F">
              <w:rPr>
                <w:rFonts w:cstheme="minorHAnsi"/>
                <w:color w:val="000000"/>
                <w:lang w:eastAsia="en-AU"/>
              </w:rPr>
              <w:t>h</w:t>
            </w:r>
          </w:p>
        </w:tc>
        <w:tc>
          <w:tcPr>
            <w:tcW w:w="708" w:type="pct"/>
            <w:tcBorders>
              <w:bottom w:val="nil"/>
            </w:tcBorders>
            <w:shd w:val="clear" w:color="auto" w:fill="auto"/>
            <w:hideMark/>
          </w:tcPr>
          <w:p w14:paraId="134E1A1A" w14:textId="42393FC6" w:rsidR="00FF26D2" w:rsidRPr="00963B5F" w:rsidRDefault="00FF26D2" w:rsidP="00E50391">
            <w:pPr>
              <w:pStyle w:val="TableText"/>
              <w:rPr>
                <w:rFonts w:cstheme="minorHAnsi"/>
                <w:color w:val="000000"/>
                <w:lang w:eastAsia="en-AU"/>
              </w:rPr>
            </w:pPr>
            <w:r w:rsidRPr="00963B5F">
              <w:rPr>
                <w:rFonts w:cstheme="minorHAnsi"/>
                <w:color w:val="000000"/>
                <w:lang w:eastAsia="en-AU"/>
              </w:rPr>
              <w:t>EC50 (abnormalities)</w:t>
            </w:r>
          </w:p>
        </w:tc>
        <w:tc>
          <w:tcPr>
            <w:tcW w:w="405" w:type="pct"/>
            <w:tcBorders>
              <w:bottom w:val="nil"/>
            </w:tcBorders>
            <w:shd w:val="clear" w:color="auto" w:fill="auto"/>
            <w:noWrap/>
            <w:hideMark/>
          </w:tcPr>
          <w:p w14:paraId="364C1DA7"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211A7114"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15</w:t>
            </w:r>
          </w:p>
        </w:tc>
        <w:tc>
          <w:tcPr>
            <w:tcW w:w="287" w:type="pct"/>
            <w:tcBorders>
              <w:bottom w:val="nil"/>
            </w:tcBorders>
            <w:shd w:val="clear" w:color="auto" w:fill="auto"/>
            <w:noWrap/>
            <w:hideMark/>
          </w:tcPr>
          <w:p w14:paraId="0E70C4D7"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32</w:t>
            </w:r>
          </w:p>
        </w:tc>
        <w:tc>
          <w:tcPr>
            <w:tcW w:w="287" w:type="pct"/>
            <w:tcBorders>
              <w:bottom w:val="nil"/>
            </w:tcBorders>
            <w:shd w:val="clear" w:color="auto" w:fill="auto"/>
            <w:noWrap/>
            <w:hideMark/>
          </w:tcPr>
          <w:p w14:paraId="173C24E7" w14:textId="13058C9B" w:rsidR="00FF26D2" w:rsidRPr="00963B5F" w:rsidRDefault="00767182"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79607F9E"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14</w:t>
            </w:r>
          </w:p>
        </w:tc>
        <w:tc>
          <w:tcPr>
            <w:tcW w:w="596" w:type="pct"/>
            <w:shd w:val="clear" w:color="auto" w:fill="auto"/>
            <w:noWrap/>
            <w:hideMark/>
          </w:tcPr>
          <w:p w14:paraId="060CB81A" w14:textId="2814119C" w:rsidR="00FF26D2" w:rsidRPr="00963B5F" w:rsidRDefault="00FF26D2" w:rsidP="00242020">
            <w:pPr>
              <w:pStyle w:val="TableText"/>
              <w:rPr>
                <w:rFonts w:cstheme="minorHAnsi"/>
                <w:color w:val="000000"/>
                <w:lang w:eastAsia="en-AU"/>
              </w:rPr>
            </w:pPr>
            <w:r w:rsidRPr="00963B5F">
              <w:rPr>
                <w:rFonts w:cstheme="minorHAnsi"/>
                <w:color w:val="000000"/>
                <w:lang w:eastAsia="en-AU"/>
              </w:rPr>
              <w:t>Blewett et al. (201</w:t>
            </w:r>
            <w:r w:rsidR="009757C3">
              <w:rPr>
                <w:rFonts w:cstheme="minorHAnsi"/>
                <w:color w:val="000000"/>
                <w:lang w:eastAsia="en-AU"/>
              </w:rPr>
              <w:t>6</w:t>
            </w:r>
            <w:r w:rsidRPr="00963B5F">
              <w:rPr>
                <w:rFonts w:cstheme="minorHAnsi"/>
                <w:color w:val="000000"/>
                <w:lang w:eastAsia="en-AU"/>
              </w:rPr>
              <w:t>)</w:t>
            </w:r>
          </w:p>
        </w:tc>
      </w:tr>
      <w:tr w:rsidR="00767182" w:rsidRPr="004D2566" w14:paraId="5BFA978C" w14:textId="77777777" w:rsidTr="001521F4">
        <w:tc>
          <w:tcPr>
            <w:tcW w:w="456" w:type="pct"/>
            <w:vMerge/>
            <w:shd w:val="clear" w:color="auto" w:fill="auto"/>
            <w:noWrap/>
            <w:hideMark/>
          </w:tcPr>
          <w:p w14:paraId="54DAC58A" w14:textId="27FA4141" w:rsidR="00767182" w:rsidRPr="00963B5F" w:rsidRDefault="00767182" w:rsidP="00242020">
            <w:pPr>
              <w:pStyle w:val="TableText"/>
              <w:rPr>
                <w:rFonts w:cstheme="minorHAnsi"/>
                <w:color w:val="000000"/>
                <w:lang w:eastAsia="en-AU"/>
              </w:rPr>
            </w:pPr>
          </w:p>
        </w:tc>
        <w:tc>
          <w:tcPr>
            <w:tcW w:w="3442" w:type="pct"/>
            <w:gridSpan w:val="8"/>
            <w:tcBorders>
              <w:top w:val="nil"/>
            </w:tcBorders>
            <w:shd w:val="clear" w:color="auto" w:fill="auto"/>
          </w:tcPr>
          <w:p w14:paraId="60C056FE" w14:textId="19DD55D4" w:rsidR="00767182" w:rsidRPr="00963B5F" w:rsidRDefault="00767182"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4DD628DC" w14:textId="5AA6A171" w:rsidR="00767182" w:rsidRPr="00767182" w:rsidRDefault="00767182" w:rsidP="00242020">
            <w:pPr>
              <w:pStyle w:val="TableText"/>
              <w:rPr>
                <w:rFonts w:cstheme="minorHAnsi"/>
                <w:b/>
                <w:bCs/>
                <w:color w:val="000000"/>
                <w:lang w:eastAsia="en-AU"/>
              </w:rPr>
            </w:pPr>
            <w:r w:rsidRPr="00767182">
              <w:rPr>
                <w:rFonts w:cstheme="minorHAnsi"/>
                <w:b/>
                <w:bCs/>
                <w:color w:val="000000"/>
                <w:lang w:eastAsia="en-AU"/>
              </w:rPr>
              <w:t>2.8</w:t>
            </w:r>
            <w:r w:rsidR="008C12B1">
              <w:rPr>
                <w:rFonts w:cstheme="minorHAnsi"/>
                <w:b/>
                <w:bCs/>
                <w:color w:val="000000"/>
                <w:lang w:eastAsia="en-AU"/>
              </w:rPr>
              <w:t xml:space="preserve"> </w:t>
            </w:r>
            <w:r w:rsidR="008C12B1" w:rsidRPr="00FC4FB8">
              <w:rPr>
                <w:rStyle w:val="Strong"/>
                <w:vertAlign w:val="superscript"/>
              </w:rPr>
              <w:t>b</w:t>
            </w:r>
          </w:p>
        </w:tc>
        <w:tc>
          <w:tcPr>
            <w:tcW w:w="596" w:type="pct"/>
            <w:shd w:val="clear" w:color="auto" w:fill="auto"/>
            <w:noWrap/>
            <w:hideMark/>
          </w:tcPr>
          <w:p w14:paraId="2BEA70EA" w14:textId="2CD5B36A" w:rsidR="00767182" w:rsidRPr="00963B5F" w:rsidRDefault="00767182" w:rsidP="00242020">
            <w:pPr>
              <w:pStyle w:val="TableText"/>
              <w:rPr>
                <w:rFonts w:cstheme="minorHAnsi"/>
                <w:color w:val="000000"/>
                <w:lang w:eastAsia="en-AU"/>
              </w:rPr>
            </w:pPr>
            <w:r w:rsidRPr="00767182">
              <w:rPr>
                <w:rFonts w:cstheme="minorHAnsi"/>
                <w:b/>
                <w:bCs/>
                <w:color w:val="000000"/>
                <w:lang w:eastAsia="en-AU"/>
              </w:rPr>
              <w:t>Value used in SSD</w:t>
            </w:r>
          </w:p>
        </w:tc>
      </w:tr>
      <w:tr w:rsidR="00481084" w:rsidRPr="004D2566" w14:paraId="7437700E" w14:textId="77777777" w:rsidTr="0010666C">
        <w:tc>
          <w:tcPr>
            <w:tcW w:w="456" w:type="pct"/>
            <w:vMerge/>
            <w:shd w:val="clear" w:color="auto" w:fill="auto"/>
            <w:noWrap/>
            <w:hideMark/>
          </w:tcPr>
          <w:p w14:paraId="3794CE32" w14:textId="78500880" w:rsidR="0067633F" w:rsidRPr="00963B5F" w:rsidRDefault="0067633F" w:rsidP="00242020">
            <w:pPr>
              <w:pStyle w:val="TableText"/>
              <w:rPr>
                <w:rFonts w:cstheme="minorHAnsi"/>
                <w:color w:val="000000"/>
                <w:lang w:eastAsia="en-AU"/>
              </w:rPr>
            </w:pPr>
          </w:p>
        </w:tc>
        <w:tc>
          <w:tcPr>
            <w:tcW w:w="709" w:type="pct"/>
            <w:vMerge w:val="restart"/>
            <w:shd w:val="clear" w:color="auto" w:fill="auto"/>
            <w:hideMark/>
          </w:tcPr>
          <w:p w14:paraId="62B72310" w14:textId="5A823548" w:rsidR="0067633F" w:rsidRPr="00963B5F" w:rsidRDefault="0067633F" w:rsidP="00242020">
            <w:pPr>
              <w:pStyle w:val="TableText"/>
              <w:rPr>
                <w:rFonts w:eastAsia="Arial Unicode MS" w:cstheme="minorHAnsi"/>
                <w:i/>
                <w:iCs/>
                <w:lang w:eastAsia="en-AU"/>
              </w:rPr>
            </w:pPr>
            <w:proofErr w:type="spellStart"/>
            <w:r w:rsidRPr="00963B5F">
              <w:rPr>
                <w:rFonts w:eastAsia="Arial Unicode MS" w:cstheme="minorHAnsi"/>
                <w:i/>
                <w:iCs/>
                <w:lang w:eastAsia="en-AU"/>
              </w:rPr>
              <w:t>Hemicentrotus</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pulcherrimus</w:t>
            </w:r>
            <w:proofErr w:type="spellEnd"/>
          </w:p>
        </w:tc>
        <w:tc>
          <w:tcPr>
            <w:tcW w:w="405" w:type="pct"/>
            <w:shd w:val="clear" w:color="auto" w:fill="auto"/>
            <w:hideMark/>
          </w:tcPr>
          <w:p w14:paraId="26C900EB"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shd w:val="clear" w:color="auto" w:fill="auto"/>
            <w:hideMark/>
          </w:tcPr>
          <w:p w14:paraId="083504A0" w14:textId="6A3A0BF7" w:rsidR="0067633F" w:rsidRPr="00963B5F" w:rsidRDefault="0067633F" w:rsidP="00242020">
            <w:pPr>
              <w:pStyle w:val="TableText"/>
              <w:rPr>
                <w:rFonts w:cstheme="minorHAnsi"/>
                <w:color w:val="000000"/>
                <w:lang w:eastAsia="en-AU"/>
              </w:rPr>
            </w:pPr>
            <w:r w:rsidRPr="00963B5F">
              <w:rPr>
                <w:rFonts w:cstheme="minorHAnsi"/>
                <w:color w:val="000000"/>
                <w:lang w:eastAsia="en-AU"/>
              </w:rPr>
              <w:t>64</w:t>
            </w:r>
            <w:r w:rsidR="004725E8">
              <w:rPr>
                <w:rFonts w:cstheme="minorHAnsi"/>
                <w:color w:val="000000"/>
                <w:lang w:eastAsia="en-AU"/>
              </w:rPr>
              <w:t> </w:t>
            </w:r>
            <w:r w:rsidRPr="00963B5F">
              <w:rPr>
                <w:rFonts w:cstheme="minorHAnsi"/>
                <w:color w:val="000000"/>
                <w:lang w:eastAsia="en-AU"/>
              </w:rPr>
              <w:t>h</w:t>
            </w:r>
          </w:p>
        </w:tc>
        <w:tc>
          <w:tcPr>
            <w:tcW w:w="708" w:type="pct"/>
            <w:shd w:val="clear" w:color="auto" w:fill="auto"/>
            <w:hideMark/>
          </w:tcPr>
          <w:p w14:paraId="74FF2C03" w14:textId="2950676C" w:rsidR="0067633F" w:rsidRPr="00963B5F" w:rsidRDefault="0067633F" w:rsidP="00E50391">
            <w:pPr>
              <w:pStyle w:val="TableText"/>
              <w:rPr>
                <w:rFonts w:cstheme="minorHAnsi"/>
                <w:color w:val="000000"/>
                <w:lang w:eastAsia="en-AU"/>
              </w:rPr>
            </w:pPr>
            <w:r w:rsidRPr="00963B5F">
              <w:rPr>
                <w:rFonts w:cstheme="minorHAnsi"/>
                <w:color w:val="000000"/>
                <w:lang w:eastAsia="en-AU"/>
              </w:rPr>
              <w:t>NOEC(abnormalities)</w:t>
            </w:r>
          </w:p>
        </w:tc>
        <w:tc>
          <w:tcPr>
            <w:tcW w:w="405" w:type="pct"/>
            <w:shd w:val="clear" w:color="auto" w:fill="auto"/>
            <w:noWrap/>
            <w:hideMark/>
          </w:tcPr>
          <w:p w14:paraId="7C4870A3"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hideMark/>
          </w:tcPr>
          <w:p w14:paraId="02161FAB"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16</w:t>
            </w:r>
          </w:p>
        </w:tc>
        <w:tc>
          <w:tcPr>
            <w:tcW w:w="287" w:type="pct"/>
            <w:shd w:val="clear" w:color="auto" w:fill="auto"/>
            <w:noWrap/>
            <w:hideMark/>
          </w:tcPr>
          <w:p w14:paraId="25C99FBD"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32</w:t>
            </w:r>
          </w:p>
        </w:tc>
        <w:tc>
          <w:tcPr>
            <w:tcW w:w="287" w:type="pct"/>
            <w:shd w:val="clear" w:color="auto" w:fill="auto"/>
            <w:noWrap/>
            <w:hideMark/>
          </w:tcPr>
          <w:p w14:paraId="4301ED7B" w14:textId="29ED6374" w:rsidR="0067633F" w:rsidRPr="00963B5F" w:rsidRDefault="0067633F" w:rsidP="00242020">
            <w:pPr>
              <w:pStyle w:val="TableText"/>
              <w:rPr>
                <w:rFonts w:cstheme="minorHAnsi"/>
                <w:color w:val="000000"/>
                <w:lang w:eastAsia="en-AU"/>
              </w:rPr>
            </w:pPr>
            <w:r w:rsidRPr="00963B5F">
              <w:rPr>
                <w:rFonts w:cstheme="minorHAnsi"/>
                <w:color w:val="000000"/>
                <w:lang w:eastAsia="en-AU"/>
              </w:rPr>
              <w:t>7.8</w:t>
            </w:r>
            <w:r w:rsidR="00FC4FB8">
              <w:rPr>
                <w:rFonts w:cstheme="minorHAnsi"/>
                <w:color w:val="000000"/>
                <w:lang w:eastAsia="en-AU"/>
              </w:rPr>
              <w:t>–</w:t>
            </w:r>
            <w:r w:rsidRPr="00963B5F">
              <w:rPr>
                <w:rFonts w:cstheme="minorHAnsi"/>
                <w:color w:val="000000"/>
                <w:lang w:eastAsia="en-AU"/>
              </w:rPr>
              <w:t>8.2</w:t>
            </w:r>
          </w:p>
        </w:tc>
        <w:tc>
          <w:tcPr>
            <w:tcW w:w="506" w:type="pct"/>
            <w:shd w:val="clear" w:color="auto" w:fill="auto"/>
            <w:noWrap/>
            <w:hideMark/>
          </w:tcPr>
          <w:p w14:paraId="3C004DAB"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&lt;10</w:t>
            </w:r>
          </w:p>
        </w:tc>
        <w:tc>
          <w:tcPr>
            <w:tcW w:w="596" w:type="pct"/>
            <w:shd w:val="clear" w:color="auto" w:fill="auto"/>
            <w:noWrap/>
            <w:hideMark/>
          </w:tcPr>
          <w:p w14:paraId="72B0659F"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Hwang et al. (2012)</w:t>
            </w:r>
          </w:p>
        </w:tc>
      </w:tr>
      <w:tr w:rsidR="00481084" w:rsidRPr="004D2566" w14:paraId="47D36436" w14:textId="77777777" w:rsidTr="0010666C">
        <w:tc>
          <w:tcPr>
            <w:tcW w:w="456" w:type="pct"/>
            <w:vMerge/>
            <w:shd w:val="clear" w:color="auto" w:fill="auto"/>
            <w:noWrap/>
          </w:tcPr>
          <w:p w14:paraId="0DD2CD7D" w14:textId="09EF84A4" w:rsidR="0067633F" w:rsidRPr="00963B5F" w:rsidRDefault="0067633F" w:rsidP="00242020">
            <w:pPr>
              <w:pStyle w:val="TableText"/>
              <w:rPr>
                <w:rFonts w:cstheme="minorHAnsi"/>
                <w:color w:val="000000"/>
                <w:lang w:eastAsia="en-AU"/>
              </w:rPr>
            </w:pPr>
          </w:p>
        </w:tc>
        <w:tc>
          <w:tcPr>
            <w:tcW w:w="709" w:type="pct"/>
            <w:vMerge/>
            <w:shd w:val="clear" w:color="auto" w:fill="auto"/>
            <w:hideMark/>
          </w:tcPr>
          <w:p w14:paraId="6B21E663" w14:textId="7F646098" w:rsidR="0067633F" w:rsidRPr="00963B5F" w:rsidRDefault="0067633F" w:rsidP="00242020">
            <w:pPr>
              <w:pStyle w:val="TableText"/>
              <w:rPr>
                <w:rFonts w:eastAsia="Arial Unicode MS" w:cstheme="minorHAnsi"/>
                <w:i/>
                <w:iCs/>
                <w:lang w:eastAsia="en-AU"/>
              </w:rPr>
            </w:pPr>
          </w:p>
        </w:tc>
        <w:tc>
          <w:tcPr>
            <w:tcW w:w="405" w:type="pct"/>
            <w:shd w:val="clear" w:color="auto" w:fill="auto"/>
            <w:hideMark/>
          </w:tcPr>
          <w:p w14:paraId="0E9043BA"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shd w:val="clear" w:color="auto" w:fill="auto"/>
            <w:hideMark/>
          </w:tcPr>
          <w:p w14:paraId="4F82EF71" w14:textId="5D6014F0" w:rsidR="0067633F" w:rsidRPr="00963B5F" w:rsidRDefault="0067633F" w:rsidP="00242020">
            <w:pPr>
              <w:pStyle w:val="TableText"/>
              <w:rPr>
                <w:rFonts w:cstheme="minorHAnsi"/>
                <w:color w:val="000000"/>
                <w:lang w:eastAsia="en-AU"/>
              </w:rPr>
            </w:pPr>
            <w:r w:rsidRPr="00963B5F">
              <w:rPr>
                <w:rFonts w:cstheme="minorHAnsi"/>
                <w:color w:val="000000"/>
                <w:lang w:eastAsia="en-AU"/>
              </w:rPr>
              <w:t>64</w:t>
            </w:r>
            <w:r w:rsidR="004725E8">
              <w:rPr>
                <w:rFonts w:cstheme="minorHAnsi"/>
                <w:color w:val="000000"/>
                <w:lang w:eastAsia="en-AU"/>
              </w:rPr>
              <w:t> </w:t>
            </w:r>
            <w:r w:rsidRPr="00963B5F">
              <w:rPr>
                <w:rFonts w:cstheme="minorHAnsi"/>
                <w:color w:val="000000"/>
                <w:lang w:eastAsia="en-AU"/>
              </w:rPr>
              <w:t>h</w:t>
            </w:r>
          </w:p>
        </w:tc>
        <w:tc>
          <w:tcPr>
            <w:tcW w:w="708" w:type="pct"/>
            <w:shd w:val="clear" w:color="auto" w:fill="auto"/>
            <w:hideMark/>
          </w:tcPr>
          <w:p w14:paraId="6D2896B8" w14:textId="6657CE84" w:rsidR="0067633F" w:rsidRPr="00963B5F" w:rsidRDefault="0067633F" w:rsidP="00E50391">
            <w:pPr>
              <w:pStyle w:val="TableText"/>
              <w:rPr>
                <w:rFonts w:cstheme="minorHAnsi"/>
                <w:color w:val="000000"/>
                <w:lang w:eastAsia="en-AU"/>
              </w:rPr>
            </w:pPr>
            <w:r w:rsidRPr="00963B5F">
              <w:rPr>
                <w:rFonts w:cstheme="minorHAnsi"/>
                <w:color w:val="000000"/>
                <w:lang w:eastAsia="en-AU"/>
              </w:rPr>
              <w:t>LOEC</w:t>
            </w:r>
            <w:r w:rsidR="008A62F4">
              <w:rPr>
                <w:rFonts w:cstheme="minorHAnsi"/>
                <w:color w:val="000000"/>
                <w:lang w:eastAsia="en-AU"/>
              </w:rPr>
              <w:t xml:space="preserve"> </w:t>
            </w:r>
            <w:r w:rsidRPr="00963B5F">
              <w:rPr>
                <w:rFonts w:cstheme="minorHAnsi"/>
                <w:color w:val="000000"/>
                <w:lang w:eastAsia="en-AU"/>
              </w:rPr>
              <w:t>(abnormalities)</w:t>
            </w:r>
          </w:p>
        </w:tc>
        <w:tc>
          <w:tcPr>
            <w:tcW w:w="405" w:type="pct"/>
            <w:shd w:val="clear" w:color="auto" w:fill="auto"/>
            <w:noWrap/>
            <w:hideMark/>
          </w:tcPr>
          <w:p w14:paraId="492AF46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hideMark/>
          </w:tcPr>
          <w:p w14:paraId="0FEFBC83"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16</w:t>
            </w:r>
          </w:p>
        </w:tc>
        <w:tc>
          <w:tcPr>
            <w:tcW w:w="287" w:type="pct"/>
            <w:shd w:val="clear" w:color="auto" w:fill="auto"/>
            <w:noWrap/>
            <w:hideMark/>
          </w:tcPr>
          <w:p w14:paraId="7B1FA8EE"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32</w:t>
            </w:r>
          </w:p>
        </w:tc>
        <w:tc>
          <w:tcPr>
            <w:tcW w:w="287" w:type="pct"/>
            <w:shd w:val="clear" w:color="auto" w:fill="auto"/>
            <w:noWrap/>
            <w:hideMark/>
          </w:tcPr>
          <w:p w14:paraId="08A0AD46" w14:textId="78F440AF" w:rsidR="0067633F" w:rsidRPr="00963B5F" w:rsidRDefault="0067633F" w:rsidP="00242020">
            <w:pPr>
              <w:pStyle w:val="TableText"/>
              <w:rPr>
                <w:rFonts w:cstheme="minorHAnsi"/>
                <w:color w:val="000000"/>
                <w:lang w:eastAsia="en-AU"/>
              </w:rPr>
            </w:pPr>
            <w:r w:rsidRPr="00963B5F">
              <w:rPr>
                <w:rFonts w:cstheme="minorHAnsi"/>
                <w:color w:val="000000"/>
                <w:lang w:eastAsia="en-AU"/>
              </w:rPr>
              <w:t>7.8</w:t>
            </w:r>
            <w:r w:rsidR="00FC4FB8">
              <w:rPr>
                <w:rFonts w:cstheme="minorHAnsi"/>
                <w:color w:val="000000"/>
                <w:lang w:eastAsia="en-AU"/>
              </w:rPr>
              <w:t>–</w:t>
            </w:r>
            <w:r w:rsidRPr="00963B5F">
              <w:rPr>
                <w:rFonts w:cstheme="minorHAnsi"/>
                <w:color w:val="000000"/>
                <w:lang w:eastAsia="en-AU"/>
              </w:rPr>
              <w:t>8.2</w:t>
            </w:r>
          </w:p>
        </w:tc>
        <w:tc>
          <w:tcPr>
            <w:tcW w:w="506" w:type="pct"/>
            <w:shd w:val="clear" w:color="auto" w:fill="auto"/>
            <w:noWrap/>
            <w:hideMark/>
          </w:tcPr>
          <w:p w14:paraId="1723FED2"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25</w:t>
            </w:r>
          </w:p>
        </w:tc>
        <w:tc>
          <w:tcPr>
            <w:tcW w:w="596" w:type="pct"/>
            <w:shd w:val="clear" w:color="auto" w:fill="auto"/>
            <w:noWrap/>
            <w:hideMark/>
          </w:tcPr>
          <w:p w14:paraId="5AF36E18"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Hwang et al. (2012)</w:t>
            </w:r>
          </w:p>
        </w:tc>
      </w:tr>
      <w:tr w:rsidR="00481084" w:rsidRPr="004D2566" w14:paraId="36ED7657" w14:textId="77777777" w:rsidTr="0010666C">
        <w:tc>
          <w:tcPr>
            <w:tcW w:w="456" w:type="pct"/>
            <w:vMerge/>
            <w:shd w:val="clear" w:color="auto" w:fill="auto"/>
            <w:noWrap/>
          </w:tcPr>
          <w:p w14:paraId="13B84F20" w14:textId="018B3EFC" w:rsidR="0067633F" w:rsidRPr="00963B5F" w:rsidRDefault="0067633F" w:rsidP="00242020">
            <w:pPr>
              <w:pStyle w:val="TableText"/>
              <w:rPr>
                <w:rFonts w:cstheme="minorHAnsi"/>
                <w:color w:val="000000"/>
                <w:lang w:eastAsia="en-AU"/>
              </w:rPr>
            </w:pPr>
          </w:p>
        </w:tc>
        <w:tc>
          <w:tcPr>
            <w:tcW w:w="709" w:type="pct"/>
            <w:vMerge/>
            <w:tcBorders>
              <w:bottom w:val="nil"/>
            </w:tcBorders>
            <w:shd w:val="clear" w:color="auto" w:fill="auto"/>
            <w:hideMark/>
          </w:tcPr>
          <w:p w14:paraId="20C03A7F" w14:textId="07584A8D" w:rsidR="0067633F" w:rsidRPr="00963B5F" w:rsidRDefault="0067633F" w:rsidP="00242020">
            <w:pPr>
              <w:pStyle w:val="TableText"/>
              <w:rPr>
                <w:rFonts w:eastAsia="Arial Unicode MS" w:cstheme="minorHAnsi"/>
                <w:i/>
                <w:iCs/>
                <w:lang w:eastAsia="en-AU"/>
              </w:rPr>
            </w:pPr>
          </w:p>
        </w:tc>
        <w:tc>
          <w:tcPr>
            <w:tcW w:w="405" w:type="pct"/>
            <w:tcBorders>
              <w:bottom w:val="nil"/>
            </w:tcBorders>
            <w:shd w:val="clear" w:color="auto" w:fill="auto"/>
            <w:hideMark/>
          </w:tcPr>
          <w:p w14:paraId="0990D2A3"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tcBorders>
              <w:bottom w:val="nil"/>
            </w:tcBorders>
            <w:shd w:val="clear" w:color="auto" w:fill="auto"/>
            <w:hideMark/>
          </w:tcPr>
          <w:p w14:paraId="13ED690C" w14:textId="67AFCBF1" w:rsidR="0067633F" w:rsidRPr="00963B5F" w:rsidRDefault="0067633F" w:rsidP="00242020">
            <w:pPr>
              <w:pStyle w:val="TableText"/>
              <w:rPr>
                <w:rFonts w:cstheme="minorHAnsi"/>
                <w:color w:val="000000"/>
                <w:lang w:eastAsia="en-AU"/>
              </w:rPr>
            </w:pPr>
            <w:r w:rsidRPr="00963B5F">
              <w:rPr>
                <w:rFonts w:cstheme="minorHAnsi"/>
                <w:color w:val="000000"/>
                <w:lang w:eastAsia="en-AU"/>
              </w:rPr>
              <w:t>64</w:t>
            </w:r>
            <w:r w:rsidR="004725E8">
              <w:rPr>
                <w:rFonts w:cstheme="minorHAnsi"/>
                <w:color w:val="000000"/>
                <w:lang w:eastAsia="en-AU"/>
              </w:rPr>
              <w:t> </w:t>
            </w:r>
            <w:r w:rsidRPr="00963B5F">
              <w:rPr>
                <w:rFonts w:cstheme="minorHAnsi"/>
                <w:color w:val="000000"/>
                <w:lang w:eastAsia="en-AU"/>
              </w:rPr>
              <w:t>h</w:t>
            </w:r>
          </w:p>
        </w:tc>
        <w:tc>
          <w:tcPr>
            <w:tcW w:w="708" w:type="pct"/>
            <w:tcBorders>
              <w:bottom w:val="nil"/>
            </w:tcBorders>
            <w:shd w:val="clear" w:color="auto" w:fill="auto"/>
            <w:hideMark/>
          </w:tcPr>
          <w:p w14:paraId="15E39CD2" w14:textId="30F1F5E4" w:rsidR="0067633F" w:rsidRPr="00963B5F" w:rsidRDefault="0067633F" w:rsidP="00E50391">
            <w:pPr>
              <w:pStyle w:val="TableText"/>
              <w:rPr>
                <w:rFonts w:cstheme="minorHAnsi"/>
                <w:color w:val="000000"/>
                <w:lang w:eastAsia="en-AU"/>
              </w:rPr>
            </w:pPr>
            <w:r w:rsidRPr="00963B5F">
              <w:rPr>
                <w:rFonts w:cstheme="minorHAnsi"/>
                <w:color w:val="000000"/>
                <w:lang w:eastAsia="en-AU"/>
              </w:rPr>
              <w:t>EC50</w:t>
            </w:r>
            <w:r w:rsidR="008A62F4">
              <w:rPr>
                <w:rFonts w:cstheme="minorHAnsi"/>
                <w:color w:val="000000"/>
                <w:lang w:eastAsia="en-AU"/>
              </w:rPr>
              <w:t xml:space="preserve"> </w:t>
            </w:r>
            <w:r w:rsidRPr="00963B5F">
              <w:rPr>
                <w:rFonts w:cstheme="minorHAnsi"/>
                <w:color w:val="000000"/>
                <w:lang w:eastAsia="en-AU"/>
              </w:rPr>
              <w:t>(abnormalities)</w:t>
            </w:r>
          </w:p>
        </w:tc>
        <w:tc>
          <w:tcPr>
            <w:tcW w:w="405" w:type="pct"/>
            <w:tcBorders>
              <w:bottom w:val="nil"/>
            </w:tcBorders>
            <w:shd w:val="clear" w:color="auto" w:fill="auto"/>
            <w:noWrap/>
            <w:hideMark/>
          </w:tcPr>
          <w:p w14:paraId="5803E540"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287EB499"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16</w:t>
            </w:r>
          </w:p>
        </w:tc>
        <w:tc>
          <w:tcPr>
            <w:tcW w:w="287" w:type="pct"/>
            <w:tcBorders>
              <w:bottom w:val="nil"/>
            </w:tcBorders>
            <w:shd w:val="clear" w:color="auto" w:fill="auto"/>
            <w:noWrap/>
            <w:hideMark/>
          </w:tcPr>
          <w:p w14:paraId="1FE31E16"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32</w:t>
            </w:r>
          </w:p>
        </w:tc>
        <w:tc>
          <w:tcPr>
            <w:tcW w:w="287" w:type="pct"/>
            <w:tcBorders>
              <w:bottom w:val="nil"/>
            </w:tcBorders>
            <w:shd w:val="clear" w:color="auto" w:fill="auto"/>
            <w:noWrap/>
            <w:hideMark/>
          </w:tcPr>
          <w:p w14:paraId="6705F6ED" w14:textId="5653D420" w:rsidR="0067633F" w:rsidRPr="00963B5F" w:rsidRDefault="0067633F" w:rsidP="00242020">
            <w:pPr>
              <w:pStyle w:val="TableText"/>
              <w:rPr>
                <w:rFonts w:cstheme="minorHAnsi"/>
                <w:color w:val="000000"/>
                <w:lang w:eastAsia="en-AU"/>
              </w:rPr>
            </w:pPr>
            <w:r w:rsidRPr="00963B5F">
              <w:rPr>
                <w:rFonts w:cstheme="minorHAnsi"/>
                <w:color w:val="000000"/>
                <w:lang w:eastAsia="en-AU"/>
              </w:rPr>
              <w:t>7.8</w:t>
            </w:r>
            <w:r w:rsidR="00FC4FB8">
              <w:rPr>
                <w:rFonts w:cstheme="minorHAnsi"/>
                <w:color w:val="000000"/>
                <w:lang w:eastAsia="en-AU"/>
              </w:rPr>
              <w:t>–</w:t>
            </w:r>
            <w:r w:rsidRPr="00963B5F">
              <w:rPr>
                <w:rFonts w:cstheme="minorHAnsi"/>
                <w:color w:val="000000"/>
                <w:lang w:eastAsia="en-AU"/>
              </w:rPr>
              <w:t>8.2</w:t>
            </w:r>
          </w:p>
        </w:tc>
        <w:tc>
          <w:tcPr>
            <w:tcW w:w="506" w:type="pct"/>
            <w:shd w:val="clear" w:color="auto" w:fill="auto"/>
            <w:noWrap/>
            <w:hideMark/>
          </w:tcPr>
          <w:p w14:paraId="6ADEC021"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34.2</w:t>
            </w:r>
          </w:p>
        </w:tc>
        <w:tc>
          <w:tcPr>
            <w:tcW w:w="596" w:type="pct"/>
            <w:shd w:val="clear" w:color="auto" w:fill="auto"/>
            <w:noWrap/>
            <w:hideMark/>
          </w:tcPr>
          <w:p w14:paraId="7E7DB09D"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Hwang et al. (2012)</w:t>
            </w:r>
          </w:p>
        </w:tc>
      </w:tr>
      <w:tr w:rsidR="00767182" w:rsidRPr="004D2566" w14:paraId="69EBA7BB" w14:textId="77777777" w:rsidTr="001521F4">
        <w:tc>
          <w:tcPr>
            <w:tcW w:w="456" w:type="pct"/>
            <w:vMerge/>
            <w:shd w:val="clear" w:color="auto" w:fill="auto"/>
            <w:noWrap/>
            <w:hideMark/>
          </w:tcPr>
          <w:p w14:paraId="4EE1B275" w14:textId="45091F23" w:rsidR="00767182" w:rsidRPr="00963B5F" w:rsidRDefault="00767182" w:rsidP="00242020">
            <w:pPr>
              <w:pStyle w:val="TableText"/>
              <w:rPr>
                <w:rFonts w:cstheme="minorHAnsi"/>
                <w:color w:val="000000"/>
                <w:lang w:eastAsia="en-AU"/>
              </w:rPr>
            </w:pPr>
          </w:p>
        </w:tc>
        <w:tc>
          <w:tcPr>
            <w:tcW w:w="3442" w:type="pct"/>
            <w:gridSpan w:val="8"/>
            <w:tcBorders>
              <w:top w:val="nil"/>
            </w:tcBorders>
            <w:shd w:val="clear" w:color="auto" w:fill="auto"/>
          </w:tcPr>
          <w:p w14:paraId="0E9865D6" w14:textId="0E350170" w:rsidR="00767182" w:rsidRPr="00963B5F" w:rsidRDefault="00767182"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07877180" w14:textId="3357D5D5" w:rsidR="00767182" w:rsidRPr="004725E8" w:rsidRDefault="00767182" w:rsidP="00242020">
            <w:pPr>
              <w:pStyle w:val="TableText"/>
              <w:rPr>
                <w:rFonts w:cstheme="minorHAnsi"/>
                <w:b/>
                <w:bCs/>
                <w:color w:val="000000"/>
                <w:vertAlign w:val="superscript"/>
                <w:lang w:eastAsia="en-AU"/>
              </w:rPr>
            </w:pPr>
            <w:r w:rsidRPr="004725E8">
              <w:rPr>
                <w:rFonts w:cstheme="minorHAnsi"/>
                <w:b/>
                <w:bCs/>
                <w:color w:val="000000"/>
                <w:lang w:eastAsia="en-AU"/>
              </w:rPr>
              <w:t>6.8</w:t>
            </w:r>
            <w:r w:rsidR="008C12B1">
              <w:rPr>
                <w:rFonts w:cstheme="minorHAnsi"/>
                <w:b/>
                <w:bCs/>
                <w:color w:val="000000"/>
                <w:lang w:eastAsia="en-AU"/>
              </w:rPr>
              <w:t xml:space="preserve"> </w:t>
            </w:r>
            <w:r w:rsidR="008C12B1" w:rsidRPr="009C28D6">
              <w:rPr>
                <w:rStyle w:val="Strong"/>
                <w:vertAlign w:val="superscript"/>
              </w:rPr>
              <w:t>b</w:t>
            </w:r>
          </w:p>
        </w:tc>
        <w:tc>
          <w:tcPr>
            <w:tcW w:w="596" w:type="pct"/>
            <w:shd w:val="clear" w:color="auto" w:fill="auto"/>
            <w:noWrap/>
            <w:hideMark/>
          </w:tcPr>
          <w:p w14:paraId="7219FC29" w14:textId="1BA5EC8B" w:rsidR="00767182" w:rsidRPr="00963B5F" w:rsidRDefault="00767182" w:rsidP="00242020">
            <w:pPr>
              <w:pStyle w:val="TableText"/>
              <w:rPr>
                <w:rFonts w:cstheme="minorHAnsi"/>
                <w:color w:val="000000"/>
                <w:lang w:eastAsia="en-AU"/>
              </w:rPr>
            </w:pPr>
            <w:r w:rsidRPr="00BE31FB">
              <w:rPr>
                <w:rFonts w:cstheme="minorHAnsi"/>
                <w:b/>
                <w:bCs/>
                <w:color w:val="000000"/>
                <w:lang w:eastAsia="en-AU"/>
              </w:rPr>
              <w:t>Value used in SSD</w:t>
            </w:r>
          </w:p>
        </w:tc>
      </w:tr>
      <w:tr w:rsidR="00481084" w:rsidRPr="004D2566" w14:paraId="7842B3BD" w14:textId="77777777" w:rsidTr="0010666C">
        <w:tc>
          <w:tcPr>
            <w:tcW w:w="456" w:type="pct"/>
            <w:vMerge/>
            <w:shd w:val="clear" w:color="auto" w:fill="auto"/>
            <w:noWrap/>
            <w:hideMark/>
          </w:tcPr>
          <w:p w14:paraId="108E8E13" w14:textId="0C2999B7" w:rsidR="00FF26D2" w:rsidRPr="00963B5F" w:rsidRDefault="00FF26D2" w:rsidP="00242020">
            <w:pPr>
              <w:pStyle w:val="TableText"/>
              <w:rPr>
                <w:rFonts w:cstheme="minorHAnsi"/>
                <w:color w:val="000000"/>
                <w:lang w:eastAsia="en-AU"/>
              </w:rPr>
            </w:pPr>
          </w:p>
        </w:tc>
        <w:tc>
          <w:tcPr>
            <w:tcW w:w="709" w:type="pct"/>
            <w:tcBorders>
              <w:bottom w:val="nil"/>
            </w:tcBorders>
            <w:shd w:val="clear" w:color="auto" w:fill="auto"/>
            <w:hideMark/>
          </w:tcPr>
          <w:p w14:paraId="47ED19E9" w14:textId="5A1E291B" w:rsidR="00FF26D2" w:rsidRPr="00963B5F" w:rsidRDefault="000C4675" w:rsidP="00242020">
            <w:pPr>
              <w:pStyle w:val="TableText"/>
              <w:rPr>
                <w:rFonts w:eastAsia="Arial Unicode MS" w:cstheme="minorHAnsi"/>
                <w:i/>
                <w:iCs/>
                <w:lang w:eastAsia="en-AU"/>
              </w:rPr>
            </w:pPr>
            <w:r w:rsidRPr="000C4675">
              <w:rPr>
                <w:rFonts w:eastAsia="Arial Unicode MS" w:cstheme="minorHAnsi"/>
                <w:i/>
                <w:iCs/>
                <w:lang w:eastAsia="en-AU"/>
              </w:rPr>
              <w:t xml:space="preserve">Strongylocentrotus </w:t>
            </w:r>
            <w:proofErr w:type="spellStart"/>
            <w:r w:rsidR="00FF26D2" w:rsidRPr="00963B5F">
              <w:rPr>
                <w:rFonts w:eastAsia="Arial Unicode MS" w:cstheme="minorHAnsi"/>
                <w:i/>
                <w:iCs/>
                <w:lang w:eastAsia="en-AU"/>
              </w:rPr>
              <w:t>purpuratus</w:t>
            </w:r>
            <w:proofErr w:type="spellEnd"/>
          </w:p>
        </w:tc>
        <w:tc>
          <w:tcPr>
            <w:tcW w:w="405" w:type="pct"/>
            <w:tcBorders>
              <w:bottom w:val="nil"/>
            </w:tcBorders>
            <w:shd w:val="clear" w:color="auto" w:fill="auto"/>
            <w:hideMark/>
          </w:tcPr>
          <w:p w14:paraId="6E07E385"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Embryo</w:t>
            </w:r>
          </w:p>
        </w:tc>
        <w:tc>
          <w:tcPr>
            <w:tcW w:w="354" w:type="pct"/>
            <w:tcBorders>
              <w:bottom w:val="nil"/>
            </w:tcBorders>
            <w:shd w:val="clear" w:color="auto" w:fill="auto"/>
            <w:hideMark/>
          </w:tcPr>
          <w:p w14:paraId="3FB06A64" w14:textId="651D96B6" w:rsidR="00FF26D2" w:rsidRPr="00963B5F" w:rsidRDefault="00FF26D2" w:rsidP="00242020">
            <w:pPr>
              <w:pStyle w:val="TableText"/>
              <w:rPr>
                <w:rFonts w:cstheme="minorHAnsi"/>
                <w:color w:val="000000"/>
                <w:lang w:eastAsia="en-AU"/>
              </w:rPr>
            </w:pPr>
            <w:r w:rsidRPr="00963B5F">
              <w:rPr>
                <w:rFonts w:cstheme="minorHAnsi"/>
                <w:color w:val="000000"/>
                <w:lang w:eastAsia="en-AU"/>
              </w:rPr>
              <w:t>48</w:t>
            </w:r>
            <w:r w:rsidR="00417034">
              <w:rPr>
                <w:rFonts w:cstheme="minorHAnsi"/>
                <w:color w:val="000000"/>
                <w:lang w:eastAsia="en-AU"/>
              </w:rPr>
              <w:t> </w:t>
            </w:r>
            <w:r w:rsidRPr="00963B5F">
              <w:rPr>
                <w:rFonts w:cstheme="minorHAnsi"/>
                <w:color w:val="000000"/>
                <w:lang w:eastAsia="en-AU"/>
              </w:rPr>
              <w:t>h</w:t>
            </w:r>
          </w:p>
        </w:tc>
        <w:tc>
          <w:tcPr>
            <w:tcW w:w="708" w:type="pct"/>
            <w:tcBorders>
              <w:bottom w:val="nil"/>
            </w:tcBorders>
            <w:shd w:val="clear" w:color="auto" w:fill="auto"/>
            <w:hideMark/>
          </w:tcPr>
          <w:p w14:paraId="6DEE4894" w14:textId="4D72EB11" w:rsidR="00FF26D2" w:rsidRPr="00963B5F" w:rsidRDefault="00FF26D2" w:rsidP="00E50391">
            <w:pPr>
              <w:pStyle w:val="TableText"/>
              <w:rPr>
                <w:rFonts w:cstheme="minorHAnsi"/>
                <w:color w:val="000000"/>
                <w:lang w:eastAsia="en-AU"/>
              </w:rPr>
            </w:pPr>
            <w:r w:rsidRPr="00963B5F">
              <w:rPr>
                <w:rFonts w:cstheme="minorHAnsi"/>
                <w:color w:val="000000"/>
                <w:lang w:eastAsia="en-AU"/>
              </w:rPr>
              <w:t>EC10 (abnormalities)</w:t>
            </w:r>
          </w:p>
        </w:tc>
        <w:tc>
          <w:tcPr>
            <w:tcW w:w="405" w:type="pct"/>
            <w:tcBorders>
              <w:bottom w:val="nil"/>
            </w:tcBorders>
            <w:shd w:val="clear" w:color="auto" w:fill="auto"/>
            <w:noWrap/>
            <w:hideMark/>
          </w:tcPr>
          <w:p w14:paraId="69635631"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22EE7C88"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15.6</w:t>
            </w:r>
          </w:p>
        </w:tc>
        <w:tc>
          <w:tcPr>
            <w:tcW w:w="287" w:type="pct"/>
            <w:tcBorders>
              <w:bottom w:val="nil"/>
            </w:tcBorders>
            <w:shd w:val="clear" w:color="auto" w:fill="auto"/>
            <w:noWrap/>
            <w:hideMark/>
          </w:tcPr>
          <w:p w14:paraId="322C2202"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30</w:t>
            </w:r>
          </w:p>
        </w:tc>
        <w:tc>
          <w:tcPr>
            <w:tcW w:w="287" w:type="pct"/>
            <w:tcBorders>
              <w:bottom w:val="nil"/>
            </w:tcBorders>
            <w:shd w:val="clear" w:color="auto" w:fill="auto"/>
            <w:noWrap/>
            <w:hideMark/>
          </w:tcPr>
          <w:p w14:paraId="62216DD5"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8.1</w:t>
            </w:r>
          </w:p>
        </w:tc>
        <w:tc>
          <w:tcPr>
            <w:tcW w:w="506" w:type="pct"/>
            <w:shd w:val="clear" w:color="auto" w:fill="auto"/>
            <w:noWrap/>
            <w:hideMark/>
          </w:tcPr>
          <w:p w14:paraId="377F6CAE"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335</w:t>
            </w:r>
          </w:p>
        </w:tc>
        <w:tc>
          <w:tcPr>
            <w:tcW w:w="596" w:type="pct"/>
            <w:shd w:val="clear" w:color="auto" w:fill="auto"/>
            <w:noWrap/>
            <w:hideMark/>
          </w:tcPr>
          <w:p w14:paraId="2E79230F" w14:textId="77777777" w:rsidR="00FF26D2" w:rsidRPr="00963B5F" w:rsidRDefault="00FF26D2"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(2007c)</w:t>
            </w:r>
          </w:p>
        </w:tc>
      </w:tr>
      <w:tr w:rsidR="00BE31FB" w:rsidRPr="004D2566" w14:paraId="2AC94668" w14:textId="77777777" w:rsidTr="001521F4">
        <w:tc>
          <w:tcPr>
            <w:tcW w:w="456" w:type="pct"/>
            <w:vMerge/>
            <w:shd w:val="clear" w:color="auto" w:fill="auto"/>
            <w:noWrap/>
            <w:hideMark/>
          </w:tcPr>
          <w:p w14:paraId="31F649D4" w14:textId="2C7B3E75" w:rsidR="00BE31FB" w:rsidRPr="00963B5F" w:rsidRDefault="00BE31FB" w:rsidP="00242020">
            <w:pPr>
              <w:pStyle w:val="TableText"/>
              <w:rPr>
                <w:rFonts w:cstheme="minorHAnsi"/>
                <w:color w:val="000000"/>
                <w:lang w:eastAsia="en-AU"/>
              </w:rPr>
            </w:pPr>
          </w:p>
        </w:tc>
        <w:tc>
          <w:tcPr>
            <w:tcW w:w="3442" w:type="pct"/>
            <w:gridSpan w:val="8"/>
            <w:tcBorders>
              <w:top w:val="nil"/>
            </w:tcBorders>
            <w:shd w:val="clear" w:color="auto" w:fill="auto"/>
          </w:tcPr>
          <w:p w14:paraId="2408549A" w14:textId="19F3FD71" w:rsidR="00BE31FB" w:rsidRPr="00963B5F" w:rsidRDefault="00BE31FB"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6EA265A5" w14:textId="2295256B" w:rsidR="00BE31FB" w:rsidRPr="00BE31FB" w:rsidRDefault="00BE31FB" w:rsidP="00242020">
            <w:pPr>
              <w:pStyle w:val="TableText"/>
              <w:rPr>
                <w:rFonts w:cstheme="minorHAnsi"/>
                <w:b/>
                <w:bCs/>
                <w:color w:val="000000"/>
                <w:lang w:eastAsia="en-AU"/>
              </w:rPr>
            </w:pPr>
            <w:r w:rsidRPr="00BE31FB">
              <w:rPr>
                <w:rFonts w:cstheme="minorHAnsi"/>
                <w:b/>
                <w:bCs/>
                <w:color w:val="000000"/>
                <w:lang w:eastAsia="en-AU"/>
              </w:rPr>
              <w:t>335</w:t>
            </w:r>
          </w:p>
        </w:tc>
        <w:tc>
          <w:tcPr>
            <w:tcW w:w="596" w:type="pct"/>
            <w:shd w:val="clear" w:color="auto" w:fill="auto"/>
            <w:noWrap/>
            <w:hideMark/>
          </w:tcPr>
          <w:p w14:paraId="672252A4" w14:textId="77777777" w:rsidR="00BE31FB" w:rsidRPr="00BE31FB" w:rsidRDefault="00BE31FB" w:rsidP="00242020">
            <w:pPr>
              <w:pStyle w:val="TableText"/>
              <w:rPr>
                <w:rFonts w:cstheme="minorHAnsi"/>
                <w:b/>
                <w:bCs/>
                <w:color w:val="000000"/>
                <w:lang w:eastAsia="en-AU"/>
              </w:rPr>
            </w:pPr>
            <w:r w:rsidRPr="00BE31FB">
              <w:rPr>
                <w:rFonts w:cstheme="minorHAnsi"/>
                <w:b/>
                <w:bCs/>
                <w:color w:val="000000"/>
                <w:lang w:eastAsia="en-AU"/>
              </w:rPr>
              <w:t>Value used in SSD</w:t>
            </w:r>
          </w:p>
        </w:tc>
      </w:tr>
      <w:tr w:rsidR="00481084" w:rsidRPr="004D2566" w14:paraId="72D1E3E2" w14:textId="77777777" w:rsidTr="0010666C">
        <w:tc>
          <w:tcPr>
            <w:tcW w:w="456" w:type="pct"/>
            <w:vMerge/>
            <w:shd w:val="clear" w:color="auto" w:fill="auto"/>
            <w:noWrap/>
            <w:hideMark/>
          </w:tcPr>
          <w:p w14:paraId="069EBBAE" w14:textId="322D66C0" w:rsidR="00FF26D2" w:rsidRPr="00963B5F" w:rsidRDefault="00FF26D2" w:rsidP="00242020">
            <w:pPr>
              <w:pStyle w:val="TableText"/>
              <w:rPr>
                <w:rFonts w:cstheme="minorHAnsi"/>
                <w:color w:val="000000"/>
                <w:lang w:eastAsia="en-AU"/>
              </w:rPr>
            </w:pPr>
          </w:p>
        </w:tc>
        <w:tc>
          <w:tcPr>
            <w:tcW w:w="709" w:type="pct"/>
            <w:tcBorders>
              <w:bottom w:val="nil"/>
            </w:tcBorders>
            <w:shd w:val="clear" w:color="auto" w:fill="auto"/>
            <w:hideMark/>
          </w:tcPr>
          <w:p w14:paraId="1292C905" w14:textId="77777777" w:rsidR="00FF26D2" w:rsidRPr="00963B5F" w:rsidRDefault="00FF26D2" w:rsidP="00242020">
            <w:pPr>
              <w:pStyle w:val="TableText"/>
              <w:rPr>
                <w:rFonts w:eastAsia="Arial Unicode MS" w:cstheme="minorHAnsi"/>
                <w:i/>
                <w:iCs/>
                <w:lang w:eastAsia="en-AU"/>
              </w:rPr>
            </w:pPr>
            <w:proofErr w:type="spellStart"/>
            <w:r w:rsidRPr="00963B5F">
              <w:rPr>
                <w:rFonts w:eastAsia="Arial Unicode MS" w:cstheme="minorHAnsi"/>
                <w:i/>
                <w:iCs/>
                <w:lang w:eastAsia="en-AU"/>
              </w:rPr>
              <w:t>Dendraster</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excentricus</w:t>
            </w:r>
            <w:proofErr w:type="spellEnd"/>
          </w:p>
        </w:tc>
        <w:tc>
          <w:tcPr>
            <w:tcW w:w="405" w:type="pct"/>
            <w:tcBorders>
              <w:bottom w:val="nil"/>
            </w:tcBorders>
            <w:shd w:val="clear" w:color="auto" w:fill="auto"/>
            <w:hideMark/>
          </w:tcPr>
          <w:p w14:paraId="2436913F"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Embryo</w:t>
            </w:r>
          </w:p>
        </w:tc>
        <w:tc>
          <w:tcPr>
            <w:tcW w:w="354" w:type="pct"/>
            <w:tcBorders>
              <w:bottom w:val="nil"/>
            </w:tcBorders>
            <w:shd w:val="clear" w:color="auto" w:fill="auto"/>
            <w:hideMark/>
          </w:tcPr>
          <w:p w14:paraId="5C6EDBDA" w14:textId="378D6473" w:rsidR="00FF26D2" w:rsidRPr="00963B5F" w:rsidRDefault="00FF26D2" w:rsidP="00242020">
            <w:pPr>
              <w:pStyle w:val="TableText"/>
              <w:rPr>
                <w:rFonts w:cstheme="minorHAnsi"/>
                <w:color w:val="000000"/>
                <w:lang w:eastAsia="en-AU"/>
              </w:rPr>
            </w:pPr>
            <w:r w:rsidRPr="00963B5F">
              <w:rPr>
                <w:rFonts w:cstheme="minorHAnsi"/>
                <w:color w:val="000000"/>
                <w:lang w:eastAsia="en-AU"/>
              </w:rPr>
              <w:t>48</w:t>
            </w:r>
            <w:r w:rsidR="009101F9">
              <w:rPr>
                <w:rFonts w:cstheme="minorHAnsi"/>
                <w:color w:val="000000"/>
                <w:lang w:eastAsia="en-AU"/>
              </w:rPr>
              <w:t> </w:t>
            </w:r>
            <w:r w:rsidRPr="00963B5F">
              <w:rPr>
                <w:rFonts w:cstheme="minorHAnsi"/>
                <w:color w:val="000000"/>
                <w:lang w:eastAsia="en-AU"/>
              </w:rPr>
              <w:t>h</w:t>
            </w:r>
          </w:p>
        </w:tc>
        <w:tc>
          <w:tcPr>
            <w:tcW w:w="708" w:type="pct"/>
            <w:tcBorders>
              <w:bottom w:val="nil"/>
            </w:tcBorders>
            <w:shd w:val="clear" w:color="auto" w:fill="auto"/>
            <w:hideMark/>
          </w:tcPr>
          <w:p w14:paraId="23F51C5A" w14:textId="364367F3" w:rsidR="00FF26D2" w:rsidRPr="00963B5F" w:rsidRDefault="00FF26D2" w:rsidP="00E50391">
            <w:pPr>
              <w:pStyle w:val="TableText"/>
              <w:rPr>
                <w:rFonts w:cstheme="minorHAnsi"/>
                <w:color w:val="000000"/>
                <w:lang w:eastAsia="en-AU"/>
              </w:rPr>
            </w:pPr>
            <w:r w:rsidRPr="00963B5F">
              <w:rPr>
                <w:rFonts w:cstheme="minorHAnsi"/>
                <w:color w:val="000000"/>
                <w:lang w:eastAsia="en-AU"/>
              </w:rPr>
              <w:t>EC10</w:t>
            </w:r>
            <w:r w:rsidR="008A62F4">
              <w:rPr>
                <w:rFonts w:cstheme="minorHAnsi"/>
                <w:color w:val="000000"/>
                <w:lang w:eastAsia="en-AU"/>
              </w:rPr>
              <w:t xml:space="preserve"> </w:t>
            </w:r>
            <w:r w:rsidRPr="00963B5F">
              <w:rPr>
                <w:rFonts w:cstheme="minorHAnsi"/>
                <w:color w:val="000000"/>
                <w:lang w:eastAsia="en-AU"/>
              </w:rPr>
              <w:t>(abnormalities)</w:t>
            </w:r>
          </w:p>
        </w:tc>
        <w:tc>
          <w:tcPr>
            <w:tcW w:w="405" w:type="pct"/>
            <w:tcBorders>
              <w:bottom w:val="nil"/>
            </w:tcBorders>
            <w:shd w:val="clear" w:color="auto" w:fill="auto"/>
            <w:noWrap/>
            <w:hideMark/>
          </w:tcPr>
          <w:p w14:paraId="0D4D8097"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714AD6CD"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15.4</w:t>
            </w:r>
          </w:p>
        </w:tc>
        <w:tc>
          <w:tcPr>
            <w:tcW w:w="287" w:type="pct"/>
            <w:tcBorders>
              <w:bottom w:val="nil"/>
            </w:tcBorders>
            <w:shd w:val="clear" w:color="auto" w:fill="auto"/>
            <w:noWrap/>
            <w:hideMark/>
          </w:tcPr>
          <w:p w14:paraId="5F1F6E48"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30</w:t>
            </w:r>
          </w:p>
        </w:tc>
        <w:tc>
          <w:tcPr>
            <w:tcW w:w="287" w:type="pct"/>
            <w:tcBorders>
              <w:bottom w:val="nil"/>
            </w:tcBorders>
            <w:shd w:val="clear" w:color="auto" w:fill="auto"/>
            <w:noWrap/>
            <w:hideMark/>
          </w:tcPr>
          <w:p w14:paraId="53D6AB14"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8.1</w:t>
            </w:r>
          </w:p>
        </w:tc>
        <w:tc>
          <w:tcPr>
            <w:tcW w:w="506" w:type="pct"/>
            <w:shd w:val="clear" w:color="auto" w:fill="auto"/>
            <w:noWrap/>
            <w:hideMark/>
          </w:tcPr>
          <w:p w14:paraId="6D6DFFD2"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191</w:t>
            </w:r>
          </w:p>
        </w:tc>
        <w:tc>
          <w:tcPr>
            <w:tcW w:w="596" w:type="pct"/>
            <w:shd w:val="clear" w:color="auto" w:fill="auto"/>
            <w:noWrap/>
            <w:hideMark/>
          </w:tcPr>
          <w:p w14:paraId="2FFC0829" w14:textId="77777777" w:rsidR="00FF26D2" w:rsidRPr="00963B5F" w:rsidRDefault="00FF26D2"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(2007c)</w:t>
            </w:r>
          </w:p>
        </w:tc>
      </w:tr>
      <w:tr w:rsidR="00BE31FB" w:rsidRPr="004D2566" w14:paraId="032E6062" w14:textId="77777777" w:rsidTr="001521F4">
        <w:tc>
          <w:tcPr>
            <w:tcW w:w="456" w:type="pct"/>
            <w:vMerge/>
            <w:shd w:val="clear" w:color="auto" w:fill="auto"/>
            <w:noWrap/>
            <w:hideMark/>
          </w:tcPr>
          <w:p w14:paraId="792050E1" w14:textId="14DB786D" w:rsidR="00BE31FB" w:rsidRPr="00963B5F" w:rsidRDefault="00BE31FB" w:rsidP="00242020">
            <w:pPr>
              <w:pStyle w:val="TableText"/>
              <w:rPr>
                <w:rFonts w:cstheme="minorHAnsi"/>
                <w:color w:val="000000"/>
                <w:lang w:eastAsia="en-AU"/>
              </w:rPr>
            </w:pPr>
          </w:p>
        </w:tc>
        <w:tc>
          <w:tcPr>
            <w:tcW w:w="3442" w:type="pct"/>
            <w:gridSpan w:val="8"/>
            <w:tcBorders>
              <w:top w:val="nil"/>
            </w:tcBorders>
            <w:shd w:val="clear" w:color="auto" w:fill="auto"/>
          </w:tcPr>
          <w:p w14:paraId="5B24048F" w14:textId="061B2FB0" w:rsidR="00BE31FB" w:rsidRPr="00963B5F" w:rsidRDefault="00BE31FB"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0FCFD8A4" w14:textId="5C01310D" w:rsidR="00BE31FB" w:rsidRPr="00BE31FB" w:rsidRDefault="00BE31FB" w:rsidP="00242020">
            <w:pPr>
              <w:pStyle w:val="TableText"/>
              <w:rPr>
                <w:rFonts w:cstheme="minorHAnsi"/>
                <w:b/>
                <w:bCs/>
                <w:color w:val="000000"/>
                <w:lang w:eastAsia="en-AU"/>
              </w:rPr>
            </w:pPr>
            <w:r w:rsidRPr="00BE31FB">
              <w:rPr>
                <w:rFonts w:cstheme="minorHAnsi"/>
                <w:b/>
                <w:bCs/>
                <w:color w:val="000000"/>
                <w:lang w:eastAsia="en-AU"/>
              </w:rPr>
              <w:t>191</w:t>
            </w:r>
          </w:p>
        </w:tc>
        <w:tc>
          <w:tcPr>
            <w:tcW w:w="596" w:type="pct"/>
            <w:shd w:val="clear" w:color="auto" w:fill="auto"/>
            <w:noWrap/>
            <w:hideMark/>
          </w:tcPr>
          <w:p w14:paraId="33B6B444" w14:textId="77777777" w:rsidR="00BE31FB" w:rsidRPr="00BE31FB" w:rsidRDefault="00BE31FB" w:rsidP="00242020">
            <w:pPr>
              <w:pStyle w:val="TableText"/>
              <w:rPr>
                <w:rFonts w:cstheme="minorHAnsi"/>
                <w:b/>
                <w:bCs/>
                <w:color w:val="000000"/>
                <w:lang w:eastAsia="en-AU"/>
              </w:rPr>
            </w:pPr>
            <w:r w:rsidRPr="00BE31FB">
              <w:rPr>
                <w:rFonts w:cstheme="minorHAnsi"/>
                <w:b/>
                <w:bCs/>
                <w:color w:val="000000"/>
                <w:lang w:eastAsia="en-AU"/>
              </w:rPr>
              <w:t>Value used in SSD</w:t>
            </w:r>
          </w:p>
        </w:tc>
      </w:tr>
      <w:tr w:rsidR="00481084" w:rsidRPr="004D2566" w14:paraId="4789769B" w14:textId="77777777" w:rsidTr="0010666C">
        <w:tc>
          <w:tcPr>
            <w:tcW w:w="456" w:type="pct"/>
            <w:vMerge w:val="restart"/>
            <w:shd w:val="clear" w:color="auto" w:fill="auto"/>
            <w:noWrap/>
            <w:hideMark/>
          </w:tcPr>
          <w:p w14:paraId="2534549D" w14:textId="477052A8" w:rsidR="0067633F" w:rsidRPr="00963B5F" w:rsidRDefault="0067633F" w:rsidP="00242020">
            <w:pPr>
              <w:pStyle w:val="TableText"/>
              <w:rPr>
                <w:rFonts w:cstheme="minorHAnsi"/>
                <w:color w:val="000000"/>
                <w:lang w:eastAsia="en-AU"/>
              </w:rPr>
            </w:pPr>
            <w:r w:rsidRPr="00963B5F">
              <w:rPr>
                <w:rFonts w:cstheme="minorHAnsi"/>
                <w:color w:val="000000"/>
                <w:lang w:eastAsia="en-AU"/>
              </w:rPr>
              <w:t xml:space="preserve">Gastropod </w:t>
            </w:r>
          </w:p>
        </w:tc>
        <w:tc>
          <w:tcPr>
            <w:tcW w:w="709" w:type="pct"/>
            <w:vMerge w:val="restart"/>
            <w:shd w:val="clear" w:color="auto" w:fill="auto"/>
            <w:hideMark/>
          </w:tcPr>
          <w:p w14:paraId="639EC9AD" w14:textId="69C154B7" w:rsidR="0067633F" w:rsidRPr="00963B5F" w:rsidRDefault="0067633F" w:rsidP="00242020">
            <w:pPr>
              <w:pStyle w:val="TableText"/>
              <w:rPr>
                <w:rFonts w:eastAsia="Arial Unicode MS" w:cstheme="minorHAnsi"/>
                <w:i/>
                <w:iCs/>
                <w:lang w:eastAsia="en-AU"/>
              </w:rPr>
            </w:pPr>
            <w:proofErr w:type="spellStart"/>
            <w:r w:rsidRPr="00963B5F">
              <w:rPr>
                <w:rFonts w:eastAsia="Arial Unicode MS" w:cstheme="minorHAnsi"/>
                <w:i/>
                <w:iCs/>
                <w:lang w:eastAsia="en-AU"/>
              </w:rPr>
              <w:t>Haliotis</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rufescens</w:t>
            </w:r>
            <w:proofErr w:type="spellEnd"/>
          </w:p>
        </w:tc>
        <w:tc>
          <w:tcPr>
            <w:tcW w:w="405" w:type="pct"/>
            <w:shd w:val="clear" w:color="auto" w:fill="auto"/>
            <w:hideMark/>
          </w:tcPr>
          <w:p w14:paraId="5DABDCFE"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shd w:val="clear" w:color="auto" w:fill="auto"/>
            <w:hideMark/>
          </w:tcPr>
          <w:p w14:paraId="2549F2BD" w14:textId="74CB7EC1" w:rsidR="0067633F" w:rsidRPr="00963B5F" w:rsidRDefault="0067633F" w:rsidP="00242020">
            <w:pPr>
              <w:pStyle w:val="TableText"/>
              <w:rPr>
                <w:rFonts w:cstheme="minorHAnsi"/>
                <w:color w:val="000000"/>
                <w:lang w:eastAsia="en-AU"/>
              </w:rPr>
            </w:pPr>
            <w:r w:rsidRPr="00963B5F">
              <w:rPr>
                <w:rFonts w:cstheme="minorHAnsi"/>
                <w:color w:val="000000"/>
                <w:lang w:eastAsia="en-AU"/>
              </w:rPr>
              <w:t>14</w:t>
            </w:r>
            <w:r w:rsidR="009101F9">
              <w:rPr>
                <w:rFonts w:cstheme="minorHAnsi"/>
                <w:color w:val="000000"/>
                <w:lang w:eastAsia="en-AU"/>
              </w:rPr>
              <w:t> </w:t>
            </w:r>
            <w:r w:rsidRPr="00963B5F">
              <w:rPr>
                <w:rFonts w:cstheme="minorHAnsi"/>
                <w:color w:val="000000"/>
                <w:lang w:eastAsia="en-AU"/>
              </w:rPr>
              <w:t>d</w:t>
            </w:r>
          </w:p>
        </w:tc>
        <w:tc>
          <w:tcPr>
            <w:tcW w:w="708" w:type="pct"/>
            <w:shd w:val="clear" w:color="auto" w:fill="auto"/>
            <w:hideMark/>
          </w:tcPr>
          <w:p w14:paraId="20F1F6CF" w14:textId="52F7B7F5" w:rsidR="0067633F" w:rsidRPr="00963B5F" w:rsidRDefault="0067633F" w:rsidP="00E50391">
            <w:pPr>
              <w:pStyle w:val="TableText"/>
              <w:rPr>
                <w:rFonts w:cstheme="minorHAnsi"/>
                <w:color w:val="000000"/>
                <w:lang w:eastAsia="en-AU"/>
              </w:rPr>
            </w:pPr>
            <w:r w:rsidRPr="00963B5F">
              <w:rPr>
                <w:rFonts w:cstheme="minorHAnsi"/>
                <w:color w:val="000000"/>
                <w:lang w:eastAsia="en-AU"/>
              </w:rPr>
              <w:t>NOEC (shell growth)</w:t>
            </w:r>
          </w:p>
        </w:tc>
        <w:tc>
          <w:tcPr>
            <w:tcW w:w="405" w:type="pct"/>
            <w:shd w:val="clear" w:color="auto" w:fill="auto"/>
            <w:noWrap/>
            <w:hideMark/>
          </w:tcPr>
          <w:p w14:paraId="7D9614E0"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hideMark/>
          </w:tcPr>
          <w:p w14:paraId="01ABBFA1"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20</w:t>
            </w:r>
          </w:p>
        </w:tc>
        <w:tc>
          <w:tcPr>
            <w:tcW w:w="287" w:type="pct"/>
            <w:shd w:val="clear" w:color="auto" w:fill="auto"/>
            <w:noWrap/>
            <w:hideMark/>
          </w:tcPr>
          <w:p w14:paraId="34E3267B"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34</w:t>
            </w:r>
          </w:p>
        </w:tc>
        <w:tc>
          <w:tcPr>
            <w:tcW w:w="287" w:type="pct"/>
            <w:shd w:val="clear" w:color="auto" w:fill="auto"/>
            <w:noWrap/>
            <w:hideMark/>
          </w:tcPr>
          <w:p w14:paraId="09480FDC" w14:textId="523CB493" w:rsidR="0067633F" w:rsidRPr="00963B5F" w:rsidRDefault="00BE31FB"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2C9526DE"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21.5</w:t>
            </w:r>
          </w:p>
        </w:tc>
        <w:tc>
          <w:tcPr>
            <w:tcW w:w="596" w:type="pct"/>
            <w:shd w:val="clear" w:color="auto" w:fill="auto"/>
            <w:noWrap/>
            <w:hideMark/>
          </w:tcPr>
          <w:p w14:paraId="7100D21C" w14:textId="623264FD" w:rsidR="0067633F" w:rsidRPr="00963B5F" w:rsidRDefault="0067633F" w:rsidP="00242020">
            <w:pPr>
              <w:pStyle w:val="TableText"/>
              <w:rPr>
                <w:rFonts w:cstheme="minorHAnsi"/>
                <w:color w:val="000000"/>
                <w:lang w:eastAsia="en-AU"/>
              </w:rPr>
            </w:pPr>
            <w:r w:rsidRPr="00963B5F">
              <w:rPr>
                <w:rFonts w:cstheme="minorHAnsi"/>
                <w:color w:val="000000"/>
                <w:lang w:eastAsia="en-AU"/>
              </w:rPr>
              <w:t xml:space="preserve">Hunt et al </w:t>
            </w:r>
            <w:r>
              <w:rPr>
                <w:rFonts w:cstheme="minorHAnsi"/>
                <w:color w:val="000000"/>
                <w:lang w:eastAsia="en-AU"/>
              </w:rPr>
              <w:t>(</w:t>
            </w:r>
            <w:r w:rsidRPr="00963B5F">
              <w:rPr>
                <w:rFonts w:cstheme="minorHAnsi"/>
                <w:color w:val="000000"/>
                <w:lang w:eastAsia="en-AU"/>
              </w:rPr>
              <w:t>2002</w:t>
            </w:r>
            <w:r>
              <w:rPr>
                <w:rFonts w:cstheme="minorHAnsi"/>
                <w:color w:val="000000"/>
                <w:lang w:eastAsia="en-AU"/>
              </w:rPr>
              <w:t>)</w:t>
            </w:r>
          </w:p>
        </w:tc>
      </w:tr>
      <w:tr w:rsidR="00481084" w:rsidRPr="004D2566" w14:paraId="5407D3A2" w14:textId="77777777" w:rsidTr="0010666C">
        <w:tc>
          <w:tcPr>
            <w:tcW w:w="456" w:type="pct"/>
            <w:vMerge/>
            <w:shd w:val="clear" w:color="auto" w:fill="auto"/>
            <w:noWrap/>
            <w:hideMark/>
          </w:tcPr>
          <w:p w14:paraId="7F97EAA7" w14:textId="4CE11707" w:rsidR="0067633F" w:rsidRPr="00963B5F" w:rsidRDefault="0067633F" w:rsidP="00242020">
            <w:pPr>
              <w:pStyle w:val="TableText"/>
              <w:rPr>
                <w:rFonts w:cstheme="minorHAnsi"/>
                <w:color w:val="000000"/>
                <w:lang w:eastAsia="en-AU"/>
              </w:rPr>
            </w:pPr>
          </w:p>
        </w:tc>
        <w:tc>
          <w:tcPr>
            <w:tcW w:w="709" w:type="pct"/>
            <w:vMerge/>
            <w:tcBorders>
              <w:bottom w:val="nil"/>
            </w:tcBorders>
            <w:shd w:val="clear" w:color="auto" w:fill="auto"/>
            <w:hideMark/>
          </w:tcPr>
          <w:p w14:paraId="0211FA6A" w14:textId="21FAA605" w:rsidR="0067633F" w:rsidRPr="00963B5F" w:rsidRDefault="0067633F" w:rsidP="00242020">
            <w:pPr>
              <w:pStyle w:val="TableText"/>
              <w:rPr>
                <w:rFonts w:eastAsia="Arial Unicode MS" w:cstheme="minorHAnsi"/>
                <w:i/>
                <w:iCs/>
                <w:lang w:eastAsia="en-AU"/>
              </w:rPr>
            </w:pPr>
          </w:p>
        </w:tc>
        <w:tc>
          <w:tcPr>
            <w:tcW w:w="405" w:type="pct"/>
            <w:tcBorders>
              <w:bottom w:val="nil"/>
            </w:tcBorders>
            <w:shd w:val="clear" w:color="auto" w:fill="auto"/>
            <w:hideMark/>
          </w:tcPr>
          <w:p w14:paraId="06C05DC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tcBorders>
              <w:bottom w:val="nil"/>
            </w:tcBorders>
            <w:shd w:val="clear" w:color="auto" w:fill="auto"/>
            <w:hideMark/>
          </w:tcPr>
          <w:p w14:paraId="1CDB11D0" w14:textId="2283F20E" w:rsidR="0067633F" w:rsidRPr="00963B5F" w:rsidRDefault="0067633F" w:rsidP="00242020">
            <w:pPr>
              <w:pStyle w:val="TableText"/>
              <w:rPr>
                <w:rFonts w:cstheme="minorHAnsi"/>
                <w:color w:val="000000"/>
                <w:lang w:eastAsia="en-AU"/>
              </w:rPr>
            </w:pPr>
            <w:r w:rsidRPr="00963B5F">
              <w:rPr>
                <w:rFonts w:cstheme="minorHAnsi"/>
                <w:color w:val="000000"/>
                <w:lang w:eastAsia="en-AU"/>
              </w:rPr>
              <w:t>14</w:t>
            </w:r>
            <w:r w:rsidR="009101F9">
              <w:rPr>
                <w:rFonts w:cstheme="minorHAnsi"/>
                <w:color w:val="000000"/>
                <w:lang w:eastAsia="en-AU"/>
              </w:rPr>
              <w:t> </w:t>
            </w:r>
            <w:r w:rsidRPr="00963B5F">
              <w:rPr>
                <w:rFonts w:cstheme="minorHAnsi"/>
                <w:color w:val="000000"/>
                <w:lang w:eastAsia="en-AU"/>
              </w:rPr>
              <w:t>d</w:t>
            </w:r>
          </w:p>
        </w:tc>
        <w:tc>
          <w:tcPr>
            <w:tcW w:w="708" w:type="pct"/>
            <w:tcBorders>
              <w:bottom w:val="nil"/>
            </w:tcBorders>
            <w:shd w:val="clear" w:color="auto" w:fill="auto"/>
            <w:hideMark/>
          </w:tcPr>
          <w:p w14:paraId="1B471399" w14:textId="04591450" w:rsidR="0067633F" w:rsidRPr="00963B5F" w:rsidRDefault="0067633F" w:rsidP="00E50391">
            <w:pPr>
              <w:pStyle w:val="TableText"/>
              <w:rPr>
                <w:rFonts w:cstheme="minorHAnsi"/>
                <w:color w:val="000000"/>
                <w:lang w:eastAsia="en-AU"/>
              </w:rPr>
            </w:pPr>
            <w:r w:rsidRPr="00963B5F">
              <w:rPr>
                <w:rFonts w:cstheme="minorHAnsi"/>
                <w:color w:val="000000"/>
                <w:lang w:eastAsia="en-AU"/>
              </w:rPr>
              <w:t>EC10 (</w:t>
            </w:r>
            <w:r>
              <w:rPr>
                <w:rFonts w:cstheme="minorHAnsi"/>
                <w:color w:val="000000"/>
                <w:lang w:eastAsia="en-AU"/>
              </w:rPr>
              <w:t>metamorphosis</w:t>
            </w:r>
            <w:r w:rsidRPr="00963B5F">
              <w:rPr>
                <w:rFonts w:cstheme="minorHAnsi"/>
                <w:color w:val="000000"/>
                <w:lang w:eastAsia="en-AU"/>
              </w:rPr>
              <w:t>)</w:t>
            </w:r>
          </w:p>
        </w:tc>
        <w:tc>
          <w:tcPr>
            <w:tcW w:w="405" w:type="pct"/>
            <w:tcBorders>
              <w:bottom w:val="nil"/>
            </w:tcBorders>
            <w:shd w:val="clear" w:color="auto" w:fill="auto"/>
            <w:noWrap/>
            <w:hideMark/>
          </w:tcPr>
          <w:p w14:paraId="10C7A445"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55F5B86E"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20</w:t>
            </w:r>
          </w:p>
        </w:tc>
        <w:tc>
          <w:tcPr>
            <w:tcW w:w="287" w:type="pct"/>
            <w:tcBorders>
              <w:bottom w:val="nil"/>
            </w:tcBorders>
            <w:shd w:val="clear" w:color="auto" w:fill="auto"/>
            <w:noWrap/>
            <w:hideMark/>
          </w:tcPr>
          <w:p w14:paraId="4EB12F7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34</w:t>
            </w:r>
          </w:p>
        </w:tc>
        <w:tc>
          <w:tcPr>
            <w:tcW w:w="287" w:type="pct"/>
            <w:tcBorders>
              <w:bottom w:val="nil"/>
            </w:tcBorders>
            <w:shd w:val="clear" w:color="auto" w:fill="auto"/>
            <w:noWrap/>
            <w:hideMark/>
          </w:tcPr>
          <w:p w14:paraId="7E779032" w14:textId="5330C7A2" w:rsidR="0067633F" w:rsidRPr="00963B5F" w:rsidRDefault="00BE31FB"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4BE3BA6F" w14:textId="4BBC960C" w:rsidR="0067633F" w:rsidRPr="00963B5F" w:rsidRDefault="0067633F" w:rsidP="00242020">
            <w:pPr>
              <w:pStyle w:val="TableText"/>
              <w:rPr>
                <w:rFonts w:cstheme="minorHAnsi"/>
                <w:color w:val="000000"/>
                <w:vertAlign w:val="superscript"/>
                <w:lang w:eastAsia="en-AU"/>
              </w:rPr>
            </w:pPr>
            <w:r w:rsidRPr="00963B5F">
              <w:rPr>
                <w:rFonts w:cstheme="minorHAnsi"/>
                <w:color w:val="000000"/>
                <w:lang w:eastAsia="en-AU"/>
              </w:rPr>
              <w:t>36.4</w:t>
            </w:r>
            <w:r w:rsidR="00BE31FB">
              <w:rPr>
                <w:rFonts w:cstheme="minorHAnsi"/>
                <w:color w:val="000000"/>
                <w:lang w:eastAsia="en-AU"/>
              </w:rPr>
              <w:t xml:space="preserve"> </w:t>
            </w:r>
            <w:r w:rsidRPr="009C28D6">
              <w:rPr>
                <w:rStyle w:val="Strong"/>
                <w:vertAlign w:val="superscript"/>
              </w:rPr>
              <w:t>a</w:t>
            </w:r>
          </w:p>
        </w:tc>
        <w:tc>
          <w:tcPr>
            <w:tcW w:w="596" w:type="pct"/>
            <w:shd w:val="clear" w:color="auto" w:fill="auto"/>
            <w:noWrap/>
            <w:hideMark/>
          </w:tcPr>
          <w:p w14:paraId="7A74204B" w14:textId="6FA60A46" w:rsidR="0067633F" w:rsidRPr="00963B5F" w:rsidRDefault="0067633F" w:rsidP="00242020">
            <w:pPr>
              <w:pStyle w:val="TableText"/>
              <w:rPr>
                <w:rFonts w:cstheme="minorHAnsi"/>
                <w:color w:val="000000"/>
                <w:lang w:eastAsia="en-AU"/>
              </w:rPr>
            </w:pPr>
            <w:r w:rsidRPr="00963B5F">
              <w:rPr>
                <w:rFonts w:cstheme="minorHAnsi"/>
                <w:color w:val="000000"/>
                <w:lang w:eastAsia="en-AU"/>
              </w:rPr>
              <w:t xml:space="preserve">Hunt et al </w:t>
            </w:r>
            <w:r>
              <w:rPr>
                <w:rFonts w:cstheme="minorHAnsi"/>
                <w:color w:val="000000"/>
                <w:lang w:eastAsia="en-AU"/>
              </w:rPr>
              <w:t>(</w:t>
            </w:r>
            <w:r w:rsidRPr="00963B5F">
              <w:rPr>
                <w:rFonts w:cstheme="minorHAnsi"/>
                <w:color w:val="000000"/>
                <w:lang w:eastAsia="en-AU"/>
              </w:rPr>
              <w:t>2002</w:t>
            </w:r>
            <w:r>
              <w:rPr>
                <w:rFonts w:cstheme="minorHAnsi"/>
                <w:color w:val="000000"/>
                <w:lang w:eastAsia="en-AU"/>
              </w:rPr>
              <w:t>)</w:t>
            </w:r>
          </w:p>
        </w:tc>
      </w:tr>
      <w:tr w:rsidR="00BE31FB" w:rsidRPr="004D2566" w14:paraId="40715508" w14:textId="77777777" w:rsidTr="001521F4">
        <w:tc>
          <w:tcPr>
            <w:tcW w:w="456" w:type="pct"/>
            <w:vMerge/>
            <w:shd w:val="clear" w:color="auto" w:fill="auto"/>
            <w:noWrap/>
            <w:hideMark/>
          </w:tcPr>
          <w:p w14:paraId="4B4EC764" w14:textId="4F612127" w:rsidR="00BE31FB" w:rsidRPr="00963B5F" w:rsidRDefault="00BE31FB" w:rsidP="00242020">
            <w:pPr>
              <w:pStyle w:val="TableText"/>
              <w:rPr>
                <w:rFonts w:cstheme="minorHAnsi"/>
                <w:color w:val="000000"/>
                <w:lang w:eastAsia="en-AU"/>
              </w:rPr>
            </w:pPr>
          </w:p>
        </w:tc>
        <w:tc>
          <w:tcPr>
            <w:tcW w:w="3442" w:type="pct"/>
            <w:gridSpan w:val="8"/>
            <w:tcBorders>
              <w:top w:val="nil"/>
            </w:tcBorders>
            <w:shd w:val="clear" w:color="auto" w:fill="auto"/>
          </w:tcPr>
          <w:p w14:paraId="3D2BFB6C" w14:textId="4DEE5841" w:rsidR="00BE31FB" w:rsidRPr="00963B5F" w:rsidRDefault="00BE31FB"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5B592617" w14:textId="1CD51B6F" w:rsidR="00BE31FB" w:rsidRPr="00BE31FB" w:rsidRDefault="00BE31FB" w:rsidP="00242020">
            <w:pPr>
              <w:pStyle w:val="TableText"/>
              <w:rPr>
                <w:rFonts w:cstheme="minorHAnsi"/>
                <w:b/>
                <w:bCs/>
                <w:color w:val="000000"/>
                <w:lang w:eastAsia="en-AU"/>
              </w:rPr>
            </w:pPr>
            <w:r w:rsidRPr="00BE31FB">
              <w:rPr>
                <w:rFonts w:cstheme="minorHAnsi"/>
                <w:b/>
                <w:bCs/>
                <w:color w:val="000000"/>
                <w:lang w:eastAsia="en-AU"/>
              </w:rPr>
              <w:t>21.5</w:t>
            </w:r>
          </w:p>
        </w:tc>
        <w:tc>
          <w:tcPr>
            <w:tcW w:w="596" w:type="pct"/>
            <w:shd w:val="clear" w:color="auto" w:fill="auto"/>
            <w:noWrap/>
            <w:hideMark/>
          </w:tcPr>
          <w:p w14:paraId="0617219E" w14:textId="77777777" w:rsidR="00BE31FB" w:rsidRPr="00BE31FB" w:rsidRDefault="00BE31FB" w:rsidP="00242020">
            <w:pPr>
              <w:pStyle w:val="TableText"/>
              <w:rPr>
                <w:rFonts w:cstheme="minorHAnsi"/>
                <w:b/>
                <w:bCs/>
                <w:color w:val="000000"/>
                <w:lang w:eastAsia="en-AU"/>
              </w:rPr>
            </w:pPr>
            <w:r w:rsidRPr="00BE31FB">
              <w:rPr>
                <w:rFonts w:cstheme="minorHAnsi"/>
                <w:b/>
                <w:bCs/>
                <w:color w:val="000000"/>
                <w:lang w:eastAsia="en-AU"/>
              </w:rPr>
              <w:t>Value used in SSD</w:t>
            </w:r>
          </w:p>
        </w:tc>
      </w:tr>
      <w:tr w:rsidR="00481084" w:rsidRPr="004D2566" w14:paraId="25EF2B62" w14:textId="77777777" w:rsidTr="0010666C">
        <w:tc>
          <w:tcPr>
            <w:tcW w:w="456" w:type="pct"/>
            <w:vMerge w:val="restart"/>
            <w:shd w:val="clear" w:color="auto" w:fill="auto"/>
            <w:noWrap/>
          </w:tcPr>
          <w:p w14:paraId="56D7FB4E" w14:textId="3B1FDFC8" w:rsidR="00FF26D2" w:rsidRPr="00963B5F" w:rsidRDefault="00FF26D2" w:rsidP="00242020">
            <w:pPr>
              <w:pStyle w:val="TableText"/>
              <w:rPr>
                <w:rFonts w:cstheme="minorHAnsi"/>
                <w:color w:val="000000"/>
                <w:lang w:eastAsia="en-AU"/>
              </w:rPr>
            </w:pPr>
            <w:r w:rsidRPr="00963B5F">
              <w:rPr>
                <w:rFonts w:cstheme="minorHAnsi"/>
                <w:color w:val="000000"/>
                <w:lang w:eastAsia="en-AU"/>
              </w:rPr>
              <w:t xml:space="preserve">Bivalve </w:t>
            </w:r>
          </w:p>
        </w:tc>
        <w:tc>
          <w:tcPr>
            <w:tcW w:w="709" w:type="pct"/>
            <w:tcBorders>
              <w:bottom w:val="nil"/>
            </w:tcBorders>
            <w:shd w:val="clear" w:color="auto" w:fill="auto"/>
          </w:tcPr>
          <w:p w14:paraId="36D0D2A7" w14:textId="77777777" w:rsidR="00FF26D2" w:rsidRPr="00963B5F" w:rsidRDefault="00FF26D2" w:rsidP="00242020">
            <w:pPr>
              <w:pStyle w:val="TableText"/>
              <w:rPr>
                <w:rFonts w:eastAsia="Arial Unicode MS" w:cstheme="minorHAnsi"/>
                <w:i/>
                <w:iCs/>
                <w:lang w:eastAsia="en-AU"/>
              </w:rPr>
            </w:pPr>
            <w:r w:rsidRPr="00963B5F">
              <w:rPr>
                <w:rFonts w:eastAsia="Arial Unicode MS" w:cstheme="minorHAnsi"/>
                <w:i/>
                <w:iCs/>
                <w:lang w:eastAsia="en-AU"/>
              </w:rPr>
              <w:t>Crassostrea gigas</w:t>
            </w:r>
          </w:p>
        </w:tc>
        <w:tc>
          <w:tcPr>
            <w:tcW w:w="405" w:type="pct"/>
            <w:tcBorders>
              <w:bottom w:val="nil"/>
            </w:tcBorders>
            <w:shd w:val="clear" w:color="auto" w:fill="auto"/>
          </w:tcPr>
          <w:p w14:paraId="042E190D"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Embryo</w:t>
            </w:r>
          </w:p>
        </w:tc>
        <w:tc>
          <w:tcPr>
            <w:tcW w:w="354" w:type="pct"/>
            <w:tcBorders>
              <w:bottom w:val="nil"/>
            </w:tcBorders>
            <w:shd w:val="clear" w:color="auto" w:fill="auto"/>
          </w:tcPr>
          <w:p w14:paraId="7783CD07" w14:textId="5A11C33C" w:rsidR="00FF26D2" w:rsidRPr="00963B5F" w:rsidRDefault="00FF26D2" w:rsidP="00242020">
            <w:pPr>
              <w:pStyle w:val="TableText"/>
              <w:rPr>
                <w:rFonts w:cstheme="minorHAnsi"/>
                <w:color w:val="000000"/>
                <w:lang w:eastAsia="en-AU"/>
              </w:rPr>
            </w:pPr>
            <w:r w:rsidRPr="00963B5F">
              <w:rPr>
                <w:rFonts w:cstheme="minorHAnsi"/>
                <w:color w:val="000000"/>
                <w:lang w:eastAsia="en-AU"/>
              </w:rPr>
              <w:t>96</w:t>
            </w:r>
            <w:r w:rsidR="003C1AA8">
              <w:rPr>
                <w:rFonts w:cstheme="minorHAnsi"/>
                <w:color w:val="000000"/>
                <w:lang w:eastAsia="en-AU"/>
              </w:rPr>
              <w:t> </w:t>
            </w:r>
            <w:r w:rsidRPr="00963B5F">
              <w:rPr>
                <w:rFonts w:cstheme="minorHAnsi"/>
                <w:color w:val="000000"/>
                <w:lang w:eastAsia="en-AU"/>
              </w:rPr>
              <w:t>h</w:t>
            </w:r>
          </w:p>
        </w:tc>
        <w:tc>
          <w:tcPr>
            <w:tcW w:w="708" w:type="pct"/>
            <w:tcBorders>
              <w:bottom w:val="nil"/>
            </w:tcBorders>
            <w:shd w:val="clear" w:color="auto" w:fill="auto"/>
          </w:tcPr>
          <w:p w14:paraId="165D866C" w14:textId="686D0086" w:rsidR="00FF26D2" w:rsidRPr="00963B5F" w:rsidRDefault="00FF26D2" w:rsidP="00E50391">
            <w:pPr>
              <w:pStyle w:val="TableText"/>
              <w:rPr>
                <w:rFonts w:cstheme="minorHAnsi"/>
                <w:color w:val="000000"/>
                <w:lang w:eastAsia="en-AU"/>
              </w:rPr>
            </w:pPr>
            <w:r w:rsidRPr="00963B5F">
              <w:rPr>
                <w:rFonts w:cstheme="minorHAnsi"/>
                <w:color w:val="000000"/>
                <w:lang w:eastAsia="en-AU"/>
              </w:rPr>
              <w:t>EC10 (reproduction)</w:t>
            </w:r>
          </w:p>
        </w:tc>
        <w:tc>
          <w:tcPr>
            <w:tcW w:w="405" w:type="pct"/>
            <w:tcBorders>
              <w:bottom w:val="nil"/>
            </w:tcBorders>
            <w:shd w:val="clear" w:color="auto" w:fill="auto"/>
            <w:noWrap/>
          </w:tcPr>
          <w:p w14:paraId="1CFAA0E6"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tcPr>
          <w:p w14:paraId="55FB4BDB"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20.7</w:t>
            </w:r>
          </w:p>
        </w:tc>
        <w:tc>
          <w:tcPr>
            <w:tcW w:w="287" w:type="pct"/>
            <w:tcBorders>
              <w:bottom w:val="nil"/>
            </w:tcBorders>
            <w:shd w:val="clear" w:color="auto" w:fill="auto"/>
            <w:noWrap/>
          </w:tcPr>
          <w:p w14:paraId="2499E228"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30</w:t>
            </w:r>
          </w:p>
        </w:tc>
        <w:tc>
          <w:tcPr>
            <w:tcW w:w="287" w:type="pct"/>
            <w:tcBorders>
              <w:bottom w:val="nil"/>
            </w:tcBorders>
            <w:shd w:val="clear" w:color="auto" w:fill="auto"/>
            <w:noWrap/>
          </w:tcPr>
          <w:p w14:paraId="3E85EAF4"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7.4</w:t>
            </w:r>
          </w:p>
        </w:tc>
        <w:tc>
          <w:tcPr>
            <w:tcW w:w="506" w:type="pct"/>
            <w:shd w:val="clear" w:color="auto" w:fill="auto"/>
            <w:noWrap/>
          </w:tcPr>
          <w:p w14:paraId="329364FD"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431</w:t>
            </w:r>
          </w:p>
        </w:tc>
        <w:tc>
          <w:tcPr>
            <w:tcW w:w="596" w:type="pct"/>
            <w:shd w:val="clear" w:color="auto" w:fill="auto"/>
            <w:noWrap/>
          </w:tcPr>
          <w:p w14:paraId="5B960949" w14:textId="0C3131A4" w:rsidR="00FF26D2" w:rsidRPr="00963B5F" w:rsidRDefault="00FF26D2"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w:t>
            </w:r>
            <w:r>
              <w:rPr>
                <w:rFonts w:cstheme="minorHAnsi"/>
                <w:color w:val="000000"/>
                <w:lang w:eastAsia="en-AU"/>
              </w:rPr>
              <w:t>0</w:t>
            </w:r>
            <w:r w:rsidRPr="00963B5F">
              <w:rPr>
                <w:rFonts w:cstheme="minorHAnsi"/>
                <w:color w:val="000000"/>
                <w:lang w:eastAsia="en-AU"/>
              </w:rPr>
              <w:t>7b)</w:t>
            </w:r>
          </w:p>
        </w:tc>
      </w:tr>
      <w:tr w:rsidR="00BE31FB" w:rsidRPr="004D2566" w14:paraId="72619DE8" w14:textId="77777777" w:rsidTr="001521F4">
        <w:tc>
          <w:tcPr>
            <w:tcW w:w="456" w:type="pct"/>
            <w:vMerge/>
            <w:shd w:val="clear" w:color="auto" w:fill="auto"/>
            <w:noWrap/>
          </w:tcPr>
          <w:p w14:paraId="63601DB9" w14:textId="35542E95" w:rsidR="00BE31FB" w:rsidRPr="00963B5F" w:rsidRDefault="00BE31FB" w:rsidP="00242020">
            <w:pPr>
              <w:pStyle w:val="TableText"/>
              <w:rPr>
                <w:rFonts w:cstheme="minorHAnsi"/>
                <w:color w:val="000000"/>
                <w:lang w:eastAsia="en-AU"/>
              </w:rPr>
            </w:pPr>
          </w:p>
        </w:tc>
        <w:tc>
          <w:tcPr>
            <w:tcW w:w="3442" w:type="pct"/>
            <w:gridSpan w:val="8"/>
            <w:tcBorders>
              <w:top w:val="nil"/>
            </w:tcBorders>
            <w:shd w:val="clear" w:color="auto" w:fill="auto"/>
          </w:tcPr>
          <w:p w14:paraId="42D4B437" w14:textId="47CE3344" w:rsidR="00BE31FB" w:rsidRPr="00963B5F" w:rsidRDefault="00BE31FB"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tcPr>
          <w:p w14:paraId="7512742D" w14:textId="60600D76" w:rsidR="00BE31FB" w:rsidRPr="00BE31FB" w:rsidRDefault="00BE31FB" w:rsidP="00242020">
            <w:pPr>
              <w:pStyle w:val="TableText"/>
              <w:rPr>
                <w:rFonts w:cstheme="minorHAnsi"/>
                <w:b/>
                <w:bCs/>
                <w:color w:val="000000"/>
                <w:lang w:eastAsia="en-AU"/>
              </w:rPr>
            </w:pPr>
            <w:r w:rsidRPr="00BE31FB">
              <w:rPr>
                <w:rFonts w:cstheme="minorHAnsi"/>
                <w:b/>
                <w:bCs/>
                <w:color w:val="000000"/>
                <w:lang w:eastAsia="en-AU"/>
              </w:rPr>
              <w:t>431</w:t>
            </w:r>
          </w:p>
        </w:tc>
        <w:tc>
          <w:tcPr>
            <w:tcW w:w="596" w:type="pct"/>
            <w:shd w:val="clear" w:color="auto" w:fill="auto"/>
            <w:noWrap/>
          </w:tcPr>
          <w:p w14:paraId="5FFFC627" w14:textId="77777777" w:rsidR="00BE31FB" w:rsidRPr="00BE31FB" w:rsidRDefault="00BE31FB" w:rsidP="00242020">
            <w:pPr>
              <w:pStyle w:val="TableText"/>
              <w:rPr>
                <w:rFonts w:cstheme="minorHAnsi"/>
                <w:b/>
                <w:bCs/>
                <w:color w:val="000000"/>
                <w:lang w:eastAsia="en-AU"/>
              </w:rPr>
            </w:pPr>
            <w:r w:rsidRPr="00BE31FB">
              <w:rPr>
                <w:rFonts w:cstheme="minorHAnsi"/>
                <w:b/>
                <w:bCs/>
                <w:color w:val="000000"/>
                <w:lang w:eastAsia="en-AU"/>
              </w:rPr>
              <w:t>Value used in SSD</w:t>
            </w:r>
          </w:p>
        </w:tc>
      </w:tr>
      <w:tr w:rsidR="00481084" w:rsidRPr="004D2566" w14:paraId="64E81E26" w14:textId="77777777" w:rsidTr="0010666C">
        <w:tc>
          <w:tcPr>
            <w:tcW w:w="456" w:type="pct"/>
            <w:vMerge/>
            <w:shd w:val="clear" w:color="auto" w:fill="auto"/>
            <w:noWrap/>
          </w:tcPr>
          <w:p w14:paraId="080797D9" w14:textId="68EE43C3" w:rsidR="00FF26D2" w:rsidRPr="00963B5F" w:rsidRDefault="00FF26D2" w:rsidP="00242020">
            <w:pPr>
              <w:pStyle w:val="TableText"/>
              <w:rPr>
                <w:rFonts w:cstheme="minorHAnsi"/>
                <w:color w:val="000000"/>
                <w:lang w:eastAsia="en-AU"/>
              </w:rPr>
            </w:pPr>
          </w:p>
        </w:tc>
        <w:tc>
          <w:tcPr>
            <w:tcW w:w="709" w:type="pct"/>
            <w:tcBorders>
              <w:bottom w:val="nil"/>
            </w:tcBorders>
            <w:shd w:val="clear" w:color="auto" w:fill="auto"/>
          </w:tcPr>
          <w:p w14:paraId="265902AD" w14:textId="4963889C" w:rsidR="00FF26D2" w:rsidRPr="00963B5F" w:rsidRDefault="00FF26D2" w:rsidP="00242020">
            <w:pPr>
              <w:pStyle w:val="TableText"/>
              <w:rPr>
                <w:rFonts w:eastAsia="Arial Unicode MS" w:cstheme="minorHAnsi"/>
                <w:i/>
                <w:iCs/>
                <w:lang w:eastAsia="en-AU"/>
              </w:rPr>
            </w:pPr>
            <w:r>
              <w:rPr>
                <w:rFonts w:eastAsia="Arial Unicode MS" w:cstheme="minorHAnsi"/>
                <w:i/>
                <w:iCs/>
                <w:lang w:eastAsia="en-AU"/>
              </w:rPr>
              <w:t>Mytilus edulis</w:t>
            </w:r>
          </w:p>
        </w:tc>
        <w:tc>
          <w:tcPr>
            <w:tcW w:w="405" w:type="pct"/>
            <w:tcBorders>
              <w:bottom w:val="nil"/>
            </w:tcBorders>
            <w:shd w:val="clear" w:color="auto" w:fill="auto"/>
          </w:tcPr>
          <w:p w14:paraId="3FC86C15" w14:textId="305662F2" w:rsidR="00FF26D2" w:rsidRPr="00963B5F" w:rsidRDefault="00FF26D2" w:rsidP="00242020">
            <w:pPr>
              <w:pStyle w:val="TableText"/>
              <w:rPr>
                <w:rFonts w:cstheme="minorHAnsi"/>
                <w:color w:val="000000"/>
                <w:lang w:eastAsia="en-AU"/>
              </w:rPr>
            </w:pPr>
            <w:r>
              <w:rPr>
                <w:rFonts w:cstheme="minorHAnsi"/>
                <w:color w:val="000000"/>
                <w:lang w:eastAsia="en-AU"/>
              </w:rPr>
              <w:t>Embryo</w:t>
            </w:r>
          </w:p>
        </w:tc>
        <w:tc>
          <w:tcPr>
            <w:tcW w:w="354" w:type="pct"/>
            <w:tcBorders>
              <w:bottom w:val="nil"/>
            </w:tcBorders>
            <w:shd w:val="clear" w:color="auto" w:fill="auto"/>
          </w:tcPr>
          <w:p w14:paraId="06E7352E" w14:textId="07FB3E3A" w:rsidR="00FF26D2" w:rsidRPr="00963B5F" w:rsidRDefault="00FF26D2" w:rsidP="00242020">
            <w:pPr>
              <w:pStyle w:val="TableText"/>
              <w:rPr>
                <w:rFonts w:cstheme="minorHAnsi"/>
                <w:color w:val="000000"/>
                <w:lang w:eastAsia="en-AU"/>
              </w:rPr>
            </w:pPr>
            <w:r>
              <w:rPr>
                <w:rFonts w:cstheme="minorHAnsi"/>
                <w:color w:val="000000"/>
                <w:lang w:eastAsia="en-AU"/>
              </w:rPr>
              <w:t>96</w:t>
            </w:r>
            <w:r w:rsidR="003C1AA8">
              <w:rPr>
                <w:rFonts w:cstheme="minorHAnsi"/>
                <w:color w:val="000000"/>
                <w:lang w:eastAsia="en-AU"/>
              </w:rPr>
              <w:t> </w:t>
            </w:r>
            <w:r>
              <w:rPr>
                <w:rFonts w:cstheme="minorHAnsi"/>
                <w:color w:val="000000"/>
                <w:lang w:eastAsia="en-AU"/>
              </w:rPr>
              <w:t>h</w:t>
            </w:r>
          </w:p>
        </w:tc>
        <w:tc>
          <w:tcPr>
            <w:tcW w:w="708" w:type="pct"/>
            <w:tcBorders>
              <w:bottom w:val="nil"/>
            </w:tcBorders>
            <w:shd w:val="clear" w:color="auto" w:fill="auto"/>
          </w:tcPr>
          <w:p w14:paraId="6EEFC720" w14:textId="38BA0F1D" w:rsidR="00FF26D2" w:rsidRPr="00963B5F" w:rsidRDefault="00FF26D2" w:rsidP="00E50391">
            <w:pPr>
              <w:pStyle w:val="TableText"/>
              <w:rPr>
                <w:rFonts w:cstheme="minorHAnsi"/>
                <w:color w:val="000000"/>
                <w:lang w:eastAsia="en-AU"/>
              </w:rPr>
            </w:pPr>
            <w:r>
              <w:rPr>
                <w:rFonts w:cstheme="minorHAnsi"/>
                <w:color w:val="000000"/>
                <w:lang w:eastAsia="en-AU"/>
              </w:rPr>
              <w:t>EC50 (development)</w:t>
            </w:r>
          </w:p>
        </w:tc>
        <w:tc>
          <w:tcPr>
            <w:tcW w:w="405" w:type="pct"/>
            <w:tcBorders>
              <w:bottom w:val="nil"/>
            </w:tcBorders>
            <w:shd w:val="clear" w:color="auto" w:fill="auto"/>
            <w:noWrap/>
          </w:tcPr>
          <w:p w14:paraId="7FB71746" w14:textId="4C91A207" w:rsidR="00FF26D2" w:rsidRPr="00963B5F" w:rsidRDefault="00FF26D2" w:rsidP="00242020">
            <w:pPr>
              <w:pStyle w:val="TableText"/>
              <w:rPr>
                <w:rFonts w:cstheme="minorHAnsi"/>
                <w:color w:val="000000"/>
                <w:lang w:eastAsia="en-AU"/>
              </w:rPr>
            </w:pPr>
            <w:r>
              <w:rPr>
                <w:rFonts w:cstheme="minorHAnsi"/>
                <w:color w:val="000000"/>
                <w:lang w:eastAsia="en-AU"/>
              </w:rPr>
              <w:t>Se</w:t>
            </w:r>
            <w:r w:rsidR="00BE31FB">
              <w:rPr>
                <w:rFonts w:cstheme="minorHAnsi"/>
                <w:color w:val="000000"/>
                <w:lang w:eastAsia="en-AU"/>
              </w:rPr>
              <w:t>a</w:t>
            </w:r>
            <w:r>
              <w:rPr>
                <w:rFonts w:cstheme="minorHAnsi"/>
                <w:color w:val="000000"/>
                <w:lang w:eastAsia="en-AU"/>
              </w:rPr>
              <w:t>water</w:t>
            </w:r>
          </w:p>
        </w:tc>
        <w:tc>
          <w:tcPr>
            <w:tcW w:w="287" w:type="pct"/>
            <w:tcBorders>
              <w:bottom w:val="nil"/>
            </w:tcBorders>
            <w:shd w:val="clear" w:color="auto" w:fill="auto"/>
            <w:noWrap/>
          </w:tcPr>
          <w:p w14:paraId="2E04D3FD" w14:textId="05D8C98A" w:rsidR="00FF26D2" w:rsidRPr="00963B5F" w:rsidRDefault="00FF26D2" w:rsidP="00242020">
            <w:pPr>
              <w:pStyle w:val="TableText"/>
              <w:rPr>
                <w:rFonts w:cstheme="minorHAnsi"/>
                <w:color w:val="000000"/>
                <w:lang w:eastAsia="en-AU"/>
              </w:rPr>
            </w:pPr>
            <w:r>
              <w:rPr>
                <w:rFonts w:cstheme="minorHAnsi"/>
                <w:color w:val="000000"/>
                <w:lang w:eastAsia="en-AU"/>
              </w:rPr>
              <w:t>17</w:t>
            </w:r>
          </w:p>
        </w:tc>
        <w:tc>
          <w:tcPr>
            <w:tcW w:w="287" w:type="pct"/>
            <w:tcBorders>
              <w:bottom w:val="nil"/>
            </w:tcBorders>
            <w:shd w:val="clear" w:color="auto" w:fill="auto"/>
            <w:noWrap/>
          </w:tcPr>
          <w:p w14:paraId="0A45589F" w14:textId="0359B676" w:rsidR="00FF26D2" w:rsidRPr="00963B5F" w:rsidRDefault="00FF26D2" w:rsidP="00242020">
            <w:pPr>
              <w:pStyle w:val="TableText"/>
              <w:rPr>
                <w:rFonts w:cstheme="minorHAnsi"/>
                <w:color w:val="000000"/>
                <w:lang w:eastAsia="en-AU"/>
              </w:rPr>
            </w:pPr>
            <w:r>
              <w:rPr>
                <w:rFonts w:cstheme="minorHAnsi"/>
                <w:color w:val="000000"/>
                <w:lang w:eastAsia="en-AU"/>
              </w:rPr>
              <w:t>34</w:t>
            </w:r>
          </w:p>
        </w:tc>
        <w:tc>
          <w:tcPr>
            <w:tcW w:w="287" w:type="pct"/>
            <w:tcBorders>
              <w:bottom w:val="nil"/>
            </w:tcBorders>
            <w:shd w:val="clear" w:color="auto" w:fill="auto"/>
            <w:noWrap/>
          </w:tcPr>
          <w:p w14:paraId="216578B9" w14:textId="2438FBF6" w:rsidR="00FF26D2" w:rsidRPr="00963B5F" w:rsidRDefault="00FF26D2" w:rsidP="00242020">
            <w:pPr>
              <w:pStyle w:val="TableText"/>
              <w:rPr>
                <w:rFonts w:cstheme="minorHAnsi"/>
                <w:color w:val="000000"/>
                <w:lang w:eastAsia="en-AU"/>
              </w:rPr>
            </w:pPr>
            <w:r>
              <w:rPr>
                <w:rFonts w:cstheme="minorHAnsi"/>
                <w:color w:val="000000"/>
                <w:lang w:eastAsia="en-AU"/>
              </w:rPr>
              <w:t>8.1</w:t>
            </w:r>
          </w:p>
        </w:tc>
        <w:tc>
          <w:tcPr>
            <w:tcW w:w="506" w:type="pct"/>
            <w:shd w:val="clear" w:color="auto" w:fill="auto"/>
            <w:noWrap/>
          </w:tcPr>
          <w:p w14:paraId="4CD50415" w14:textId="7F423A59" w:rsidR="00FF26D2" w:rsidRPr="00963B5F" w:rsidRDefault="00FF26D2" w:rsidP="00242020">
            <w:pPr>
              <w:pStyle w:val="TableText"/>
              <w:rPr>
                <w:rFonts w:cstheme="minorHAnsi"/>
                <w:color w:val="000000"/>
                <w:lang w:eastAsia="en-AU"/>
              </w:rPr>
            </w:pPr>
            <w:r>
              <w:rPr>
                <w:rFonts w:cstheme="minorHAnsi"/>
                <w:color w:val="000000"/>
                <w:lang w:eastAsia="en-AU"/>
              </w:rPr>
              <w:t>891</w:t>
            </w:r>
          </w:p>
        </w:tc>
        <w:tc>
          <w:tcPr>
            <w:tcW w:w="596" w:type="pct"/>
            <w:shd w:val="clear" w:color="auto" w:fill="auto"/>
            <w:noWrap/>
          </w:tcPr>
          <w:p w14:paraId="230A8048" w14:textId="5B87F75D" w:rsidR="00FF26D2" w:rsidRPr="00963B5F" w:rsidRDefault="00FF26D2" w:rsidP="00242020">
            <w:pPr>
              <w:pStyle w:val="TableText"/>
              <w:rPr>
                <w:rFonts w:cstheme="minorHAnsi"/>
                <w:color w:val="000000"/>
                <w:lang w:eastAsia="en-AU"/>
              </w:rPr>
            </w:pPr>
            <w:r>
              <w:rPr>
                <w:rFonts w:cstheme="minorHAnsi"/>
                <w:color w:val="000000"/>
                <w:lang w:eastAsia="en-AU"/>
              </w:rPr>
              <w:t>Martin et al. (1981)</w:t>
            </w:r>
          </w:p>
        </w:tc>
      </w:tr>
      <w:tr w:rsidR="00440F33" w:rsidRPr="004D2566" w14:paraId="66687FC3" w14:textId="77777777" w:rsidTr="001521F4">
        <w:tc>
          <w:tcPr>
            <w:tcW w:w="456" w:type="pct"/>
            <w:vMerge/>
            <w:shd w:val="clear" w:color="auto" w:fill="auto"/>
            <w:noWrap/>
          </w:tcPr>
          <w:p w14:paraId="02AA5EFE" w14:textId="7621F267" w:rsidR="00440F33" w:rsidRPr="00963B5F" w:rsidRDefault="00440F33" w:rsidP="00242020">
            <w:pPr>
              <w:pStyle w:val="TableText"/>
              <w:rPr>
                <w:rFonts w:cstheme="minorHAnsi"/>
                <w:color w:val="000000"/>
                <w:lang w:eastAsia="en-AU"/>
              </w:rPr>
            </w:pPr>
          </w:p>
        </w:tc>
        <w:tc>
          <w:tcPr>
            <w:tcW w:w="3442" w:type="pct"/>
            <w:gridSpan w:val="8"/>
            <w:tcBorders>
              <w:top w:val="nil"/>
            </w:tcBorders>
            <w:shd w:val="clear" w:color="auto" w:fill="auto"/>
          </w:tcPr>
          <w:p w14:paraId="4C855AFA" w14:textId="0128363D" w:rsidR="00440F33" w:rsidRPr="00963B5F" w:rsidRDefault="00440F33"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tcPr>
          <w:p w14:paraId="33001924" w14:textId="33BAD619" w:rsidR="00440F33" w:rsidRPr="00440F33" w:rsidRDefault="00440F33" w:rsidP="00242020">
            <w:pPr>
              <w:pStyle w:val="TableText"/>
              <w:rPr>
                <w:rFonts w:cstheme="minorHAnsi"/>
                <w:b/>
                <w:bCs/>
                <w:color w:val="000000"/>
                <w:lang w:eastAsia="en-AU"/>
              </w:rPr>
            </w:pPr>
            <w:r w:rsidRPr="00440F33">
              <w:rPr>
                <w:rFonts w:cstheme="minorHAnsi"/>
                <w:b/>
                <w:bCs/>
                <w:color w:val="000000"/>
                <w:lang w:eastAsia="en-AU"/>
              </w:rPr>
              <w:t>178</w:t>
            </w:r>
            <w:r w:rsidR="008C12B1">
              <w:rPr>
                <w:rFonts w:cstheme="minorHAnsi"/>
                <w:b/>
                <w:bCs/>
                <w:color w:val="000000"/>
                <w:lang w:eastAsia="en-AU"/>
              </w:rPr>
              <w:t xml:space="preserve"> </w:t>
            </w:r>
            <w:r w:rsidR="008C12B1" w:rsidRPr="009C28D6">
              <w:rPr>
                <w:rStyle w:val="Strong"/>
                <w:vertAlign w:val="superscript"/>
              </w:rPr>
              <w:t>b</w:t>
            </w:r>
          </w:p>
        </w:tc>
        <w:tc>
          <w:tcPr>
            <w:tcW w:w="596" w:type="pct"/>
            <w:shd w:val="clear" w:color="auto" w:fill="auto"/>
            <w:noWrap/>
          </w:tcPr>
          <w:p w14:paraId="25D13845" w14:textId="4CBEF830" w:rsidR="00440F33" w:rsidRPr="00D05C8D" w:rsidRDefault="00440F33" w:rsidP="00242020">
            <w:pPr>
              <w:pStyle w:val="TableText"/>
              <w:rPr>
                <w:rFonts w:cstheme="minorHAnsi"/>
                <w:color w:val="000000"/>
                <w:lang w:eastAsia="en-AU"/>
              </w:rPr>
            </w:pPr>
            <w:r w:rsidRPr="00440F33">
              <w:rPr>
                <w:rFonts w:cstheme="minorHAnsi"/>
                <w:b/>
                <w:bCs/>
                <w:color w:val="000000"/>
                <w:lang w:eastAsia="en-AU"/>
              </w:rPr>
              <w:t>Value used in SSD</w:t>
            </w:r>
          </w:p>
        </w:tc>
      </w:tr>
      <w:tr w:rsidR="00481084" w:rsidRPr="004D2566" w14:paraId="424FBE3E" w14:textId="77777777" w:rsidTr="0010666C">
        <w:tc>
          <w:tcPr>
            <w:tcW w:w="456" w:type="pct"/>
            <w:vMerge/>
            <w:shd w:val="clear" w:color="auto" w:fill="auto"/>
            <w:noWrap/>
            <w:hideMark/>
          </w:tcPr>
          <w:p w14:paraId="25F3C205" w14:textId="6EBC8FED" w:rsidR="00FF26D2" w:rsidRPr="00963B5F" w:rsidRDefault="00FF26D2" w:rsidP="00242020">
            <w:pPr>
              <w:pStyle w:val="TableText"/>
              <w:rPr>
                <w:rFonts w:cstheme="minorHAnsi"/>
                <w:color w:val="000000"/>
                <w:lang w:eastAsia="en-AU"/>
              </w:rPr>
            </w:pPr>
          </w:p>
        </w:tc>
        <w:tc>
          <w:tcPr>
            <w:tcW w:w="709" w:type="pct"/>
            <w:tcBorders>
              <w:bottom w:val="nil"/>
            </w:tcBorders>
            <w:shd w:val="clear" w:color="auto" w:fill="auto"/>
            <w:hideMark/>
          </w:tcPr>
          <w:p w14:paraId="136713A9" w14:textId="77777777" w:rsidR="00FF26D2" w:rsidRPr="00963B5F" w:rsidRDefault="00FF26D2" w:rsidP="00242020">
            <w:pPr>
              <w:pStyle w:val="TableText"/>
              <w:rPr>
                <w:rFonts w:eastAsia="Arial Unicode MS" w:cstheme="minorHAnsi"/>
                <w:i/>
                <w:iCs/>
                <w:lang w:eastAsia="en-AU"/>
              </w:rPr>
            </w:pPr>
            <w:r w:rsidRPr="00963B5F">
              <w:rPr>
                <w:rFonts w:eastAsia="Arial Unicode MS" w:cstheme="minorHAnsi"/>
                <w:i/>
                <w:iCs/>
                <w:lang w:eastAsia="en-AU"/>
              </w:rPr>
              <w:t xml:space="preserve">Mytilus </w:t>
            </w:r>
            <w:proofErr w:type="spellStart"/>
            <w:r w:rsidRPr="00963B5F">
              <w:rPr>
                <w:rFonts w:eastAsia="Arial Unicode MS" w:cstheme="minorHAnsi"/>
                <w:i/>
                <w:iCs/>
                <w:lang w:eastAsia="en-AU"/>
              </w:rPr>
              <w:t>trossolis</w:t>
            </w:r>
            <w:proofErr w:type="spellEnd"/>
          </w:p>
        </w:tc>
        <w:tc>
          <w:tcPr>
            <w:tcW w:w="405" w:type="pct"/>
            <w:tcBorders>
              <w:bottom w:val="nil"/>
            </w:tcBorders>
            <w:shd w:val="clear" w:color="auto" w:fill="auto"/>
            <w:hideMark/>
          </w:tcPr>
          <w:p w14:paraId="7469E5B3"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Embryo</w:t>
            </w:r>
          </w:p>
        </w:tc>
        <w:tc>
          <w:tcPr>
            <w:tcW w:w="354" w:type="pct"/>
            <w:tcBorders>
              <w:bottom w:val="nil"/>
            </w:tcBorders>
            <w:shd w:val="clear" w:color="auto" w:fill="auto"/>
            <w:hideMark/>
          </w:tcPr>
          <w:p w14:paraId="1D9E03C8" w14:textId="61916048" w:rsidR="00FF26D2" w:rsidRPr="00963B5F" w:rsidRDefault="00FF26D2" w:rsidP="00242020">
            <w:pPr>
              <w:pStyle w:val="TableText"/>
              <w:rPr>
                <w:rFonts w:cstheme="minorHAnsi"/>
                <w:color w:val="000000"/>
                <w:lang w:eastAsia="en-AU"/>
              </w:rPr>
            </w:pPr>
            <w:r w:rsidRPr="00963B5F">
              <w:rPr>
                <w:rFonts w:cstheme="minorHAnsi"/>
                <w:color w:val="000000"/>
                <w:lang w:eastAsia="en-AU"/>
              </w:rPr>
              <w:t>48</w:t>
            </w:r>
            <w:r w:rsidR="00CD67BF">
              <w:rPr>
                <w:rFonts w:cstheme="minorHAnsi"/>
                <w:color w:val="000000"/>
                <w:lang w:eastAsia="en-AU"/>
              </w:rPr>
              <w:t> </w:t>
            </w:r>
            <w:r w:rsidRPr="00963B5F">
              <w:rPr>
                <w:rFonts w:cstheme="minorHAnsi"/>
                <w:color w:val="000000"/>
                <w:lang w:eastAsia="en-AU"/>
              </w:rPr>
              <w:t>h</w:t>
            </w:r>
          </w:p>
        </w:tc>
        <w:tc>
          <w:tcPr>
            <w:tcW w:w="708" w:type="pct"/>
            <w:tcBorders>
              <w:bottom w:val="nil"/>
            </w:tcBorders>
            <w:shd w:val="clear" w:color="auto" w:fill="auto"/>
            <w:hideMark/>
          </w:tcPr>
          <w:p w14:paraId="5203DDF5" w14:textId="54E29DBB" w:rsidR="00FF26D2" w:rsidRPr="00963B5F" w:rsidRDefault="00FF26D2" w:rsidP="00E50391">
            <w:pPr>
              <w:pStyle w:val="TableText"/>
              <w:rPr>
                <w:rFonts w:cstheme="minorHAnsi"/>
                <w:color w:val="000000"/>
                <w:lang w:eastAsia="en-AU"/>
              </w:rPr>
            </w:pPr>
            <w:r w:rsidRPr="00963B5F">
              <w:rPr>
                <w:rFonts w:cstheme="minorHAnsi"/>
                <w:color w:val="000000"/>
                <w:lang w:eastAsia="en-AU"/>
              </w:rPr>
              <w:t>EC20 (survival)</w:t>
            </w:r>
          </w:p>
        </w:tc>
        <w:tc>
          <w:tcPr>
            <w:tcW w:w="405" w:type="pct"/>
            <w:tcBorders>
              <w:bottom w:val="nil"/>
            </w:tcBorders>
            <w:shd w:val="clear" w:color="auto" w:fill="auto"/>
            <w:noWrap/>
            <w:hideMark/>
          </w:tcPr>
          <w:p w14:paraId="7966D2B9"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78AEF16C" w14:textId="70646CCD" w:rsidR="00FF26D2" w:rsidRPr="00963B5F" w:rsidRDefault="00FF26D2" w:rsidP="00242020">
            <w:pPr>
              <w:pStyle w:val="TableText"/>
              <w:rPr>
                <w:rFonts w:cstheme="minorHAnsi"/>
                <w:color w:val="000000"/>
                <w:lang w:eastAsia="en-AU"/>
              </w:rPr>
            </w:pPr>
            <w:r w:rsidRPr="00963B5F">
              <w:rPr>
                <w:rFonts w:cstheme="minorHAnsi"/>
                <w:color w:val="000000"/>
                <w:lang w:eastAsia="en-AU"/>
              </w:rPr>
              <w:t>22</w:t>
            </w:r>
            <w:r w:rsidR="009C28D6">
              <w:rPr>
                <w:rFonts w:cstheme="minorHAnsi"/>
                <w:color w:val="000000"/>
                <w:lang w:eastAsia="en-AU"/>
              </w:rPr>
              <w:t>–</w:t>
            </w:r>
            <w:r w:rsidRPr="00963B5F">
              <w:rPr>
                <w:rFonts w:cstheme="minorHAnsi"/>
                <w:color w:val="000000"/>
                <w:lang w:eastAsia="en-AU"/>
              </w:rPr>
              <w:t>25</w:t>
            </w:r>
          </w:p>
        </w:tc>
        <w:tc>
          <w:tcPr>
            <w:tcW w:w="287" w:type="pct"/>
            <w:tcBorders>
              <w:bottom w:val="nil"/>
            </w:tcBorders>
            <w:shd w:val="clear" w:color="auto" w:fill="auto"/>
            <w:noWrap/>
            <w:hideMark/>
          </w:tcPr>
          <w:p w14:paraId="6A70C3ED"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34</w:t>
            </w:r>
          </w:p>
        </w:tc>
        <w:tc>
          <w:tcPr>
            <w:tcW w:w="287" w:type="pct"/>
            <w:tcBorders>
              <w:bottom w:val="nil"/>
            </w:tcBorders>
            <w:shd w:val="clear" w:color="auto" w:fill="auto"/>
            <w:noWrap/>
            <w:hideMark/>
          </w:tcPr>
          <w:p w14:paraId="03195981"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8</w:t>
            </w:r>
          </w:p>
        </w:tc>
        <w:tc>
          <w:tcPr>
            <w:tcW w:w="506" w:type="pct"/>
            <w:shd w:val="clear" w:color="auto" w:fill="auto"/>
            <w:noWrap/>
            <w:hideMark/>
          </w:tcPr>
          <w:p w14:paraId="7E8B6DBF"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88</w:t>
            </w:r>
          </w:p>
        </w:tc>
        <w:tc>
          <w:tcPr>
            <w:tcW w:w="596" w:type="pct"/>
            <w:shd w:val="clear" w:color="auto" w:fill="auto"/>
            <w:noWrap/>
            <w:hideMark/>
          </w:tcPr>
          <w:p w14:paraId="45FE27F5"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Nadella et al. (2009)</w:t>
            </w:r>
          </w:p>
        </w:tc>
      </w:tr>
      <w:tr w:rsidR="00440F33" w:rsidRPr="004D2566" w14:paraId="1CC98BA0" w14:textId="77777777" w:rsidTr="001521F4">
        <w:tc>
          <w:tcPr>
            <w:tcW w:w="456" w:type="pct"/>
            <w:vMerge/>
            <w:shd w:val="clear" w:color="auto" w:fill="auto"/>
            <w:noWrap/>
            <w:hideMark/>
          </w:tcPr>
          <w:p w14:paraId="08421B02" w14:textId="2BDAFA1B" w:rsidR="00440F33" w:rsidRPr="00963B5F" w:rsidRDefault="00440F33" w:rsidP="00242020">
            <w:pPr>
              <w:pStyle w:val="TableText"/>
              <w:rPr>
                <w:rFonts w:cstheme="minorHAnsi"/>
                <w:color w:val="000000"/>
                <w:lang w:eastAsia="en-AU"/>
              </w:rPr>
            </w:pPr>
          </w:p>
        </w:tc>
        <w:tc>
          <w:tcPr>
            <w:tcW w:w="3442" w:type="pct"/>
            <w:gridSpan w:val="8"/>
            <w:tcBorders>
              <w:top w:val="nil"/>
            </w:tcBorders>
            <w:shd w:val="clear" w:color="auto" w:fill="auto"/>
          </w:tcPr>
          <w:p w14:paraId="6E56DC5B" w14:textId="2544D201" w:rsidR="00440F33" w:rsidRPr="00963B5F" w:rsidRDefault="00440F33"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15507EA1" w14:textId="316C711C" w:rsidR="00440F33" w:rsidRPr="00440F33" w:rsidRDefault="00440F33" w:rsidP="00242020">
            <w:pPr>
              <w:pStyle w:val="TableText"/>
              <w:rPr>
                <w:rFonts w:cstheme="minorHAnsi"/>
                <w:b/>
                <w:bCs/>
                <w:color w:val="000000"/>
                <w:lang w:eastAsia="en-AU"/>
              </w:rPr>
            </w:pPr>
            <w:r w:rsidRPr="00440F33">
              <w:rPr>
                <w:rFonts w:cstheme="minorHAnsi"/>
                <w:b/>
                <w:bCs/>
                <w:color w:val="000000"/>
                <w:lang w:eastAsia="en-AU"/>
              </w:rPr>
              <w:t>88</w:t>
            </w:r>
          </w:p>
        </w:tc>
        <w:tc>
          <w:tcPr>
            <w:tcW w:w="596" w:type="pct"/>
            <w:shd w:val="clear" w:color="auto" w:fill="auto"/>
            <w:noWrap/>
            <w:hideMark/>
          </w:tcPr>
          <w:p w14:paraId="4C16ABCC" w14:textId="77777777" w:rsidR="00440F33" w:rsidRPr="00440F33" w:rsidRDefault="00440F33" w:rsidP="00242020">
            <w:pPr>
              <w:pStyle w:val="TableText"/>
              <w:rPr>
                <w:rFonts w:cstheme="minorHAnsi"/>
                <w:b/>
                <w:bCs/>
                <w:color w:val="000000"/>
                <w:lang w:eastAsia="en-AU"/>
              </w:rPr>
            </w:pPr>
            <w:r w:rsidRPr="00440F33">
              <w:rPr>
                <w:rFonts w:cstheme="minorHAnsi"/>
                <w:b/>
                <w:bCs/>
                <w:color w:val="000000"/>
                <w:lang w:eastAsia="en-AU"/>
              </w:rPr>
              <w:t>Value used in SSD</w:t>
            </w:r>
          </w:p>
        </w:tc>
      </w:tr>
      <w:tr w:rsidR="00481084" w:rsidRPr="004D2566" w14:paraId="4C6870A9" w14:textId="77777777" w:rsidTr="0010666C">
        <w:tc>
          <w:tcPr>
            <w:tcW w:w="456" w:type="pct"/>
            <w:vMerge/>
            <w:shd w:val="clear" w:color="auto" w:fill="auto"/>
            <w:noWrap/>
            <w:hideMark/>
          </w:tcPr>
          <w:p w14:paraId="7AFE3CC8" w14:textId="7C8FA2DB" w:rsidR="0067633F" w:rsidRPr="00963B5F" w:rsidRDefault="0067633F" w:rsidP="00242020">
            <w:pPr>
              <w:pStyle w:val="TableText"/>
              <w:rPr>
                <w:rFonts w:cstheme="minorHAnsi"/>
                <w:color w:val="000000"/>
                <w:lang w:eastAsia="en-AU"/>
              </w:rPr>
            </w:pPr>
          </w:p>
        </w:tc>
        <w:tc>
          <w:tcPr>
            <w:tcW w:w="709" w:type="pct"/>
            <w:vMerge w:val="restart"/>
            <w:shd w:val="clear" w:color="auto" w:fill="auto"/>
            <w:hideMark/>
          </w:tcPr>
          <w:p w14:paraId="066EC5B0" w14:textId="18C79C4E" w:rsidR="0067633F" w:rsidRPr="00963B5F" w:rsidRDefault="0067633F" w:rsidP="00242020">
            <w:pPr>
              <w:pStyle w:val="TableText"/>
              <w:rPr>
                <w:rFonts w:eastAsia="Arial Unicode MS" w:cstheme="minorHAnsi"/>
                <w:i/>
                <w:iCs/>
                <w:lang w:eastAsia="en-AU"/>
              </w:rPr>
            </w:pPr>
            <w:r w:rsidRPr="00963B5F">
              <w:rPr>
                <w:rFonts w:eastAsia="Arial Unicode MS" w:cstheme="minorHAnsi"/>
                <w:i/>
                <w:iCs/>
                <w:lang w:eastAsia="en-AU"/>
              </w:rPr>
              <w:t xml:space="preserve">Mytilus </w:t>
            </w:r>
            <w:proofErr w:type="spellStart"/>
            <w:r w:rsidRPr="00963B5F">
              <w:rPr>
                <w:rFonts w:eastAsia="Arial Unicode MS" w:cstheme="minorHAnsi"/>
                <w:i/>
                <w:iCs/>
                <w:lang w:eastAsia="en-AU"/>
              </w:rPr>
              <w:t>galloprovincialis</w:t>
            </w:r>
            <w:proofErr w:type="spellEnd"/>
          </w:p>
        </w:tc>
        <w:tc>
          <w:tcPr>
            <w:tcW w:w="405" w:type="pct"/>
            <w:shd w:val="clear" w:color="auto" w:fill="auto"/>
            <w:hideMark/>
          </w:tcPr>
          <w:p w14:paraId="62A29C52"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shd w:val="clear" w:color="auto" w:fill="auto"/>
            <w:hideMark/>
          </w:tcPr>
          <w:p w14:paraId="1353D626" w14:textId="3114A18B" w:rsidR="0067633F" w:rsidRPr="00963B5F" w:rsidRDefault="0067633F" w:rsidP="00242020">
            <w:pPr>
              <w:pStyle w:val="TableText"/>
              <w:rPr>
                <w:rFonts w:cstheme="minorHAnsi"/>
                <w:color w:val="000000"/>
                <w:lang w:eastAsia="en-AU"/>
              </w:rPr>
            </w:pPr>
            <w:r w:rsidRPr="00963B5F">
              <w:rPr>
                <w:rFonts w:cstheme="minorHAnsi"/>
                <w:color w:val="000000"/>
                <w:lang w:eastAsia="en-AU"/>
              </w:rPr>
              <w:t>48</w:t>
            </w:r>
            <w:r w:rsidR="00CD67BF">
              <w:rPr>
                <w:rFonts w:cstheme="minorHAnsi"/>
                <w:color w:val="000000"/>
                <w:lang w:eastAsia="en-AU"/>
              </w:rPr>
              <w:t> </w:t>
            </w:r>
            <w:r w:rsidRPr="00963B5F">
              <w:rPr>
                <w:rFonts w:cstheme="minorHAnsi"/>
                <w:color w:val="000000"/>
                <w:lang w:eastAsia="en-AU"/>
              </w:rPr>
              <w:t>h</w:t>
            </w:r>
          </w:p>
        </w:tc>
        <w:tc>
          <w:tcPr>
            <w:tcW w:w="708" w:type="pct"/>
            <w:shd w:val="clear" w:color="auto" w:fill="auto"/>
            <w:hideMark/>
          </w:tcPr>
          <w:p w14:paraId="124B39E9" w14:textId="14C9F2BE" w:rsidR="0067633F" w:rsidRPr="00963B5F" w:rsidRDefault="0067633F" w:rsidP="00E50391">
            <w:pPr>
              <w:pStyle w:val="TableText"/>
              <w:rPr>
                <w:rFonts w:cstheme="minorHAnsi"/>
                <w:color w:val="000000"/>
                <w:lang w:eastAsia="en-AU"/>
              </w:rPr>
            </w:pPr>
            <w:r w:rsidRPr="00963B5F">
              <w:rPr>
                <w:rFonts w:cstheme="minorHAnsi"/>
                <w:color w:val="000000"/>
                <w:lang w:eastAsia="en-AU"/>
              </w:rPr>
              <w:t>EC10 (survival)</w:t>
            </w:r>
          </w:p>
        </w:tc>
        <w:tc>
          <w:tcPr>
            <w:tcW w:w="405" w:type="pct"/>
            <w:shd w:val="clear" w:color="auto" w:fill="auto"/>
            <w:noWrap/>
            <w:hideMark/>
          </w:tcPr>
          <w:p w14:paraId="6AF96BC5"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hideMark/>
          </w:tcPr>
          <w:p w14:paraId="7DA85362"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15.8</w:t>
            </w:r>
          </w:p>
        </w:tc>
        <w:tc>
          <w:tcPr>
            <w:tcW w:w="287" w:type="pct"/>
            <w:shd w:val="clear" w:color="auto" w:fill="auto"/>
            <w:noWrap/>
            <w:hideMark/>
          </w:tcPr>
          <w:p w14:paraId="3D93C951"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30</w:t>
            </w:r>
          </w:p>
        </w:tc>
        <w:tc>
          <w:tcPr>
            <w:tcW w:w="287" w:type="pct"/>
            <w:shd w:val="clear" w:color="auto" w:fill="auto"/>
            <w:noWrap/>
            <w:hideMark/>
          </w:tcPr>
          <w:p w14:paraId="699F05D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8.1</w:t>
            </w:r>
          </w:p>
        </w:tc>
        <w:tc>
          <w:tcPr>
            <w:tcW w:w="506" w:type="pct"/>
            <w:shd w:val="clear" w:color="auto" w:fill="auto"/>
            <w:noWrap/>
            <w:hideMark/>
          </w:tcPr>
          <w:p w14:paraId="14B0B62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259</w:t>
            </w:r>
          </w:p>
        </w:tc>
        <w:tc>
          <w:tcPr>
            <w:tcW w:w="596" w:type="pct"/>
            <w:shd w:val="clear" w:color="auto" w:fill="auto"/>
            <w:noWrap/>
            <w:hideMark/>
          </w:tcPr>
          <w:p w14:paraId="5A496304" w14:textId="77777777" w:rsidR="0067633F" w:rsidRPr="00963B5F" w:rsidRDefault="0067633F"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(2007e)</w:t>
            </w:r>
          </w:p>
        </w:tc>
      </w:tr>
      <w:tr w:rsidR="00481084" w:rsidRPr="004D2566" w14:paraId="7F9E59D2" w14:textId="77777777" w:rsidTr="0010666C">
        <w:tc>
          <w:tcPr>
            <w:tcW w:w="456" w:type="pct"/>
            <w:vMerge/>
            <w:shd w:val="clear" w:color="auto" w:fill="auto"/>
            <w:noWrap/>
          </w:tcPr>
          <w:p w14:paraId="5DB6E5EC" w14:textId="552D835B" w:rsidR="0067633F" w:rsidRPr="00963B5F" w:rsidRDefault="0067633F" w:rsidP="00242020">
            <w:pPr>
              <w:pStyle w:val="TableText"/>
              <w:rPr>
                <w:rFonts w:cstheme="minorHAnsi"/>
                <w:color w:val="000000"/>
                <w:lang w:eastAsia="en-AU"/>
              </w:rPr>
            </w:pPr>
          </w:p>
        </w:tc>
        <w:tc>
          <w:tcPr>
            <w:tcW w:w="709" w:type="pct"/>
            <w:vMerge/>
            <w:shd w:val="clear" w:color="auto" w:fill="auto"/>
            <w:hideMark/>
          </w:tcPr>
          <w:p w14:paraId="4C9F8977" w14:textId="2E643C7C" w:rsidR="0067633F" w:rsidRPr="00963B5F" w:rsidRDefault="0067633F" w:rsidP="00242020">
            <w:pPr>
              <w:pStyle w:val="TableText"/>
              <w:rPr>
                <w:rFonts w:eastAsia="Arial Unicode MS" w:cstheme="minorHAnsi"/>
                <w:i/>
                <w:iCs/>
                <w:lang w:eastAsia="en-AU"/>
              </w:rPr>
            </w:pPr>
          </w:p>
        </w:tc>
        <w:tc>
          <w:tcPr>
            <w:tcW w:w="405" w:type="pct"/>
            <w:shd w:val="clear" w:color="auto" w:fill="auto"/>
            <w:hideMark/>
          </w:tcPr>
          <w:p w14:paraId="1F69884D"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shd w:val="clear" w:color="auto" w:fill="auto"/>
            <w:hideMark/>
          </w:tcPr>
          <w:p w14:paraId="2E9EC54B" w14:textId="55D25B19" w:rsidR="0067633F" w:rsidRPr="00963B5F" w:rsidRDefault="0067633F" w:rsidP="00242020">
            <w:pPr>
              <w:pStyle w:val="TableText"/>
              <w:rPr>
                <w:rFonts w:cstheme="minorHAnsi"/>
                <w:color w:val="000000"/>
                <w:lang w:eastAsia="en-AU"/>
              </w:rPr>
            </w:pPr>
            <w:r w:rsidRPr="00963B5F">
              <w:rPr>
                <w:rFonts w:cstheme="minorHAnsi"/>
                <w:color w:val="000000"/>
                <w:lang w:eastAsia="en-AU"/>
              </w:rPr>
              <w:t>48</w:t>
            </w:r>
            <w:r w:rsidR="00CD67BF">
              <w:rPr>
                <w:rFonts w:cstheme="minorHAnsi"/>
                <w:color w:val="000000"/>
                <w:lang w:eastAsia="en-AU"/>
              </w:rPr>
              <w:t> </w:t>
            </w:r>
            <w:r w:rsidRPr="00963B5F">
              <w:rPr>
                <w:rFonts w:cstheme="minorHAnsi"/>
                <w:color w:val="000000"/>
                <w:lang w:eastAsia="en-AU"/>
              </w:rPr>
              <w:t>h</w:t>
            </w:r>
          </w:p>
        </w:tc>
        <w:tc>
          <w:tcPr>
            <w:tcW w:w="708" w:type="pct"/>
            <w:shd w:val="clear" w:color="auto" w:fill="auto"/>
            <w:hideMark/>
          </w:tcPr>
          <w:p w14:paraId="1C03A77D" w14:textId="22721467" w:rsidR="0067633F" w:rsidRPr="00963B5F" w:rsidRDefault="0067633F" w:rsidP="00E50391">
            <w:pPr>
              <w:pStyle w:val="TableText"/>
              <w:rPr>
                <w:rFonts w:cstheme="minorHAnsi"/>
                <w:color w:val="000000"/>
                <w:lang w:eastAsia="en-AU"/>
              </w:rPr>
            </w:pPr>
            <w:r w:rsidRPr="00963B5F">
              <w:rPr>
                <w:rFonts w:cstheme="minorHAnsi"/>
                <w:color w:val="000000"/>
                <w:lang w:eastAsia="en-AU"/>
              </w:rPr>
              <w:t>EC10 (survival)</w:t>
            </w:r>
          </w:p>
        </w:tc>
        <w:tc>
          <w:tcPr>
            <w:tcW w:w="405" w:type="pct"/>
            <w:shd w:val="clear" w:color="auto" w:fill="auto"/>
            <w:noWrap/>
            <w:hideMark/>
          </w:tcPr>
          <w:p w14:paraId="533D26B3"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hideMark/>
          </w:tcPr>
          <w:p w14:paraId="6C027505"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16.1</w:t>
            </w:r>
          </w:p>
        </w:tc>
        <w:tc>
          <w:tcPr>
            <w:tcW w:w="287" w:type="pct"/>
            <w:shd w:val="clear" w:color="auto" w:fill="auto"/>
            <w:noWrap/>
            <w:hideMark/>
          </w:tcPr>
          <w:p w14:paraId="35503269"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30</w:t>
            </w:r>
          </w:p>
        </w:tc>
        <w:tc>
          <w:tcPr>
            <w:tcW w:w="287" w:type="pct"/>
            <w:shd w:val="clear" w:color="auto" w:fill="auto"/>
            <w:noWrap/>
            <w:hideMark/>
          </w:tcPr>
          <w:p w14:paraId="60AAA7B5"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7.9</w:t>
            </w:r>
          </w:p>
        </w:tc>
        <w:tc>
          <w:tcPr>
            <w:tcW w:w="506" w:type="pct"/>
            <w:shd w:val="clear" w:color="auto" w:fill="auto"/>
            <w:noWrap/>
            <w:hideMark/>
          </w:tcPr>
          <w:p w14:paraId="0DF0A220"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228</w:t>
            </w:r>
          </w:p>
        </w:tc>
        <w:tc>
          <w:tcPr>
            <w:tcW w:w="596" w:type="pct"/>
            <w:shd w:val="clear" w:color="auto" w:fill="auto"/>
            <w:noWrap/>
            <w:hideMark/>
          </w:tcPr>
          <w:p w14:paraId="63885128" w14:textId="77777777" w:rsidR="0067633F" w:rsidRPr="00963B5F" w:rsidRDefault="0067633F"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(2007e)</w:t>
            </w:r>
          </w:p>
        </w:tc>
      </w:tr>
      <w:tr w:rsidR="00481084" w:rsidRPr="004D2566" w14:paraId="3A6122F6" w14:textId="77777777" w:rsidTr="0010666C">
        <w:tc>
          <w:tcPr>
            <w:tcW w:w="456" w:type="pct"/>
            <w:vMerge/>
            <w:shd w:val="clear" w:color="auto" w:fill="auto"/>
            <w:noWrap/>
          </w:tcPr>
          <w:p w14:paraId="78E8DBE0" w14:textId="7F991EF0" w:rsidR="0067633F" w:rsidRPr="00963B5F" w:rsidRDefault="0067633F" w:rsidP="00242020">
            <w:pPr>
              <w:pStyle w:val="TableText"/>
              <w:rPr>
                <w:rFonts w:cstheme="minorHAnsi"/>
                <w:color w:val="000000"/>
                <w:lang w:eastAsia="en-AU"/>
              </w:rPr>
            </w:pPr>
          </w:p>
        </w:tc>
        <w:tc>
          <w:tcPr>
            <w:tcW w:w="709" w:type="pct"/>
            <w:vMerge/>
            <w:shd w:val="clear" w:color="auto" w:fill="auto"/>
            <w:hideMark/>
          </w:tcPr>
          <w:p w14:paraId="184813B1" w14:textId="311C54A4" w:rsidR="0067633F" w:rsidRPr="00963B5F" w:rsidRDefault="0067633F" w:rsidP="00242020">
            <w:pPr>
              <w:pStyle w:val="TableText"/>
              <w:rPr>
                <w:rFonts w:eastAsia="Arial Unicode MS" w:cstheme="minorHAnsi"/>
                <w:i/>
                <w:iCs/>
                <w:lang w:eastAsia="en-AU"/>
              </w:rPr>
            </w:pPr>
          </w:p>
        </w:tc>
        <w:tc>
          <w:tcPr>
            <w:tcW w:w="405" w:type="pct"/>
            <w:shd w:val="clear" w:color="auto" w:fill="auto"/>
            <w:hideMark/>
          </w:tcPr>
          <w:p w14:paraId="202835C2"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shd w:val="clear" w:color="auto" w:fill="auto"/>
            <w:hideMark/>
          </w:tcPr>
          <w:p w14:paraId="41A31FC1" w14:textId="7E3936B5" w:rsidR="0067633F" w:rsidRPr="00963B5F" w:rsidRDefault="0067633F" w:rsidP="00242020">
            <w:pPr>
              <w:pStyle w:val="TableText"/>
              <w:rPr>
                <w:rFonts w:cstheme="minorHAnsi"/>
                <w:color w:val="000000"/>
                <w:lang w:eastAsia="en-AU"/>
              </w:rPr>
            </w:pPr>
            <w:r w:rsidRPr="00963B5F">
              <w:rPr>
                <w:rFonts w:cstheme="minorHAnsi"/>
                <w:color w:val="000000"/>
                <w:lang w:eastAsia="en-AU"/>
              </w:rPr>
              <w:t>48</w:t>
            </w:r>
            <w:r w:rsidR="00CD67BF">
              <w:rPr>
                <w:rFonts w:cstheme="minorHAnsi"/>
                <w:color w:val="000000"/>
                <w:lang w:eastAsia="en-AU"/>
              </w:rPr>
              <w:t> </w:t>
            </w:r>
            <w:r w:rsidRPr="00963B5F">
              <w:rPr>
                <w:rFonts w:cstheme="minorHAnsi"/>
                <w:color w:val="000000"/>
                <w:lang w:eastAsia="en-AU"/>
              </w:rPr>
              <w:t>h</w:t>
            </w:r>
          </w:p>
        </w:tc>
        <w:tc>
          <w:tcPr>
            <w:tcW w:w="708" w:type="pct"/>
            <w:shd w:val="clear" w:color="auto" w:fill="auto"/>
            <w:hideMark/>
          </w:tcPr>
          <w:p w14:paraId="2A060582" w14:textId="0D8581CC" w:rsidR="0067633F" w:rsidRPr="00963B5F" w:rsidRDefault="0067633F" w:rsidP="00E50391">
            <w:pPr>
              <w:pStyle w:val="TableText"/>
              <w:rPr>
                <w:rFonts w:cstheme="minorHAnsi"/>
                <w:color w:val="000000"/>
                <w:lang w:eastAsia="en-AU"/>
              </w:rPr>
            </w:pPr>
            <w:r w:rsidRPr="00963B5F">
              <w:rPr>
                <w:rFonts w:cstheme="minorHAnsi"/>
                <w:color w:val="000000"/>
                <w:lang w:eastAsia="en-AU"/>
              </w:rPr>
              <w:t>EC10 (survival)</w:t>
            </w:r>
          </w:p>
        </w:tc>
        <w:tc>
          <w:tcPr>
            <w:tcW w:w="405" w:type="pct"/>
            <w:shd w:val="clear" w:color="auto" w:fill="auto"/>
            <w:noWrap/>
            <w:hideMark/>
          </w:tcPr>
          <w:p w14:paraId="440E1043"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hideMark/>
          </w:tcPr>
          <w:p w14:paraId="6A92B17B"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16</w:t>
            </w:r>
          </w:p>
        </w:tc>
        <w:tc>
          <w:tcPr>
            <w:tcW w:w="287" w:type="pct"/>
            <w:shd w:val="clear" w:color="auto" w:fill="auto"/>
            <w:noWrap/>
            <w:hideMark/>
          </w:tcPr>
          <w:p w14:paraId="18AF9F0B"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30</w:t>
            </w:r>
          </w:p>
        </w:tc>
        <w:tc>
          <w:tcPr>
            <w:tcW w:w="287" w:type="pct"/>
            <w:shd w:val="clear" w:color="auto" w:fill="auto"/>
            <w:noWrap/>
            <w:hideMark/>
          </w:tcPr>
          <w:p w14:paraId="247516EE"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8.1</w:t>
            </w:r>
          </w:p>
        </w:tc>
        <w:tc>
          <w:tcPr>
            <w:tcW w:w="506" w:type="pct"/>
            <w:shd w:val="clear" w:color="auto" w:fill="auto"/>
            <w:noWrap/>
            <w:hideMark/>
          </w:tcPr>
          <w:p w14:paraId="3AFD6933"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256</w:t>
            </w:r>
          </w:p>
        </w:tc>
        <w:tc>
          <w:tcPr>
            <w:tcW w:w="596" w:type="pct"/>
            <w:shd w:val="clear" w:color="auto" w:fill="auto"/>
            <w:noWrap/>
            <w:hideMark/>
          </w:tcPr>
          <w:p w14:paraId="26B9A0F8" w14:textId="77777777" w:rsidR="0067633F" w:rsidRPr="00963B5F" w:rsidRDefault="0067633F"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(2007e)</w:t>
            </w:r>
          </w:p>
        </w:tc>
      </w:tr>
      <w:tr w:rsidR="00481084" w:rsidRPr="004D2566" w14:paraId="1D990BBD" w14:textId="77777777" w:rsidTr="0010666C">
        <w:tc>
          <w:tcPr>
            <w:tcW w:w="456" w:type="pct"/>
            <w:vMerge/>
            <w:shd w:val="clear" w:color="auto" w:fill="auto"/>
            <w:noWrap/>
          </w:tcPr>
          <w:p w14:paraId="3B86FB2E" w14:textId="05728037" w:rsidR="0067633F" w:rsidRPr="00963B5F" w:rsidRDefault="0067633F" w:rsidP="00242020">
            <w:pPr>
              <w:pStyle w:val="TableText"/>
              <w:rPr>
                <w:rFonts w:cstheme="minorHAnsi"/>
                <w:color w:val="000000"/>
                <w:lang w:eastAsia="en-AU"/>
              </w:rPr>
            </w:pPr>
          </w:p>
        </w:tc>
        <w:tc>
          <w:tcPr>
            <w:tcW w:w="709" w:type="pct"/>
            <w:vMerge/>
            <w:tcBorders>
              <w:bottom w:val="nil"/>
            </w:tcBorders>
            <w:shd w:val="clear" w:color="auto" w:fill="auto"/>
            <w:hideMark/>
          </w:tcPr>
          <w:p w14:paraId="445ED5F3" w14:textId="1C369BAF" w:rsidR="0067633F" w:rsidRPr="00963B5F" w:rsidRDefault="0067633F" w:rsidP="00242020">
            <w:pPr>
              <w:pStyle w:val="TableText"/>
              <w:rPr>
                <w:rFonts w:eastAsia="Arial Unicode MS" w:cstheme="minorHAnsi"/>
                <w:i/>
                <w:iCs/>
                <w:lang w:eastAsia="en-AU"/>
              </w:rPr>
            </w:pPr>
          </w:p>
        </w:tc>
        <w:tc>
          <w:tcPr>
            <w:tcW w:w="405" w:type="pct"/>
            <w:tcBorders>
              <w:bottom w:val="nil"/>
            </w:tcBorders>
            <w:shd w:val="clear" w:color="auto" w:fill="auto"/>
            <w:hideMark/>
          </w:tcPr>
          <w:p w14:paraId="054294A3"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tcBorders>
              <w:bottom w:val="nil"/>
            </w:tcBorders>
            <w:shd w:val="clear" w:color="auto" w:fill="auto"/>
            <w:hideMark/>
          </w:tcPr>
          <w:p w14:paraId="664CDE05" w14:textId="111C722E" w:rsidR="0067633F" w:rsidRPr="00963B5F" w:rsidRDefault="0067633F" w:rsidP="00242020">
            <w:pPr>
              <w:pStyle w:val="TableText"/>
              <w:rPr>
                <w:rFonts w:cstheme="minorHAnsi"/>
                <w:color w:val="000000"/>
                <w:lang w:eastAsia="en-AU"/>
              </w:rPr>
            </w:pPr>
            <w:r w:rsidRPr="00963B5F">
              <w:rPr>
                <w:rFonts w:cstheme="minorHAnsi"/>
                <w:color w:val="000000"/>
                <w:lang w:eastAsia="en-AU"/>
              </w:rPr>
              <w:t>48</w:t>
            </w:r>
            <w:r w:rsidR="00CD67BF">
              <w:rPr>
                <w:rFonts w:cstheme="minorHAnsi"/>
                <w:color w:val="000000"/>
                <w:lang w:eastAsia="en-AU"/>
              </w:rPr>
              <w:t> </w:t>
            </w:r>
            <w:r w:rsidRPr="00963B5F">
              <w:rPr>
                <w:rFonts w:cstheme="minorHAnsi"/>
                <w:color w:val="000000"/>
                <w:lang w:eastAsia="en-AU"/>
              </w:rPr>
              <w:t>h</w:t>
            </w:r>
          </w:p>
        </w:tc>
        <w:tc>
          <w:tcPr>
            <w:tcW w:w="708" w:type="pct"/>
            <w:tcBorders>
              <w:bottom w:val="nil"/>
            </w:tcBorders>
            <w:shd w:val="clear" w:color="auto" w:fill="auto"/>
            <w:hideMark/>
          </w:tcPr>
          <w:p w14:paraId="2DEE577C" w14:textId="55D1226F" w:rsidR="0067633F" w:rsidRPr="00963B5F" w:rsidRDefault="0067633F" w:rsidP="00E50391">
            <w:pPr>
              <w:pStyle w:val="TableText"/>
              <w:rPr>
                <w:rFonts w:cstheme="minorHAnsi"/>
                <w:color w:val="000000"/>
                <w:lang w:eastAsia="en-AU"/>
              </w:rPr>
            </w:pPr>
            <w:r w:rsidRPr="00963B5F">
              <w:rPr>
                <w:rFonts w:cstheme="minorHAnsi"/>
                <w:color w:val="000000"/>
                <w:lang w:eastAsia="en-AU"/>
              </w:rPr>
              <w:t>EC10 (survival)</w:t>
            </w:r>
          </w:p>
        </w:tc>
        <w:tc>
          <w:tcPr>
            <w:tcW w:w="405" w:type="pct"/>
            <w:tcBorders>
              <w:bottom w:val="nil"/>
            </w:tcBorders>
            <w:shd w:val="clear" w:color="auto" w:fill="auto"/>
            <w:noWrap/>
            <w:hideMark/>
          </w:tcPr>
          <w:p w14:paraId="2B9EF894"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0CB31904"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16.1</w:t>
            </w:r>
          </w:p>
        </w:tc>
        <w:tc>
          <w:tcPr>
            <w:tcW w:w="287" w:type="pct"/>
            <w:tcBorders>
              <w:bottom w:val="nil"/>
            </w:tcBorders>
            <w:shd w:val="clear" w:color="auto" w:fill="auto"/>
            <w:noWrap/>
            <w:hideMark/>
          </w:tcPr>
          <w:p w14:paraId="4DD35A5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30</w:t>
            </w:r>
          </w:p>
        </w:tc>
        <w:tc>
          <w:tcPr>
            <w:tcW w:w="287" w:type="pct"/>
            <w:tcBorders>
              <w:bottom w:val="nil"/>
            </w:tcBorders>
            <w:shd w:val="clear" w:color="auto" w:fill="auto"/>
            <w:noWrap/>
            <w:hideMark/>
          </w:tcPr>
          <w:p w14:paraId="403E6632"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8.1</w:t>
            </w:r>
          </w:p>
        </w:tc>
        <w:tc>
          <w:tcPr>
            <w:tcW w:w="506" w:type="pct"/>
            <w:shd w:val="clear" w:color="auto" w:fill="auto"/>
            <w:noWrap/>
            <w:hideMark/>
          </w:tcPr>
          <w:p w14:paraId="34E35FC9"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350</w:t>
            </w:r>
          </w:p>
        </w:tc>
        <w:tc>
          <w:tcPr>
            <w:tcW w:w="596" w:type="pct"/>
            <w:shd w:val="clear" w:color="auto" w:fill="auto"/>
            <w:noWrap/>
            <w:hideMark/>
          </w:tcPr>
          <w:p w14:paraId="11DE70C6" w14:textId="77777777" w:rsidR="0067633F" w:rsidRPr="00963B5F" w:rsidRDefault="0067633F"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(2007e)</w:t>
            </w:r>
          </w:p>
        </w:tc>
      </w:tr>
      <w:tr w:rsidR="00440F33" w:rsidRPr="004D2566" w14:paraId="6E836E94" w14:textId="77777777" w:rsidTr="001521F4">
        <w:tc>
          <w:tcPr>
            <w:tcW w:w="456" w:type="pct"/>
            <w:vMerge/>
            <w:shd w:val="clear" w:color="auto" w:fill="auto"/>
            <w:noWrap/>
            <w:hideMark/>
          </w:tcPr>
          <w:p w14:paraId="136400CB" w14:textId="62E2C114" w:rsidR="00440F33" w:rsidRPr="00963B5F" w:rsidRDefault="00440F33" w:rsidP="00242020">
            <w:pPr>
              <w:pStyle w:val="TableText"/>
              <w:rPr>
                <w:rFonts w:cstheme="minorHAnsi"/>
                <w:color w:val="000000"/>
                <w:lang w:eastAsia="en-AU"/>
              </w:rPr>
            </w:pPr>
          </w:p>
        </w:tc>
        <w:tc>
          <w:tcPr>
            <w:tcW w:w="3442" w:type="pct"/>
            <w:gridSpan w:val="8"/>
            <w:tcBorders>
              <w:top w:val="nil"/>
            </w:tcBorders>
            <w:shd w:val="clear" w:color="auto" w:fill="auto"/>
          </w:tcPr>
          <w:p w14:paraId="71E0CA32" w14:textId="53313DA6" w:rsidR="00440F33" w:rsidRPr="00963B5F" w:rsidRDefault="00440F33"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tcPr>
          <w:p w14:paraId="57B9E1B7" w14:textId="77777777" w:rsidR="00440F33" w:rsidRPr="00440F33" w:rsidRDefault="00440F33" w:rsidP="00242020">
            <w:pPr>
              <w:pStyle w:val="TableText"/>
              <w:rPr>
                <w:rFonts w:cstheme="minorHAnsi"/>
                <w:b/>
                <w:bCs/>
                <w:color w:val="000000"/>
                <w:lang w:eastAsia="en-AU"/>
              </w:rPr>
            </w:pPr>
            <w:r w:rsidRPr="00440F33">
              <w:rPr>
                <w:rFonts w:cstheme="minorHAnsi"/>
                <w:b/>
                <w:bCs/>
                <w:color w:val="000000"/>
                <w:lang w:eastAsia="en-AU"/>
              </w:rPr>
              <w:t>270</w:t>
            </w:r>
          </w:p>
        </w:tc>
        <w:tc>
          <w:tcPr>
            <w:tcW w:w="596" w:type="pct"/>
            <w:shd w:val="clear" w:color="auto" w:fill="auto"/>
            <w:noWrap/>
            <w:hideMark/>
          </w:tcPr>
          <w:p w14:paraId="11150592" w14:textId="309FFCC3" w:rsidR="00440F33" w:rsidRPr="00963B5F" w:rsidRDefault="00440F33" w:rsidP="00242020">
            <w:pPr>
              <w:pStyle w:val="TableText"/>
              <w:rPr>
                <w:rFonts w:cstheme="minorHAnsi"/>
                <w:color w:val="000000"/>
                <w:lang w:eastAsia="en-AU"/>
              </w:rPr>
            </w:pPr>
            <w:r w:rsidRPr="00440F33">
              <w:rPr>
                <w:rFonts w:cstheme="minorHAnsi"/>
                <w:b/>
                <w:bCs/>
                <w:color w:val="000000"/>
                <w:lang w:eastAsia="en-AU"/>
              </w:rPr>
              <w:t>Value used in SSD</w:t>
            </w:r>
            <w:r>
              <w:rPr>
                <w:rFonts w:cstheme="minorHAnsi"/>
                <w:color w:val="000000"/>
                <w:lang w:eastAsia="en-AU"/>
              </w:rPr>
              <w:t xml:space="preserve"> (g</w:t>
            </w:r>
            <w:r w:rsidRPr="00963B5F">
              <w:rPr>
                <w:rFonts w:cs="Calibri"/>
                <w:color w:val="000000"/>
                <w:lang w:eastAsia="en-AU"/>
              </w:rPr>
              <w:t>eom</w:t>
            </w:r>
            <w:r>
              <w:rPr>
                <w:rFonts w:cs="Calibri"/>
                <w:color w:val="000000"/>
                <w:lang w:eastAsia="en-AU"/>
              </w:rPr>
              <w:t>etric m</w:t>
            </w:r>
            <w:r w:rsidRPr="00963B5F">
              <w:rPr>
                <w:rFonts w:cs="Calibri"/>
                <w:color w:val="000000"/>
                <w:lang w:eastAsia="en-AU"/>
              </w:rPr>
              <w:t>ean</w:t>
            </w:r>
            <w:r>
              <w:rPr>
                <w:rFonts w:cs="Calibri"/>
                <w:color w:val="000000"/>
                <w:lang w:eastAsia="en-AU"/>
              </w:rPr>
              <w:t>)</w:t>
            </w:r>
          </w:p>
        </w:tc>
      </w:tr>
      <w:tr w:rsidR="00481084" w:rsidRPr="004D2566" w14:paraId="12E76C0A" w14:textId="77777777" w:rsidTr="0010666C">
        <w:tc>
          <w:tcPr>
            <w:tcW w:w="456" w:type="pct"/>
            <w:vMerge w:val="restart"/>
            <w:shd w:val="clear" w:color="auto" w:fill="auto"/>
            <w:noWrap/>
            <w:hideMark/>
          </w:tcPr>
          <w:p w14:paraId="43361AFA" w14:textId="521BD789" w:rsidR="00FF26D2" w:rsidRPr="00963B5F" w:rsidRDefault="00741511" w:rsidP="00242020">
            <w:pPr>
              <w:pStyle w:val="TableText"/>
              <w:rPr>
                <w:rFonts w:cstheme="minorHAnsi"/>
                <w:color w:val="000000"/>
                <w:lang w:eastAsia="en-AU"/>
              </w:rPr>
            </w:pPr>
            <w:r>
              <w:rPr>
                <w:rFonts w:cstheme="minorHAnsi"/>
                <w:color w:val="000000"/>
                <w:lang w:eastAsia="en-AU"/>
              </w:rPr>
              <w:t>Annelid</w:t>
            </w:r>
          </w:p>
        </w:tc>
        <w:tc>
          <w:tcPr>
            <w:tcW w:w="709" w:type="pct"/>
            <w:tcBorders>
              <w:bottom w:val="nil"/>
            </w:tcBorders>
            <w:shd w:val="clear" w:color="auto" w:fill="auto"/>
            <w:hideMark/>
          </w:tcPr>
          <w:p w14:paraId="0DB5C25D" w14:textId="77777777" w:rsidR="00FF26D2" w:rsidRPr="00963B5F" w:rsidRDefault="00FF26D2" w:rsidP="00242020">
            <w:pPr>
              <w:pStyle w:val="TableText"/>
              <w:rPr>
                <w:rFonts w:eastAsia="Arial Unicode MS" w:cstheme="minorHAnsi"/>
                <w:i/>
                <w:iCs/>
                <w:lang w:eastAsia="en-AU"/>
              </w:rPr>
            </w:pPr>
            <w:proofErr w:type="spellStart"/>
            <w:r w:rsidRPr="00963B5F">
              <w:rPr>
                <w:rFonts w:eastAsia="Arial Unicode MS" w:cstheme="minorHAnsi"/>
                <w:i/>
                <w:iCs/>
                <w:lang w:eastAsia="en-AU"/>
              </w:rPr>
              <w:t>Neanthes</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arenaceodentata</w:t>
            </w:r>
            <w:proofErr w:type="spellEnd"/>
          </w:p>
        </w:tc>
        <w:tc>
          <w:tcPr>
            <w:tcW w:w="405" w:type="pct"/>
            <w:tcBorders>
              <w:bottom w:val="nil"/>
            </w:tcBorders>
            <w:shd w:val="clear" w:color="auto" w:fill="auto"/>
            <w:hideMark/>
          </w:tcPr>
          <w:p w14:paraId="10EE1F96"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Adult</w:t>
            </w:r>
          </w:p>
        </w:tc>
        <w:tc>
          <w:tcPr>
            <w:tcW w:w="354" w:type="pct"/>
            <w:tcBorders>
              <w:bottom w:val="nil"/>
            </w:tcBorders>
            <w:shd w:val="clear" w:color="auto" w:fill="auto"/>
            <w:hideMark/>
          </w:tcPr>
          <w:p w14:paraId="1A3E8101" w14:textId="0A2DA123" w:rsidR="00FF26D2" w:rsidRPr="00963B5F" w:rsidRDefault="00FF26D2" w:rsidP="00242020">
            <w:pPr>
              <w:pStyle w:val="TableText"/>
              <w:rPr>
                <w:rFonts w:cstheme="minorHAnsi"/>
                <w:color w:val="000000"/>
                <w:lang w:eastAsia="en-AU"/>
              </w:rPr>
            </w:pPr>
            <w:r w:rsidRPr="00963B5F">
              <w:rPr>
                <w:rFonts w:cstheme="minorHAnsi"/>
                <w:color w:val="000000"/>
                <w:lang w:eastAsia="en-AU"/>
              </w:rPr>
              <w:t>90</w:t>
            </w:r>
            <w:r w:rsidR="00FB21DF">
              <w:rPr>
                <w:rFonts w:cstheme="minorHAnsi"/>
                <w:color w:val="000000"/>
                <w:lang w:eastAsia="en-AU"/>
              </w:rPr>
              <w:t> </w:t>
            </w:r>
            <w:r w:rsidRPr="00963B5F">
              <w:rPr>
                <w:rFonts w:cstheme="minorHAnsi"/>
                <w:color w:val="000000"/>
                <w:lang w:eastAsia="en-AU"/>
              </w:rPr>
              <w:t>d</w:t>
            </w:r>
          </w:p>
        </w:tc>
        <w:tc>
          <w:tcPr>
            <w:tcW w:w="708" w:type="pct"/>
            <w:tcBorders>
              <w:bottom w:val="nil"/>
            </w:tcBorders>
            <w:shd w:val="clear" w:color="auto" w:fill="auto"/>
            <w:hideMark/>
          </w:tcPr>
          <w:p w14:paraId="6AE7D016" w14:textId="5322E66C" w:rsidR="00FF26D2" w:rsidRPr="00963B5F" w:rsidRDefault="00FF26D2" w:rsidP="00E50391">
            <w:pPr>
              <w:pStyle w:val="TableText"/>
              <w:rPr>
                <w:rFonts w:cstheme="minorHAnsi"/>
                <w:color w:val="000000"/>
                <w:lang w:eastAsia="en-AU"/>
              </w:rPr>
            </w:pPr>
            <w:r w:rsidRPr="00963B5F">
              <w:rPr>
                <w:rFonts w:cstheme="minorHAnsi"/>
                <w:color w:val="000000"/>
                <w:lang w:eastAsia="en-AU"/>
              </w:rPr>
              <w:t>EC10 (reproduction)</w:t>
            </w:r>
          </w:p>
        </w:tc>
        <w:tc>
          <w:tcPr>
            <w:tcW w:w="405" w:type="pct"/>
            <w:tcBorders>
              <w:bottom w:val="nil"/>
            </w:tcBorders>
            <w:shd w:val="clear" w:color="auto" w:fill="auto"/>
            <w:noWrap/>
            <w:hideMark/>
          </w:tcPr>
          <w:p w14:paraId="5A26DC31"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1FDA3BEA"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20</w:t>
            </w:r>
          </w:p>
        </w:tc>
        <w:tc>
          <w:tcPr>
            <w:tcW w:w="287" w:type="pct"/>
            <w:tcBorders>
              <w:bottom w:val="nil"/>
            </w:tcBorders>
            <w:shd w:val="clear" w:color="auto" w:fill="auto"/>
            <w:noWrap/>
            <w:hideMark/>
          </w:tcPr>
          <w:p w14:paraId="12393A01"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29.5</w:t>
            </w:r>
          </w:p>
        </w:tc>
        <w:tc>
          <w:tcPr>
            <w:tcW w:w="287" w:type="pct"/>
            <w:tcBorders>
              <w:bottom w:val="nil"/>
            </w:tcBorders>
            <w:shd w:val="clear" w:color="auto" w:fill="auto"/>
            <w:noWrap/>
            <w:hideMark/>
          </w:tcPr>
          <w:p w14:paraId="38730278"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7.9</w:t>
            </w:r>
          </w:p>
        </w:tc>
        <w:tc>
          <w:tcPr>
            <w:tcW w:w="506" w:type="pct"/>
            <w:shd w:val="clear" w:color="auto" w:fill="auto"/>
            <w:noWrap/>
            <w:hideMark/>
          </w:tcPr>
          <w:p w14:paraId="2F3281B9"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22.5</w:t>
            </w:r>
          </w:p>
        </w:tc>
        <w:tc>
          <w:tcPr>
            <w:tcW w:w="596" w:type="pct"/>
            <w:shd w:val="clear" w:color="auto" w:fill="auto"/>
            <w:noWrap/>
            <w:hideMark/>
          </w:tcPr>
          <w:p w14:paraId="3FA75EAA" w14:textId="77777777" w:rsidR="00FF26D2" w:rsidRPr="00963B5F" w:rsidRDefault="00FF26D2" w:rsidP="00242020">
            <w:pPr>
              <w:pStyle w:val="TableText"/>
              <w:rPr>
                <w:rFonts w:cstheme="minorHAnsi"/>
                <w:color w:val="000000"/>
                <w:lang w:eastAsia="en-AU"/>
              </w:rPr>
            </w:pPr>
            <w:proofErr w:type="spellStart"/>
            <w:r w:rsidRPr="00963B5F">
              <w:rPr>
                <w:rFonts w:cstheme="minorHAnsi"/>
                <w:color w:val="000000"/>
                <w:lang w:eastAsia="en-AU"/>
              </w:rPr>
              <w:t>Parametrix</w:t>
            </w:r>
            <w:proofErr w:type="spellEnd"/>
            <w:r w:rsidRPr="00963B5F">
              <w:rPr>
                <w:rFonts w:cstheme="minorHAnsi"/>
                <w:color w:val="000000"/>
                <w:lang w:eastAsia="en-AU"/>
              </w:rPr>
              <w:t xml:space="preserve"> (2007f)</w:t>
            </w:r>
          </w:p>
        </w:tc>
      </w:tr>
      <w:tr w:rsidR="00E65D08" w:rsidRPr="004D2566" w14:paraId="374819CE" w14:textId="77777777" w:rsidTr="001521F4">
        <w:tc>
          <w:tcPr>
            <w:tcW w:w="456" w:type="pct"/>
            <w:vMerge/>
            <w:tcBorders>
              <w:bottom w:val="single" w:sz="4" w:space="0" w:color="auto"/>
            </w:tcBorders>
            <w:shd w:val="clear" w:color="auto" w:fill="auto"/>
            <w:noWrap/>
            <w:hideMark/>
          </w:tcPr>
          <w:p w14:paraId="53286BA9" w14:textId="3390ED1A" w:rsidR="00E65D08" w:rsidRPr="00963B5F" w:rsidRDefault="00E65D08" w:rsidP="00242020">
            <w:pPr>
              <w:pStyle w:val="TableText"/>
              <w:rPr>
                <w:rFonts w:cstheme="minorHAnsi"/>
                <w:color w:val="000000"/>
                <w:lang w:eastAsia="en-AU"/>
              </w:rPr>
            </w:pPr>
          </w:p>
        </w:tc>
        <w:tc>
          <w:tcPr>
            <w:tcW w:w="3442" w:type="pct"/>
            <w:gridSpan w:val="8"/>
            <w:tcBorders>
              <w:top w:val="nil"/>
            </w:tcBorders>
            <w:shd w:val="clear" w:color="auto" w:fill="auto"/>
          </w:tcPr>
          <w:p w14:paraId="7C42FA55" w14:textId="455CF884" w:rsidR="00E65D08" w:rsidRPr="00963B5F" w:rsidRDefault="00E65D08"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308A777B" w14:textId="4DE0B4E9" w:rsidR="00E65D08" w:rsidRPr="00C73CA6" w:rsidRDefault="00E65D08" w:rsidP="00242020">
            <w:pPr>
              <w:pStyle w:val="TableText"/>
              <w:rPr>
                <w:rFonts w:cstheme="minorHAnsi"/>
                <w:b/>
                <w:bCs/>
                <w:color w:val="000000"/>
                <w:lang w:eastAsia="en-AU"/>
              </w:rPr>
            </w:pPr>
            <w:r w:rsidRPr="00C73CA6">
              <w:rPr>
                <w:rFonts w:cstheme="minorHAnsi"/>
                <w:b/>
                <w:bCs/>
                <w:color w:val="000000"/>
                <w:lang w:eastAsia="en-AU"/>
              </w:rPr>
              <w:t>22.5</w:t>
            </w:r>
          </w:p>
        </w:tc>
        <w:tc>
          <w:tcPr>
            <w:tcW w:w="596" w:type="pct"/>
            <w:shd w:val="clear" w:color="auto" w:fill="auto"/>
            <w:noWrap/>
            <w:hideMark/>
          </w:tcPr>
          <w:p w14:paraId="4B16730A" w14:textId="77777777" w:rsidR="00E65D08" w:rsidRPr="00C73CA6" w:rsidRDefault="00E65D08" w:rsidP="00242020">
            <w:pPr>
              <w:pStyle w:val="TableText"/>
              <w:rPr>
                <w:rFonts w:cstheme="minorHAnsi"/>
                <w:b/>
                <w:bCs/>
                <w:color w:val="000000"/>
                <w:lang w:eastAsia="en-AU"/>
              </w:rPr>
            </w:pPr>
            <w:r w:rsidRPr="00C73CA6">
              <w:rPr>
                <w:rFonts w:cstheme="minorHAnsi"/>
                <w:b/>
                <w:bCs/>
                <w:color w:val="000000"/>
                <w:lang w:eastAsia="en-AU"/>
              </w:rPr>
              <w:t>Value used in SSD</w:t>
            </w:r>
          </w:p>
        </w:tc>
      </w:tr>
      <w:tr w:rsidR="00481084" w:rsidRPr="004D2566" w14:paraId="3EFD74CE" w14:textId="77777777" w:rsidTr="007F6AB5">
        <w:tc>
          <w:tcPr>
            <w:tcW w:w="456" w:type="pct"/>
            <w:vMerge w:val="restart"/>
            <w:tcBorders>
              <w:bottom w:val="single" w:sz="12" w:space="0" w:color="auto"/>
            </w:tcBorders>
            <w:shd w:val="clear" w:color="auto" w:fill="auto"/>
            <w:noWrap/>
            <w:hideMark/>
          </w:tcPr>
          <w:p w14:paraId="6412BF23" w14:textId="103C78D3" w:rsidR="0067633F" w:rsidRPr="00963B5F" w:rsidRDefault="0067633F" w:rsidP="00242020">
            <w:pPr>
              <w:pStyle w:val="TableText"/>
              <w:rPr>
                <w:rFonts w:cstheme="minorHAnsi"/>
                <w:color w:val="000000"/>
                <w:lang w:eastAsia="en-AU"/>
              </w:rPr>
            </w:pPr>
            <w:r w:rsidRPr="00963B5F">
              <w:rPr>
                <w:rFonts w:cstheme="minorHAnsi"/>
                <w:color w:val="000000"/>
                <w:lang w:eastAsia="en-AU"/>
              </w:rPr>
              <w:t>Fish</w:t>
            </w:r>
          </w:p>
        </w:tc>
        <w:tc>
          <w:tcPr>
            <w:tcW w:w="709" w:type="pct"/>
            <w:vMerge w:val="restart"/>
            <w:shd w:val="clear" w:color="auto" w:fill="auto"/>
            <w:hideMark/>
          </w:tcPr>
          <w:p w14:paraId="3E3B909C" w14:textId="08C8AE95" w:rsidR="0067633F" w:rsidRPr="00963B5F" w:rsidRDefault="0067633F" w:rsidP="00242020">
            <w:pPr>
              <w:pStyle w:val="TableText"/>
              <w:rPr>
                <w:rFonts w:eastAsia="Arial Unicode MS" w:cstheme="minorHAnsi"/>
                <w:i/>
                <w:iCs/>
                <w:lang w:eastAsia="en-AU"/>
              </w:rPr>
            </w:pPr>
            <w:proofErr w:type="spellStart"/>
            <w:r w:rsidRPr="00963B5F">
              <w:rPr>
                <w:rFonts w:eastAsia="Arial Unicode MS" w:cstheme="minorHAnsi"/>
                <w:i/>
                <w:iCs/>
                <w:lang w:eastAsia="en-AU"/>
              </w:rPr>
              <w:t>Atherinops</w:t>
            </w:r>
            <w:proofErr w:type="spellEnd"/>
            <w:r w:rsidRPr="00963B5F">
              <w:rPr>
                <w:rFonts w:eastAsia="Arial Unicode MS" w:cstheme="minorHAnsi"/>
                <w:i/>
                <w:iCs/>
                <w:lang w:eastAsia="en-AU"/>
              </w:rPr>
              <w:t xml:space="preserve"> </w:t>
            </w:r>
            <w:proofErr w:type="spellStart"/>
            <w:r w:rsidRPr="00963B5F">
              <w:rPr>
                <w:rFonts w:eastAsia="Arial Unicode MS" w:cstheme="minorHAnsi"/>
                <w:i/>
                <w:iCs/>
                <w:lang w:eastAsia="en-AU"/>
              </w:rPr>
              <w:t>affinis</w:t>
            </w:r>
            <w:proofErr w:type="spellEnd"/>
          </w:p>
        </w:tc>
        <w:tc>
          <w:tcPr>
            <w:tcW w:w="405" w:type="pct"/>
            <w:shd w:val="clear" w:color="auto" w:fill="auto"/>
            <w:hideMark/>
          </w:tcPr>
          <w:p w14:paraId="0E2783E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shd w:val="clear" w:color="auto" w:fill="auto"/>
            <w:hideMark/>
          </w:tcPr>
          <w:p w14:paraId="1CFCA0A5" w14:textId="63C7467B" w:rsidR="0067633F" w:rsidRPr="00963B5F" w:rsidRDefault="0067633F" w:rsidP="00242020">
            <w:pPr>
              <w:pStyle w:val="TableText"/>
              <w:rPr>
                <w:rFonts w:cstheme="minorHAnsi"/>
                <w:color w:val="000000"/>
                <w:lang w:eastAsia="en-AU"/>
              </w:rPr>
            </w:pPr>
            <w:r w:rsidRPr="00963B5F">
              <w:rPr>
                <w:rFonts w:cstheme="minorHAnsi"/>
                <w:color w:val="000000"/>
                <w:lang w:eastAsia="en-AU"/>
              </w:rPr>
              <w:t>40</w:t>
            </w:r>
            <w:r w:rsidR="00EF21BC">
              <w:rPr>
                <w:rFonts w:cstheme="minorHAnsi"/>
                <w:color w:val="000000"/>
                <w:lang w:eastAsia="en-AU"/>
              </w:rPr>
              <w:t> </w:t>
            </w:r>
            <w:r w:rsidRPr="00963B5F">
              <w:rPr>
                <w:rFonts w:cstheme="minorHAnsi"/>
                <w:color w:val="000000"/>
                <w:lang w:eastAsia="en-AU"/>
              </w:rPr>
              <w:t>d</w:t>
            </w:r>
          </w:p>
        </w:tc>
        <w:tc>
          <w:tcPr>
            <w:tcW w:w="708" w:type="pct"/>
            <w:shd w:val="clear" w:color="auto" w:fill="auto"/>
            <w:hideMark/>
          </w:tcPr>
          <w:p w14:paraId="22AB9E5A" w14:textId="7CEE9EDD" w:rsidR="0067633F" w:rsidRPr="00963B5F" w:rsidRDefault="0067633F" w:rsidP="00E50391">
            <w:pPr>
              <w:pStyle w:val="TableText"/>
              <w:rPr>
                <w:rFonts w:cstheme="minorHAnsi"/>
                <w:color w:val="000000"/>
                <w:lang w:eastAsia="en-AU"/>
              </w:rPr>
            </w:pPr>
            <w:r w:rsidRPr="00963B5F">
              <w:rPr>
                <w:rFonts w:cstheme="minorHAnsi"/>
                <w:color w:val="000000"/>
                <w:lang w:eastAsia="en-AU"/>
              </w:rPr>
              <w:t>NOEC (larval survival)</w:t>
            </w:r>
          </w:p>
        </w:tc>
        <w:tc>
          <w:tcPr>
            <w:tcW w:w="405" w:type="pct"/>
            <w:shd w:val="clear" w:color="auto" w:fill="auto"/>
            <w:noWrap/>
            <w:hideMark/>
          </w:tcPr>
          <w:p w14:paraId="2CE6B651"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shd w:val="clear" w:color="auto" w:fill="auto"/>
            <w:noWrap/>
            <w:hideMark/>
          </w:tcPr>
          <w:p w14:paraId="29ED102D"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20</w:t>
            </w:r>
          </w:p>
        </w:tc>
        <w:tc>
          <w:tcPr>
            <w:tcW w:w="287" w:type="pct"/>
            <w:shd w:val="clear" w:color="auto" w:fill="auto"/>
            <w:noWrap/>
            <w:hideMark/>
          </w:tcPr>
          <w:p w14:paraId="06926485"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34</w:t>
            </w:r>
          </w:p>
        </w:tc>
        <w:tc>
          <w:tcPr>
            <w:tcW w:w="287" w:type="pct"/>
            <w:shd w:val="clear" w:color="auto" w:fill="auto"/>
            <w:noWrap/>
            <w:hideMark/>
          </w:tcPr>
          <w:p w14:paraId="3926F172" w14:textId="7CC815F7" w:rsidR="0067633F" w:rsidRPr="00963B5F" w:rsidRDefault="00C73CA6"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260985EC" w14:textId="726FF0D9" w:rsidR="0067633F" w:rsidRPr="00963B5F" w:rsidRDefault="0067633F" w:rsidP="00242020">
            <w:pPr>
              <w:pStyle w:val="TableText"/>
              <w:rPr>
                <w:rFonts w:cstheme="minorHAnsi"/>
                <w:color w:val="000000"/>
                <w:lang w:eastAsia="en-AU"/>
              </w:rPr>
            </w:pPr>
            <w:r w:rsidRPr="00963B5F">
              <w:rPr>
                <w:rFonts w:cstheme="minorHAnsi"/>
                <w:color w:val="000000"/>
                <w:lang w:eastAsia="en-AU"/>
              </w:rPr>
              <w:t>3</w:t>
            </w:r>
            <w:r w:rsidR="00C73CA6">
              <w:rPr>
                <w:rFonts w:cstheme="minorHAnsi"/>
                <w:color w:val="000000"/>
                <w:lang w:eastAsia="en-AU"/>
              </w:rPr>
              <w:t> </w:t>
            </w:r>
            <w:r w:rsidRPr="00963B5F">
              <w:rPr>
                <w:rFonts w:cstheme="minorHAnsi"/>
                <w:color w:val="000000"/>
                <w:lang w:eastAsia="en-AU"/>
              </w:rPr>
              <w:t>240</w:t>
            </w:r>
          </w:p>
        </w:tc>
        <w:tc>
          <w:tcPr>
            <w:tcW w:w="596" w:type="pct"/>
            <w:shd w:val="clear" w:color="auto" w:fill="auto"/>
            <w:noWrap/>
            <w:hideMark/>
          </w:tcPr>
          <w:p w14:paraId="56636A9A"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Hunt et al. (2002)</w:t>
            </w:r>
          </w:p>
        </w:tc>
      </w:tr>
      <w:tr w:rsidR="00481084" w:rsidRPr="004D2566" w14:paraId="75B25C5F" w14:textId="77777777" w:rsidTr="007F6AB5">
        <w:tc>
          <w:tcPr>
            <w:tcW w:w="456" w:type="pct"/>
            <w:vMerge/>
            <w:tcBorders>
              <w:bottom w:val="single" w:sz="12" w:space="0" w:color="auto"/>
            </w:tcBorders>
            <w:shd w:val="clear" w:color="auto" w:fill="auto"/>
            <w:noWrap/>
          </w:tcPr>
          <w:p w14:paraId="1C76DB07" w14:textId="63845ADD" w:rsidR="0067633F" w:rsidRPr="00963B5F" w:rsidRDefault="0067633F" w:rsidP="00242020">
            <w:pPr>
              <w:pStyle w:val="TableText"/>
              <w:rPr>
                <w:rFonts w:cstheme="minorHAnsi"/>
                <w:color w:val="000000"/>
                <w:lang w:eastAsia="en-AU"/>
              </w:rPr>
            </w:pPr>
          </w:p>
        </w:tc>
        <w:tc>
          <w:tcPr>
            <w:tcW w:w="709" w:type="pct"/>
            <w:vMerge/>
            <w:tcBorders>
              <w:bottom w:val="nil"/>
            </w:tcBorders>
            <w:shd w:val="clear" w:color="auto" w:fill="auto"/>
            <w:hideMark/>
          </w:tcPr>
          <w:p w14:paraId="16BD6D5E" w14:textId="236C855A" w:rsidR="0067633F" w:rsidRPr="00963B5F" w:rsidRDefault="0067633F" w:rsidP="00242020">
            <w:pPr>
              <w:pStyle w:val="TableText"/>
              <w:rPr>
                <w:rFonts w:eastAsia="Arial Unicode MS" w:cstheme="minorHAnsi"/>
                <w:i/>
                <w:iCs/>
                <w:lang w:eastAsia="en-AU"/>
              </w:rPr>
            </w:pPr>
          </w:p>
        </w:tc>
        <w:tc>
          <w:tcPr>
            <w:tcW w:w="405" w:type="pct"/>
            <w:tcBorders>
              <w:bottom w:val="nil"/>
            </w:tcBorders>
            <w:shd w:val="clear" w:color="auto" w:fill="auto"/>
            <w:hideMark/>
          </w:tcPr>
          <w:p w14:paraId="7C19701C"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Embryo</w:t>
            </w:r>
          </w:p>
        </w:tc>
        <w:tc>
          <w:tcPr>
            <w:tcW w:w="354" w:type="pct"/>
            <w:tcBorders>
              <w:bottom w:val="nil"/>
            </w:tcBorders>
            <w:shd w:val="clear" w:color="auto" w:fill="auto"/>
            <w:hideMark/>
          </w:tcPr>
          <w:p w14:paraId="76EECE84" w14:textId="27374BD0" w:rsidR="0067633F" w:rsidRPr="00963B5F" w:rsidRDefault="0067633F" w:rsidP="00242020">
            <w:pPr>
              <w:pStyle w:val="TableText"/>
              <w:rPr>
                <w:rFonts w:cstheme="minorHAnsi"/>
                <w:color w:val="000000"/>
                <w:lang w:eastAsia="en-AU"/>
              </w:rPr>
            </w:pPr>
            <w:r w:rsidRPr="00963B5F">
              <w:rPr>
                <w:rFonts w:cstheme="minorHAnsi"/>
                <w:color w:val="000000"/>
                <w:lang w:eastAsia="en-AU"/>
              </w:rPr>
              <w:t>40</w:t>
            </w:r>
            <w:r w:rsidR="00DC7AAD">
              <w:rPr>
                <w:rFonts w:cstheme="minorHAnsi"/>
                <w:color w:val="000000"/>
                <w:lang w:eastAsia="en-AU"/>
              </w:rPr>
              <w:t> </w:t>
            </w:r>
            <w:r w:rsidRPr="00963B5F">
              <w:rPr>
                <w:rFonts w:cstheme="minorHAnsi"/>
                <w:color w:val="000000"/>
                <w:lang w:eastAsia="en-AU"/>
              </w:rPr>
              <w:t>d</w:t>
            </w:r>
          </w:p>
        </w:tc>
        <w:tc>
          <w:tcPr>
            <w:tcW w:w="708" w:type="pct"/>
            <w:tcBorders>
              <w:bottom w:val="nil"/>
            </w:tcBorders>
            <w:shd w:val="clear" w:color="auto" w:fill="auto"/>
            <w:hideMark/>
          </w:tcPr>
          <w:p w14:paraId="427590F8" w14:textId="6951781F" w:rsidR="0067633F" w:rsidRPr="00963B5F" w:rsidRDefault="0067633F" w:rsidP="00E50391">
            <w:pPr>
              <w:pStyle w:val="TableText"/>
              <w:rPr>
                <w:rFonts w:cstheme="minorHAnsi"/>
                <w:color w:val="000000"/>
                <w:lang w:eastAsia="en-AU"/>
              </w:rPr>
            </w:pPr>
            <w:r w:rsidRPr="00963B5F">
              <w:rPr>
                <w:rFonts w:cstheme="minorHAnsi"/>
                <w:color w:val="000000"/>
                <w:lang w:eastAsia="en-AU"/>
              </w:rPr>
              <w:t>EC10 (larval survival)</w:t>
            </w:r>
          </w:p>
        </w:tc>
        <w:tc>
          <w:tcPr>
            <w:tcW w:w="405" w:type="pct"/>
            <w:tcBorders>
              <w:bottom w:val="nil"/>
            </w:tcBorders>
            <w:shd w:val="clear" w:color="auto" w:fill="auto"/>
            <w:noWrap/>
            <w:hideMark/>
          </w:tcPr>
          <w:p w14:paraId="33474D0A"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51635565"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20</w:t>
            </w:r>
          </w:p>
        </w:tc>
        <w:tc>
          <w:tcPr>
            <w:tcW w:w="287" w:type="pct"/>
            <w:tcBorders>
              <w:bottom w:val="nil"/>
            </w:tcBorders>
            <w:shd w:val="clear" w:color="auto" w:fill="auto"/>
            <w:noWrap/>
            <w:hideMark/>
          </w:tcPr>
          <w:p w14:paraId="6ACFD895"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34</w:t>
            </w:r>
          </w:p>
        </w:tc>
        <w:tc>
          <w:tcPr>
            <w:tcW w:w="287" w:type="pct"/>
            <w:tcBorders>
              <w:bottom w:val="nil"/>
            </w:tcBorders>
            <w:shd w:val="clear" w:color="auto" w:fill="auto"/>
            <w:noWrap/>
            <w:hideMark/>
          </w:tcPr>
          <w:p w14:paraId="42B4C49D" w14:textId="42564E5E" w:rsidR="0067633F" w:rsidRPr="00963B5F" w:rsidRDefault="00C73CA6"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2BE797DF" w14:textId="4B77A320" w:rsidR="0067633F" w:rsidRPr="00963B5F" w:rsidRDefault="0067633F" w:rsidP="00242020">
            <w:pPr>
              <w:pStyle w:val="TableText"/>
              <w:rPr>
                <w:rFonts w:cstheme="minorHAnsi"/>
                <w:color w:val="000000"/>
                <w:lang w:eastAsia="en-AU"/>
              </w:rPr>
            </w:pPr>
            <w:r w:rsidRPr="00963B5F">
              <w:rPr>
                <w:rFonts w:cstheme="minorHAnsi"/>
                <w:color w:val="000000"/>
                <w:lang w:eastAsia="en-AU"/>
              </w:rPr>
              <w:t>3</w:t>
            </w:r>
            <w:r w:rsidR="00C73CA6">
              <w:rPr>
                <w:rFonts w:cstheme="minorHAnsi"/>
                <w:color w:val="000000"/>
                <w:lang w:eastAsia="en-AU"/>
              </w:rPr>
              <w:t> </w:t>
            </w:r>
            <w:r w:rsidRPr="00963B5F">
              <w:rPr>
                <w:rFonts w:cstheme="minorHAnsi"/>
                <w:color w:val="000000"/>
                <w:lang w:eastAsia="en-AU"/>
              </w:rPr>
              <w:t>600</w:t>
            </w:r>
            <w:r w:rsidR="00C73CA6">
              <w:rPr>
                <w:rFonts w:cstheme="minorHAnsi"/>
                <w:color w:val="000000"/>
                <w:lang w:eastAsia="en-AU"/>
              </w:rPr>
              <w:t xml:space="preserve"> </w:t>
            </w:r>
            <w:r w:rsidRPr="009C28D6">
              <w:rPr>
                <w:rStyle w:val="Strong"/>
                <w:vertAlign w:val="superscript"/>
              </w:rPr>
              <w:t>a</w:t>
            </w:r>
          </w:p>
        </w:tc>
        <w:tc>
          <w:tcPr>
            <w:tcW w:w="596" w:type="pct"/>
            <w:shd w:val="clear" w:color="auto" w:fill="auto"/>
            <w:noWrap/>
            <w:hideMark/>
          </w:tcPr>
          <w:p w14:paraId="6EBA21DF" w14:textId="77777777" w:rsidR="0067633F" w:rsidRPr="00963B5F" w:rsidRDefault="0067633F" w:rsidP="00242020">
            <w:pPr>
              <w:pStyle w:val="TableText"/>
              <w:rPr>
                <w:rFonts w:cstheme="minorHAnsi"/>
                <w:color w:val="000000"/>
                <w:lang w:eastAsia="en-AU"/>
              </w:rPr>
            </w:pPr>
            <w:r w:rsidRPr="00963B5F">
              <w:rPr>
                <w:rFonts w:cstheme="minorHAnsi"/>
                <w:color w:val="000000"/>
                <w:lang w:eastAsia="en-AU"/>
              </w:rPr>
              <w:t>Hunt et al. (2002)</w:t>
            </w:r>
          </w:p>
        </w:tc>
      </w:tr>
      <w:tr w:rsidR="00C73CA6" w:rsidRPr="004D2566" w14:paraId="0D5BEAAE" w14:textId="77777777" w:rsidTr="001521F4">
        <w:tc>
          <w:tcPr>
            <w:tcW w:w="456" w:type="pct"/>
            <w:vMerge/>
            <w:tcBorders>
              <w:bottom w:val="single" w:sz="12" w:space="0" w:color="auto"/>
            </w:tcBorders>
            <w:shd w:val="clear" w:color="auto" w:fill="auto"/>
            <w:noWrap/>
            <w:hideMark/>
          </w:tcPr>
          <w:p w14:paraId="568EAC29" w14:textId="33D0F7D3" w:rsidR="00C73CA6" w:rsidRPr="00963B5F" w:rsidRDefault="00C73CA6" w:rsidP="00242020">
            <w:pPr>
              <w:pStyle w:val="TableText"/>
              <w:rPr>
                <w:rFonts w:cstheme="minorHAnsi"/>
                <w:color w:val="000000"/>
                <w:lang w:eastAsia="en-AU"/>
              </w:rPr>
            </w:pPr>
          </w:p>
        </w:tc>
        <w:tc>
          <w:tcPr>
            <w:tcW w:w="3442" w:type="pct"/>
            <w:gridSpan w:val="8"/>
            <w:tcBorders>
              <w:top w:val="nil"/>
            </w:tcBorders>
            <w:shd w:val="clear" w:color="auto" w:fill="auto"/>
          </w:tcPr>
          <w:p w14:paraId="26C688E7" w14:textId="1FD5E29D" w:rsidR="00C73CA6" w:rsidRPr="00963B5F" w:rsidRDefault="00C73CA6" w:rsidP="00242020">
            <w:pPr>
              <w:pStyle w:val="TableText"/>
              <w:rPr>
                <w:rFonts w:cstheme="minorHAnsi"/>
                <w:color w:val="000000"/>
                <w:lang w:eastAsia="en-AU"/>
              </w:rPr>
            </w:pPr>
            <w:r>
              <w:rPr>
                <w:rFonts w:cstheme="minorHAnsi"/>
                <w:color w:val="000000"/>
                <w:lang w:eastAsia="en-AU"/>
              </w:rPr>
              <w:t>–</w:t>
            </w:r>
          </w:p>
        </w:tc>
        <w:tc>
          <w:tcPr>
            <w:tcW w:w="506" w:type="pct"/>
            <w:shd w:val="clear" w:color="auto" w:fill="auto"/>
            <w:noWrap/>
            <w:hideMark/>
          </w:tcPr>
          <w:p w14:paraId="297EBBCB" w14:textId="3A7B5449" w:rsidR="00C73CA6" w:rsidRPr="00C73CA6" w:rsidRDefault="00C73CA6" w:rsidP="00242020">
            <w:pPr>
              <w:pStyle w:val="TableText"/>
              <w:rPr>
                <w:rFonts w:cstheme="minorHAnsi"/>
                <w:b/>
                <w:bCs/>
                <w:color w:val="000000"/>
                <w:lang w:eastAsia="en-AU"/>
              </w:rPr>
            </w:pPr>
            <w:r w:rsidRPr="00C73CA6">
              <w:rPr>
                <w:rFonts w:cstheme="minorHAnsi"/>
                <w:b/>
                <w:bCs/>
                <w:color w:val="000000"/>
                <w:lang w:eastAsia="en-AU"/>
              </w:rPr>
              <w:t>3 240</w:t>
            </w:r>
          </w:p>
        </w:tc>
        <w:tc>
          <w:tcPr>
            <w:tcW w:w="596" w:type="pct"/>
            <w:shd w:val="clear" w:color="auto" w:fill="auto"/>
            <w:noWrap/>
            <w:hideMark/>
          </w:tcPr>
          <w:p w14:paraId="7DF72539" w14:textId="77777777" w:rsidR="00C73CA6" w:rsidRPr="00C73CA6" w:rsidRDefault="00C73CA6" w:rsidP="00242020">
            <w:pPr>
              <w:pStyle w:val="TableText"/>
              <w:rPr>
                <w:rFonts w:cstheme="minorHAnsi"/>
                <w:b/>
                <w:bCs/>
                <w:color w:val="000000"/>
                <w:lang w:eastAsia="en-AU"/>
              </w:rPr>
            </w:pPr>
            <w:r w:rsidRPr="00C73CA6">
              <w:rPr>
                <w:rFonts w:cstheme="minorHAnsi"/>
                <w:b/>
                <w:bCs/>
                <w:color w:val="000000"/>
                <w:lang w:eastAsia="en-AU"/>
              </w:rPr>
              <w:t>Value used in SSD</w:t>
            </w:r>
          </w:p>
        </w:tc>
      </w:tr>
      <w:tr w:rsidR="00481084" w:rsidRPr="004D2566" w14:paraId="52D27A57" w14:textId="77777777" w:rsidTr="00DD3E95">
        <w:tc>
          <w:tcPr>
            <w:tcW w:w="456" w:type="pct"/>
            <w:vMerge/>
            <w:tcBorders>
              <w:bottom w:val="single" w:sz="12" w:space="0" w:color="auto"/>
            </w:tcBorders>
            <w:shd w:val="clear" w:color="auto" w:fill="auto"/>
            <w:noWrap/>
            <w:hideMark/>
          </w:tcPr>
          <w:p w14:paraId="1A46C924" w14:textId="7743CEDA" w:rsidR="00FF26D2" w:rsidRPr="00963B5F" w:rsidRDefault="00FF26D2" w:rsidP="00242020">
            <w:pPr>
              <w:pStyle w:val="TableText"/>
              <w:rPr>
                <w:rFonts w:cstheme="minorHAnsi"/>
                <w:color w:val="000000"/>
                <w:lang w:eastAsia="en-AU"/>
              </w:rPr>
            </w:pPr>
          </w:p>
        </w:tc>
        <w:tc>
          <w:tcPr>
            <w:tcW w:w="709" w:type="pct"/>
            <w:tcBorders>
              <w:bottom w:val="nil"/>
            </w:tcBorders>
            <w:shd w:val="clear" w:color="auto" w:fill="auto"/>
            <w:hideMark/>
          </w:tcPr>
          <w:p w14:paraId="289F18D6" w14:textId="77777777" w:rsidR="00FF26D2" w:rsidRPr="00963B5F" w:rsidRDefault="00FF26D2" w:rsidP="00242020">
            <w:pPr>
              <w:pStyle w:val="TableText"/>
              <w:rPr>
                <w:rFonts w:eastAsia="Arial Unicode MS" w:cstheme="minorHAnsi"/>
                <w:i/>
                <w:iCs/>
                <w:lang w:eastAsia="en-AU"/>
              </w:rPr>
            </w:pPr>
            <w:proofErr w:type="spellStart"/>
            <w:r w:rsidRPr="00963B5F">
              <w:rPr>
                <w:rFonts w:eastAsia="Arial Unicode MS" w:cstheme="minorHAnsi"/>
                <w:i/>
                <w:iCs/>
                <w:lang w:eastAsia="en-AU"/>
              </w:rPr>
              <w:t>Cyprinidon</w:t>
            </w:r>
            <w:proofErr w:type="spellEnd"/>
            <w:r w:rsidRPr="00963B5F">
              <w:rPr>
                <w:rFonts w:eastAsia="Arial Unicode MS" w:cstheme="minorHAnsi"/>
                <w:i/>
                <w:iCs/>
                <w:lang w:eastAsia="en-AU"/>
              </w:rPr>
              <w:t xml:space="preserve"> variegatus</w:t>
            </w:r>
          </w:p>
        </w:tc>
        <w:tc>
          <w:tcPr>
            <w:tcW w:w="405" w:type="pct"/>
            <w:tcBorders>
              <w:bottom w:val="nil"/>
            </w:tcBorders>
            <w:shd w:val="clear" w:color="auto" w:fill="auto"/>
            <w:hideMark/>
          </w:tcPr>
          <w:p w14:paraId="7A888A67"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Juvenile</w:t>
            </w:r>
          </w:p>
        </w:tc>
        <w:tc>
          <w:tcPr>
            <w:tcW w:w="354" w:type="pct"/>
            <w:tcBorders>
              <w:bottom w:val="nil"/>
            </w:tcBorders>
            <w:shd w:val="clear" w:color="auto" w:fill="auto"/>
            <w:hideMark/>
          </w:tcPr>
          <w:p w14:paraId="63328841" w14:textId="23607A23" w:rsidR="00FF26D2" w:rsidRPr="00963B5F" w:rsidRDefault="00FF26D2" w:rsidP="00242020">
            <w:pPr>
              <w:pStyle w:val="TableText"/>
              <w:rPr>
                <w:rFonts w:cstheme="minorHAnsi"/>
                <w:color w:val="000000"/>
                <w:lang w:eastAsia="en-AU"/>
              </w:rPr>
            </w:pPr>
            <w:r w:rsidRPr="00963B5F">
              <w:rPr>
                <w:rFonts w:cstheme="minorHAnsi"/>
                <w:color w:val="000000"/>
                <w:lang w:eastAsia="en-AU"/>
              </w:rPr>
              <w:t>28</w:t>
            </w:r>
            <w:r w:rsidR="00DC7AAD">
              <w:rPr>
                <w:rFonts w:cstheme="minorHAnsi"/>
                <w:color w:val="000000"/>
                <w:lang w:eastAsia="en-AU"/>
              </w:rPr>
              <w:t> </w:t>
            </w:r>
            <w:r w:rsidRPr="00963B5F">
              <w:rPr>
                <w:rFonts w:cstheme="minorHAnsi"/>
                <w:color w:val="000000"/>
                <w:lang w:eastAsia="en-AU"/>
              </w:rPr>
              <w:t>d</w:t>
            </w:r>
          </w:p>
        </w:tc>
        <w:tc>
          <w:tcPr>
            <w:tcW w:w="708" w:type="pct"/>
            <w:tcBorders>
              <w:bottom w:val="nil"/>
            </w:tcBorders>
            <w:shd w:val="clear" w:color="auto" w:fill="auto"/>
            <w:hideMark/>
          </w:tcPr>
          <w:p w14:paraId="24A202C0" w14:textId="757A3691" w:rsidR="00FF26D2" w:rsidRPr="00963B5F" w:rsidRDefault="00FF26D2" w:rsidP="00E50391">
            <w:pPr>
              <w:pStyle w:val="TableText"/>
              <w:rPr>
                <w:rFonts w:cstheme="minorHAnsi"/>
                <w:color w:val="000000"/>
                <w:lang w:eastAsia="en-AU"/>
              </w:rPr>
            </w:pPr>
            <w:r w:rsidRPr="00963B5F">
              <w:rPr>
                <w:rFonts w:cstheme="minorHAnsi"/>
                <w:color w:val="000000"/>
                <w:lang w:eastAsia="en-AU"/>
              </w:rPr>
              <w:t>EC10 (growth)</w:t>
            </w:r>
          </w:p>
        </w:tc>
        <w:tc>
          <w:tcPr>
            <w:tcW w:w="405" w:type="pct"/>
            <w:tcBorders>
              <w:bottom w:val="nil"/>
            </w:tcBorders>
            <w:shd w:val="clear" w:color="auto" w:fill="auto"/>
            <w:noWrap/>
            <w:hideMark/>
          </w:tcPr>
          <w:p w14:paraId="7650511E"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Seawater</w:t>
            </w:r>
          </w:p>
        </w:tc>
        <w:tc>
          <w:tcPr>
            <w:tcW w:w="287" w:type="pct"/>
            <w:tcBorders>
              <w:bottom w:val="nil"/>
            </w:tcBorders>
            <w:shd w:val="clear" w:color="auto" w:fill="auto"/>
            <w:noWrap/>
            <w:hideMark/>
          </w:tcPr>
          <w:p w14:paraId="0244F625"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25</w:t>
            </w:r>
          </w:p>
        </w:tc>
        <w:tc>
          <w:tcPr>
            <w:tcW w:w="287" w:type="pct"/>
            <w:tcBorders>
              <w:bottom w:val="nil"/>
            </w:tcBorders>
            <w:shd w:val="clear" w:color="auto" w:fill="auto"/>
            <w:noWrap/>
            <w:hideMark/>
          </w:tcPr>
          <w:p w14:paraId="2AA3A1DD" w14:textId="4A06B499" w:rsidR="00FF26D2" w:rsidRPr="00963B5F" w:rsidRDefault="00FF26D2" w:rsidP="00242020">
            <w:pPr>
              <w:pStyle w:val="TableText"/>
              <w:rPr>
                <w:rFonts w:cstheme="minorHAnsi"/>
                <w:color w:val="000000"/>
                <w:lang w:eastAsia="en-AU"/>
              </w:rPr>
            </w:pPr>
            <w:r w:rsidRPr="00963B5F">
              <w:rPr>
                <w:rFonts w:cstheme="minorHAnsi"/>
                <w:color w:val="000000"/>
                <w:lang w:eastAsia="en-AU"/>
              </w:rPr>
              <w:t>28</w:t>
            </w:r>
            <w:r w:rsidR="009C63F9">
              <w:rPr>
                <w:rFonts w:cstheme="minorHAnsi"/>
                <w:color w:val="000000"/>
                <w:lang w:eastAsia="en-AU"/>
              </w:rPr>
              <w:t>–</w:t>
            </w:r>
            <w:r w:rsidRPr="00963B5F">
              <w:rPr>
                <w:rFonts w:cstheme="minorHAnsi"/>
                <w:color w:val="000000"/>
                <w:lang w:eastAsia="en-AU"/>
              </w:rPr>
              <w:t>30</w:t>
            </w:r>
          </w:p>
        </w:tc>
        <w:tc>
          <w:tcPr>
            <w:tcW w:w="287" w:type="pct"/>
            <w:tcBorders>
              <w:bottom w:val="nil"/>
            </w:tcBorders>
            <w:shd w:val="clear" w:color="auto" w:fill="auto"/>
            <w:noWrap/>
            <w:hideMark/>
          </w:tcPr>
          <w:p w14:paraId="62856C82"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8.1</w:t>
            </w:r>
          </w:p>
        </w:tc>
        <w:tc>
          <w:tcPr>
            <w:tcW w:w="506" w:type="pct"/>
            <w:tcBorders>
              <w:bottom w:val="single" w:sz="4" w:space="0" w:color="auto"/>
            </w:tcBorders>
            <w:shd w:val="clear" w:color="auto" w:fill="auto"/>
            <w:noWrap/>
            <w:hideMark/>
          </w:tcPr>
          <w:p w14:paraId="33A0A42C" w14:textId="4525FEAE" w:rsidR="00FF26D2" w:rsidRPr="00963B5F" w:rsidRDefault="00FF26D2" w:rsidP="00242020">
            <w:pPr>
              <w:pStyle w:val="TableText"/>
              <w:rPr>
                <w:rFonts w:cstheme="minorHAnsi"/>
                <w:color w:val="000000"/>
                <w:lang w:eastAsia="en-AU"/>
              </w:rPr>
            </w:pPr>
            <w:r w:rsidRPr="00963B5F">
              <w:rPr>
                <w:rFonts w:cstheme="minorHAnsi"/>
                <w:color w:val="000000"/>
                <w:lang w:eastAsia="en-AU"/>
              </w:rPr>
              <w:t>20</w:t>
            </w:r>
            <w:r w:rsidR="00C73CA6">
              <w:rPr>
                <w:rFonts w:cstheme="minorHAnsi"/>
                <w:color w:val="000000"/>
                <w:lang w:eastAsia="en-AU"/>
              </w:rPr>
              <w:t> </w:t>
            </w:r>
            <w:r w:rsidRPr="00963B5F">
              <w:rPr>
                <w:rFonts w:cstheme="minorHAnsi"/>
                <w:color w:val="000000"/>
                <w:lang w:eastAsia="en-AU"/>
              </w:rPr>
              <w:t>300</w:t>
            </w:r>
          </w:p>
        </w:tc>
        <w:tc>
          <w:tcPr>
            <w:tcW w:w="596" w:type="pct"/>
            <w:tcBorders>
              <w:bottom w:val="single" w:sz="4" w:space="0" w:color="auto"/>
            </w:tcBorders>
            <w:shd w:val="clear" w:color="auto" w:fill="auto"/>
            <w:noWrap/>
            <w:hideMark/>
          </w:tcPr>
          <w:p w14:paraId="34C709DF" w14:textId="77777777" w:rsidR="00FF26D2" w:rsidRPr="00963B5F" w:rsidRDefault="00FF26D2" w:rsidP="00242020">
            <w:pPr>
              <w:pStyle w:val="TableText"/>
              <w:rPr>
                <w:rFonts w:cstheme="minorHAnsi"/>
                <w:color w:val="000000"/>
                <w:lang w:eastAsia="en-AU"/>
              </w:rPr>
            </w:pPr>
            <w:r w:rsidRPr="00963B5F">
              <w:rPr>
                <w:rFonts w:cstheme="minorHAnsi"/>
                <w:color w:val="000000"/>
                <w:lang w:eastAsia="en-AU"/>
              </w:rPr>
              <w:t>Golder (2007)</w:t>
            </w:r>
          </w:p>
        </w:tc>
      </w:tr>
      <w:tr w:rsidR="00C73CA6" w:rsidRPr="004D2566" w14:paraId="5810FA3C" w14:textId="77777777" w:rsidTr="001521F4">
        <w:tc>
          <w:tcPr>
            <w:tcW w:w="456" w:type="pct"/>
            <w:vMerge/>
            <w:tcBorders>
              <w:bottom w:val="single" w:sz="12" w:space="0" w:color="auto"/>
            </w:tcBorders>
            <w:shd w:val="clear" w:color="auto" w:fill="auto"/>
            <w:noWrap/>
          </w:tcPr>
          <w:p w14:paraId="6FAC3CA3" w14:textId="059E2FE5" w:rsidR="00C73CA6" w:rsidRPr="00963B5F" w:rsidRDefault="00C73CA6" w:rsidP="00242020">
            <w:pPr>
              <w:pStyle w:val="TableText"/>
              <w:rPr>
                <w:rFonts w:cstheme="minorHAnsi"/>
                <w:color w:val="000000"/>
                <w:lang w:eastAsia="en-AU"/>
              </w:rPr>
            </w:pPr>
          </w:p>
        </w:tc>
        <w:tc>
          <w:tcPr>
            <w:tcW w:w="3442" w:type="pct"/>
            <w:gridSpan w:val="8"/>
            <w:tcBorders>
              <w:top w:val="nil"/>
              <w:bottom w:val="single" w:sz="12" w:space="0" w:color="auto"/>
            </w:tcBorders>
            <w:shd w:val="clear" w:color="auto" w:fill="auto"/>
          </w:tcPr>
          <w:p w14:paraId="72123E04" w14:textId="0674AD38" w:rsidR="00C73CA6" w:rsidRPr="00963B5F" w:rsidRDefault="00C73CA6" w:rsidP="00242020">
            <w:pPr>
              <w:pStyle w:val="TableText"/>
              <w:rPr>
                <w:rFonts w:cstheme="minorHAnsi"/>
                <w:color w:val="000000"/>
                <w:lang w:eastAsia="en-AU"/>
              </w:rPr>
            </w:pPr>
            <w:r>
              <w:rPr>
                <w:rFonts w:cstheme="minorHAnsi"/>
                <w:color w:val="000000"/>
                <w:lang w:eastAsia="en-AU"/>
              </w:rPr>
              <w:t>–</w:t>
            </w:r>
          </w:p>
        </w:tc>
        <w:tc>
          <w:tcPr>
            <w:tcW w:w="506" w:type="pct"/>
            <w:tcBorders>
              <w:bottom w:val="single" w:sz="12" w:space="0" w:color="auto"/>
            </w:tcBorders>
            <w:shd w:val="clear" w:color="auto" w:fill="auto"/>
            <w:noWrap/>
          </w:tcPr>
          <w:p w14:paraId="40E224D3" w14:textId="5DA84209" w:rsidR="00C73CA6" w:rsidRPr="00C73CA6" w:rsidRDefault="00C73CA6" w:rsidP="00242020">
            <w:pPr>
              <w:pStyle w:val="TableText"/>
              <w:rPr>
                <w:rFonts w:cstheme="minorHAnsi"/>
                <w:b/>
                <w:bCs/>
                <w:color w:val="000000"/>
                <w:lang w:eastAsia="en-AU"/>
              </w:rPr>
            </w:pPr>
            <w:r w:rsidRPr="00C73CA6">
              <w:rPr>
                <w:rFonts w:cstheme="minorHAnsi"/>
                <w:b/>
                <w:bCs/>
                <w:color w:val="000000"/>
                <w:lang w:eastAsia="en-AU"/>
              </w:rPr>
              <w:t>20 300</w:t>
            </w:r>
          </w:p>
        </w:tc>
        <w:tc>
          <w:tcPr>
            <w:tcW w:w="596" w:type="pct"/>
            <w:tcBorders>
              <w:bottom w:val="single" w:sz="12" w:space="0" w:color="auto"/>
            </w:tcBorders>
            <w:shd w:val="clear" w:color="auto" w:fill="auto"/>
            <w:noWrap/>
          </w:tcPr>
          <w:p w14:paraId="3EAB98C8" w14:textId="77777777" w:rsidR="00C73CA6" w:rsidRPr="00C73CA6" w:rsidRDefault="00C73CA6" w:rsidP="00242020">
            <w:pPr>
              <w:pStyle w:val="TableText"/>
              <w:rPr>
                <w:rFonts w:cstheme="minorHAnsi"/>
                <w:b/>
                <w:bCs/>
                <w:color w:val="000000"/>
                <w:lang w:eastAsia="en-AU"/>
              </w:rPr>
            </w:pPr>
            <w:r w:rsidRPr="00C73CA6">
              <w:rPr>
                <w:rFonts w:cstheme="minorHAnsi"/>
                <w:b/>
                <w:bCs/>
                <w:color w:val="000000"/>
                <w:lang w:eastAsia="en-AU"/>
              </w:rPr>
              <w:t>Value used in SSD</w:t>
            </w:r>
          </w:p>
        </w:tc>
      </w:tr>
    </w:tbl>
    <w:p w14:paraId="1E5CB7E0" w14:textId="0406EA71" w:rsidR="003A2909" w:rsidRDefault="003A2909" w:rsidP="00242020">
      <w:pPr>
        <w:pStyle w:val="FigureTableNoteSource"/>
      </w:pPr>
      <w:r w:rsidRPr="003A751F">
        <w:rPr>
          <w:rStyle w:val="Strong"/>
        </w:rPr>
        <w:t>a</w:t>
      </w:r>
      <w:r w:rsidR="00380C9D" w:rsidRPr="00242020">
        <w:t xml:space="preserve"> </w:t>
      </w:r>
      <w:r w:rsidRPr="00242020">
        <w:t>EC10</w:t>
      </w:r>
      <w:r w:rsidRPr="00FF7B16">
        <w:t xml:space="preserve"> from </w:t>
      </w:r>
      <w:proofErr w:type="spellStart"/>
      <w:r w:rsidRPr="00FF7B16">
        <w:t>DeForest</w:t>
      </w:r>
      <w:proofErr w:type="spellEnd"/>
      <w:r w:rsidRPr="00FF7B16">
        <w:t xml:space="preserve"> and </w:t>
      </w:r>
      <w:proofErr w:type="spellStart"/>
      <w:r w:rsidRPr="00FF7B16">
        <w:t>Schlekat</w:t>
      </w:r>
      <w:proofErr w:type="spellEnd"/>
      <w:r w:rsidR="00380C9D">
        <w:t xml:space="preserve"> (201</w:t>
      </w:r>
      <w:r w:rsidR="00237FE8">
        <w:t>3</w:t>
      </w:r>
      <w:r w:rsidR="00380C9D">
        <w:t>)</w:t>
      </w:r>
      <w:r w:rsidRPr="00FF7B16">
        <w:t xml:space="preserve"> using data supplied by </w:t>
      </w:r>
      <w:r w:rsidR="008776CE">
        <w:t>Hunt et al. (2002).</w:t>
      </w:r>
    </w:p>
    <w:p w14:paraId="1F806F20" w14:textId="5FED52E1" w:rsidR="004D64B5" w:rsidRPr="00FF7B16" w:rsidRDefault="004D64B5" w:rsidP="00CF5A19">
      <w:pPr>
        <w:pStyle w:val="FigureTableNoteSource"/>
        <w:spacing w:after="360"/>
      </w:pPr>
      <w:r w:rsidRPr="003A751F">
        <w:rPr>
          <w:rStyle w:val="Strong"/>
        </w:rPr>
        <w:t>b</w:t>
      </w:r>
      <w:r w:rsidRPr="00242020">
        <w:t xml:space="preserve"> Default</w:t>
      </w:r>
      <w:r w:rsidRPr="004D64B5">
        <w:t xml:space="preserve"> conversion factor of 5 applied to chronic EC50 data to estimate negligible effect values as </w:t>
      </w:r>
      <w:r>
        <w:t>recommended by</w:t>
      </w:r>
      <w:r w:rsidRPr="004D64B5">
        <w:t xml:space="preserve"> Warne et al. (2018)</w:t>
      </w:r>
      <w:r>
        <w:t>.</w:t>
      </w:r>
    </w:p>
    <w:p w14:paraId="4BC9A683" w14:textId="55BC309A" w:rsidR="003A2909" w:rsidRPr="00902742" w:rsidRDefault="00FD1818" w:rsidP="00FD1818">
      <w:pPr>
        <w:pStyle w:val="Caption"/>
      </w:pPr>
      <w:bookmarkStart w:id="32" w:name="_Toc166850639"/>
      <w:r>
        <w:t>Table A </w:t>
      </w:r>
      <w:r>
        <w:fldChar w:fldCharType="begin"/>
      </w:r>
      <w:r>
        <w:instrText xml:space="preserve"> SEQ Table_A \* ARABIC </w:instrText>
      </w:r>
      <w:r>
        <w:fldChar w:fldCharType="separate"/>
      </w:r>
      <w:r w:rsidR="00252A43">
        <w:rPr>
          <w:noProof/>
        </w:rPr>
        <w:t>2</w:t>
      </w:r>
      <w:r>
        <w:fldChar w:fldCharType="end"/>
      </w:r>
      <w:r w:rsidR="004A3EE7" w:rsidRPr="007C446A">
        <w:t xml:space="preserve"> </w:t>
      </w:r>
      <w:r w:rsidR="004517D3" w:rsidRPr="007C446A">
        <w:t xml:space="preserve">Summary, </w:t>
      </w:r>
      <w:r w:rsidR="004517D3">
        <w:t xml:space="preserve">chronic </w:t>
      </w:r>
      <w:r w:rsidR="004517D3" w:rsidRPr="007C446A">
        <w:t xml:space="preserve">toxicity data that passed the screening and quality assurance processes, nickel in marine water </w:t>
      </w:r>
      <w:r w:rsidR="004517D3">
        <w:rPr>
          <w:lang w:eastAsia="ja-JP"/>
        </w:rPr>
        <w:t xml:space="preserve">– </w:t>
      </w:r>
      <w:r w:rsidR="004517D3">
        <w:t xml:space="preserve">tropical </w:t>
      </w:r>
      <w:proofErr w:type="gramStart"/>
      <w:r w:rsidR="004517D3">
        <w:t>species</w:t>
      </w:r>
      <w:bookmarkEnd w:id="32"/>
      <w:proofErr w:type="gramEnd"/>
      <w:r w:rsidR="004517D3" w:rsidRPr="00902742" w:rsidDel="004A3EE7">
        <w:t xml:space="preserve"> </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Caption w:val="Summary, chronic toxicity data that passed the screening and quality assurance processes, nickel in marine water – tropical species"/>
        <w:tblDescription w:val="Table lists 16 tropical species with their taxonomic group. The following test information is provided for each species: life stage, duration, toxicity measure (test endpoint), test medium, temperature (degrees Celcius), salinity (ppt), pH, concentration (microgram per litre) and reference."/>
      </w:tblPr>
      <w:tblGrid>
        <w:gridCol w:w="1276"/>
        <w:gridCol w:w="1700"/>
        <w:gridCol w:w="1703"/>
        <w:gridCol w:w="991"/>
        <w:gridCol w:w="2126"/>
        <w:gridCol w:w="994"/>
        <w:gridCol w:w="804"/>
        <w:gridCol w:w="804"/>
        <w:gridCol w:w="804"/>
        <w:gridCol w:w="1134"/>
        <w:gridCol w:w="1666"/>
      </w:tblGrid>
      <w:tr w:rsidR="00730C34" w:rsidRPr="00426DBA" w14:paraId="1233ABA6" w14:textId="77777777" w:rsidTr="00730C34">
        <w:trPr>
          <w:tblHeader/>
        </w:trPr>
        <w:tc>
          <w:tcPr>
            <w:tcW w:w="456" w:type="pct"/>
            <w:tcBorders>
              <w:top w:val="single" w:sz="12" w:space="0" w:color="auto"/>
              <w:bottom w:val="single" w:sz="12" w:space="0" w:color="auto"/>
            </w:tcBorders>
            <w:shd w:val="clear" w:color="auto" w:fill="auto"/>
            <w:hideMark/>
          </w:tcPr>
          <w:p w14:paraId="1205BC3F" w14:textId="469ED7FA" w:rsidR="003A2909" w:rsidRPr="004D2566" w:rsidRDefault="003A2909" w:rsidP="009B4067">
            <w:pPr>
              <w:pStyle w:val="TableHeading"/>
              <w:rPr>
                <w:lang w:eastAsia="en-AU"/>
              </w:rPr>
            </w:pPr>
            <w:r w:rsidRPr="004D2566">
              <w:rPr>
                <w:lang w:eastAsia="en-AU"/>
              </w:rPr>
              <w:t xml:space="preserve">Taxonomic </w:t>
            </w:r>
            <w:r w:rsidR="009B4067">
              <w:rPr>
                <w:lang w:eastAsia="en-AU"/>
              </w:rPr>
              <w:t>g</w:t>
            </w:r>
            <w:r w:rsidRPr="004D2566">
              <w:rPr>
                <w:lang w:eastAsia="en-AU"/>
              </w:rPr>
              <w:t xml:space="preserve">roup </w:t>
            </w:r>
          </w:p>
        </w:tc>
        <w:tc>
          <w:tcPr>
            <w:tcW w:w="607" w:type="pct"/>
            <w:tcBorders>
              <w:top w:val="single" w:sz="12" w:space="0" w:color="auto"/>
              <w:bottom w:val="single" w:sz="12" w:space="0" w:color="auto"/>
            </w:tcBorders>
            <w:shd w:val="clear" w:color="auto" w:fill="auto"/>
            <w:hideMark/>
          </w:tcPr>
          <w:p w14:paraId="01136966" w14:textId="77777777" w:rsidR="003A2909" w:rsidRPr="004D2566" w:rsidRDefault="003A2909" w:rsidP="009B4067">
            <w:pPr>
              <w:pStyle w:val="TableHeading"/>
              <w:rPr>
                <w:lang w:eastAsia="en-AU"/>
              </w:rPr>
            </w:pPr>
            <w:r w:rsidRPr="004D2566">
              <w:rPr>
                <w:lang w:eastAsia="en-AU"/>
              </w:rPr>
              <w:t>Species</w:t>
            </w:r>
          </w:p>
        </w:tc>
        <w:tc>
          <w:tcPr>
            <w:tcW w:w="608" w:type="pct"/>
            <w:tcBorders>
              <w:top w:val="single" w:sz="12" w:space="0" w:color="auto"/>
              <w:bottom w:val="single" w:sz="12" w:space="0" w:color="auto"/>
            </w:tcBorders>
            <w:shd w:val="clear" w:color="auto" w:fill="auto"/>
            <w:hideMark/>
          </w:tcPr>
          <w:p w14:paraId="60BF1D7C" w14:textId="77777777" w:rsidR="003A2909" w:rsidRPr="004D2566" w:rsidRDefault="003A2909" w:rsidP="009B4067">
            <w:pPr>
              <w:pStyle w:val="TableHeading"/>
              <w:rPr>
                <w:lang w:eastAsia="en-AU"/>
              </w:rPr>
            </w:pPr>
            <w:r w:rsidRPr="004D2566">
              <w:rPr>
                <w:lang w:eastAsia="en-AU"/>
              </w:rPr>
              <w:t>Life stage</w:t>
            </w:r>
          </w:p>
        </w:tc>
        <w:tc>
          <w:tcPr>
            <w:tcW w:w="354" w:type="pct"/>
            <w:tcBorders>
              <w:top w:val="single" w:sz="12" w:space="0" w:color="auto"/>
              <w:bottom w:val="single" w:sz="12" w:space="0" w:color="auto"/>
            </w:tcBorders>
            <w:shd w:val="clear" w:color="auto" w:fill="auto"/>
            <w:hideMark/>
          </w:tcPr>
          <w:p w14:paraId="1EDAF711" w14:textId="77777777" w:rsidR="003A2909" w:rsidRPr="004D2566" w:rsidRDefault="003A2909" w:rsidP="009B4067">
            <w:pPr>
              <w:pStyle w:val="TableHeading"/>
              <w:rPr>
                <w:lang w:eastAsia="en-AU"/>
              </w:rPr>
            </w:pPr>
            <w:r w:rsidRPr="004D2566">
              <w:rPr>
                <w:lang w:eastAsia="en-AU"/>
              </w:rPr>
              <w:t>Duration</w:t>
            </w:r>
          </w:p>
        </w:tc>
        <w:tc>
          <w:tcPr>
            <w:tcW w:w="759" w:type="pct"/>
            <w:tcBorders>
              <w:top w:val="single" w:sz="12" w:space="0" w:color="auto"/>
              <w:bottom w:val="single" w:sz="12" w:space="0" w:color="auto"/>
            </w:tcBorders>
            <w:shd w:val="clear" w:color="auto" w:fill="auto"/>
            <w:hideMark/>
          </w:tcPr>
          <w:p w14:paraId="5144FE06" w14:textId="30164045" w:rsidR="003A2909" w:rsidRPr="004D2566" w:rsidRDefault="003A2909" w:rsidP="009B4067">
            <w:pPr>
              <w:pStyle w:val="TableHeading"/>
              <w:rPr>
                <w:lang w:eastAsia="en-AU"/>
              </w:rPr>
            </w:pPr>
            <w:r w:rsidRPr="004D2566">
              <w:rPr>
                <w:lang w:eastAsia="en-AU"/>
              </w:rPr>
              <w:t>Toxicity measure</w:t>
            </w:r>
            <w:r w:rsidR="008A62F4">
              <w:rPr>
                <w:lang w:eastAsia="en-AU"/>
              </w:rPr>
              <w:t xml:space="preserve"> </w:t>
            </w:r>
            <w:r w:rsidR="00BE6E33">
              <w:rPr>
                <w:lang w:eastAsia="en-AU"/>
              </w:rPr>
              <w:t>(test endpoint)</w:t>
            </w:r>
          </w:p>
        </w:tc>
        <w:tc>
          <w:tcPr>
            <w:tcW w:w="355" w:type="pct"/>
            <w:tcBorders>
              <w:top w:val="single" w:sz="12" w:space="0" w:color="auto"/>
              <w:bottom w:val="single" w:sz="12" w:space="0" w:color="auto"/>
            </w:tcBorders>
            <w:shd w:val="clear" w:color="auto" w:fill="auto"/>
            <w:hideMark/>
          </w:tcPr>
          <w:p w14:paraId="5ED20485" w14:textId="77777777" w:rsidR="003A2909" w:rsidRPr="004D2566" w:rsidRDefault="003A2909" w:rsidP="009B4067">
            <w:pPr>
              <w:pStyle w:val="TableHeading"/>
              <w:rPr>
                <w:lang w:eastAsia="en-AU"/>
              </w:rPr>
            </w:pPr>
            <w:r w:rsidRPr="004D2566">
              <w:rPr>
                <w:lang w:eastAsia="en-AU"/>
              </w:rPr>
              <w:t>Test medium</w:t>
            </w:r>
          </w:p>
        </w:tc>
        <w:tc>
          <w:tcPr>
            <w:tcW w:w="287" w:type="pct"/>
            <w:tcBorders>
              <w:top w:val="single" w:sz="12" w:space="0" w:color="auto"/>
              <w:bottom w:val="single" w:sz="12" w:space="0" w:color="auto"/>
            </w:tcBorders>
            <w:shd w:val="clear" w:color="auto" w:fill="auto"/>
            <w:hideMark/>
          </w:tcPr>
          <w:p w14:paraId="3A044213" w14:textId="77777777" w:rsidR="003A2909" w:rsidRPr="004D2566" w:rsidRDefault="003A2909" w:rsidP="009B4067">
            <w:pPr>
              <w:pStyle w:val="TableHeading"/>
              <w:rPr>
                <w:lang w:eastAsia="en-AU"/>
              </w:rPr>
            </w:pPr>
            <w:r w:rsidRPr="004D2566">
              <w:rPr>
                <w:lang w:eastAsia="en-AU"/>
              </w:rPr>
              <w:t>Temp. (</w:t>
            </w:r>
            <w:r w:rsidRPr="004D2566">
              <w:rPr>
                <w:rFonts w:ascii="Symbol" w:hAnsi="Symbol"/>
                <w:lang w:eastAsia="en-AU"/>
              </w:rPr>
              <w:t></w:t>
            </w:r>
            <w:r w:rsidRPr="004D2566">
              <w:rPr>
                <w:lang w:eastAsia="en-AU"/>
              </w:rPr>
              <w:t>C)</w:t>
            </w:r>
          </w:p>
        </w:tc>
        <w:tc>
          <w:tcPr>
            <w:tcW w:w="287" w:type="pct"/>
            <w:tcBorders>
              <w:top w:val="single" w:sz="12" w:space="0" w:color="auto"/>
              <w:bottom w:val="single" w:sz="12" w:space="0" w:color="auto"/>
            </w:tcBorders>
            <w:shd w:val="clear" w:color="auto" w:fill="auto"/>
            <w:hideMark/>
          </w:tcPr>
          <w:p w14:paraId="5067B1FC" w14:textId="77777777" w:rsidR="003A2909" w:rsidRPr="004D2566" w:rsidRDefault="003A2909" w:rsidP="009B4067">
            <w:pPr>
              <w:pStyle w:val="TableHeading"/>
              <w:rPr>
                <w:lang w:eastAsia="en-AU"/>
              </w:rPr>
            </w:pPr>
            <w:r w:rsidRPr="004D2566">
              <w:rPr>
                <w:lang w:eastAsia="en-AU"/>
              </w:rPr>
              <w:t>Salinity (‰)</w:t>
            </w:r>
          </w:p>
        </w:tc>
        <w:tc>
          <w:tcPr>
            <w:tcW w:w="287" w:type="pct"/>
            <w:tcBorders>
              <w:top w:val="single" w:sz="12" w:space="0" w:color="auto"/>
              <w:bottom w:val="single" w:sz="12" w:space="0" w:color="auto"/>
            </w:tcBorders>
            <w:shd w:val="clear" w:color="auto" w:fill="auto"/>
            <w:hideMark/>
          </w:tcPr>
          <w:p w14:paraId="3523FDA5" w14:textId="77777777" w:rsidR="003A2909" w:rsidRPr="004D2566" w:rsidRDefault="003A2909" w:rsidP="009B4067">
            <w:pPr>
              <w:pStyle w:val="TableHeading"/>
              <w:rPr>
                <w:lang w:eastAsia="en-AU"/>
              </w:rPr>
            </w:pPr>
            <w:r w:rsidRPr="004D2566">
              <w:rPr>
                <w:lang w:eastAsia="en-AU"/>
              </w:rPr>
              <w:t>pH</w:t>
            </w:r>
          </w:p>
        </w:tc>
        <w:tc>
          <w:tcPr>
            <w:tcW w:w="405" w:type="pct"/>
            <w:tcBorders>
              <w:top w:val="single" w:sz="12" w:space="0" w:color="auto"/>
              <w:bottom w:val="single" w:sz="12" w:space="0" w:color="auto"/>
            </w:tcBorders>
            <w:shd w:val="clear" w:color="auto" w:fill="auto"/>
            <w:hideMark/>
          </w:tcPr>
          <w:p w14:paraId="40C66866" w14:textId="651757A2" w:rsidR="003A2909" w:rsidRPr="004D2566" w:rsidRDefault="003A2909" w:rsidP="009B4067">
            <w:pPr>
              <w:pStyle w:val="TableHeading"/>
              <w:rPr>
                <w:lang w:eastAsia="en-AU"/>
              </w:rPr>
            </w:pPr>
            <w:r w:rsidRPr="004D2566">
              <w:rPr>
                <w:lang w:eastAsia="en-AU"/>
              </w:rPr>
              <w:t>Concentra</w:t>
            </w:r>
            <w:r w:rsidR="00730C34">
              <w:rPr>
                <w:lang w:eastAsia="en-AU"/>
              </w:rPr>
              <w:t>-</w:t>
            </w:r>
            <w:proofErr w:type="spellStart"/>
            <w:r w:rsidRPr="004D2566">
              <w:rPr>
                <w:lang w:eastAsia="en-AU"/>
              </w:rPr>
              <w:t>tion</w:t>
            </w:r>
            <w:proofErr w:type="spellEnd"/>
            <w:r w:rsidRPr="004D2566">
              <w:rPr>
                <w:lang w:eastAsia="en-AU"/>
              </w:rPr>
              <w:t xml:space="preserve"> (µg/L)</w:t>
            </w:r>
          </w:p>
        </w:tc>
        <w:tc>
          <w:tcPr>
            <w:tcW w:w="595" w:type="pct"/>
            <w:tcBorders>
              <w:top w:val="single" w:sz="12" w:space="0" w:color="auto"/>
              <w:bottom w:val="single" w:sz="12" w:space="0" w:color="auto"/>
            </w:tcBorders>
            <w:shd w:val="clear" w:color="auto" w:fill="auto"/>
            <w:hideMark/>
          </w:tcPr>
          <w:p w14:paraId="169FF982" w14:textId="77777777" w:rsidR="003A2909" w:rsidRPr="00426DBA" w:rsidRDefault="003A2909" w:rsidP="009B4067">
            <w:pPr>
              <w:pStyle w:val="TableHeading"/>
              <w:rPr>
                <w:lang w:eastAsia="en-AU"/>
              </w:rPr>
            </w:pPr>
            <w:r w:rsidRPr="00426DBA">
              <w:rPr>
                <w:lang w:eastAsia="en-AU"/>
              </w:rPr>
              <w:t>Reference</w:t>
            </w:r>
          </w:p>
        </w:tc>
      </w:tr>
      <w:tr w:rsidR="00730C34" w:rsidRPr="009548F2" w14:paraId="6A2E83A1" w14:textId="77777777" w:rsidTr="00730C34">
        <w:tc>
          <w:tcPr>
            <w:tcW w:w="456" w:type="pct"/>
            <w:vMerge w:val="restart"/>
            <w:tcBorders>
              <w:top w:val="single" w:sz="12" w:space="0" w:color="auto"/>
            </w:tcBorders>
            <w:shd w:val="clear" w:color="auto" w:fill="auto"/>
            <w:noWrap/>
          </w:tcPr>
          <w:p w14:paraId="634CB45A" w14:textId="77777777" w:rsidR="009B4067" w:rsidRPr="0089436C" w:rsidRDefault="009B4067" w:rsidP="009B4067">
            <w:pPr>
              <w:pStyle w:val="TableText"/>
              <w:rPr>
                <w:rFonts w:cstheme="minorHAnsi"/>
                <w:color w:val="000000"/>
                <w:szCs w:val="18"/>
                <w:lang w:eastAsia="en-AU"/>
              </w:rPr>
            </w:pPr>
            <w:r w:rsidRPr="0089436C">
              <w:rPr>
                <w:rFonts w:cstheme="minorHAnsi"/>
                <w:color w:val="000000"/>
                <w:szCs w:val="18"/>
                <w:lang w:eastAsia="en-AU"/>
              </w:rPr>
              <w:t>Cyanobacteria</w:t>
            </w:r>
          </w:p>
        </w:tc>
        <w:tc>
          <w:tcPr>
            <w:tcW w:w="607" w:type="pct"/>
            <w:tcBorders>
              <w:top w:val="single" w:sz="12" w:space="0" w:color="auto"/>
            </w:tcBorders>
            <w:shd w:val="clear" w:color="auto" w:fill="auto"/>
          </w:tcPr>
          <w:p w14:paraId="10AFD19E" w14:textId="77777777" w:rsidR="009B4067" w:rsidRPr="0089436C" w:rsidRDefault="009B4067" w:rsidP="009B4067">
            <w:pPr>
              <w:pStyle w:val="TableText"/>
              <w:rPr>
                <w:rFonts w:eastAsia="Arial Unicode MS" w:cstheme="minorHAnsi"/>
                <w:i/>
                <w:iCs/>
                <w:szCs w:val="18"/>
                <w:lang w:eastAsia="en-AU"/>
              </w:rPr>
            </w:pPr>
            <w:proofErr w:type="spellStart"/>
            <w:r w:rsidRPr="0089436C">
              <w:rPr>
                <w:rFonts w:eastAsia="Arial Unicode MS" w:cstheme="minorHAnsi"/>
                <w:i/>
                <w:iCs/>
                <w:szCs w:val="18"/>
                <w:lang w:eastAsia="en-AU"/>
              </w:rPr>
              <w:t>Cyanobium</w:t>
            </w:r>
            <w:proofErr w:type="spellEnd"/>
            <w:r w:rsidRPr="0089436C">
              <w:rPr>
                <w:rFonts w:eastAsia="Arial Unicode MS" w:cstheme="minorHAnsi"/>
                <w:i/>
                <w:iCs/>
                <w:szCs w:val="18"/>
                <w:lang w:eastAsia="en-AU"/>
              </w:rPr>
              <w:t xml:space="preserve"> </w:t>
            </w:r>
            <w:r w:rsidRPr="0089436C">
              <w:rPr>
                <w:rFonts w:eastAsia="Arial Unicode MS" w:cstheme="minorHAnsi"/>
                <w:iCs/>
                <w:szCs w:val="18"/>
                <w:lang w:eastAsia="en-AU"/>
              </w:rPr>
              <w:t>sp.</w:t>
            </w:r>
          </w:p>
        </w:tc>
        <w:tc>
          <w:tcPr>
            <w:tcW w:w="608" w:type="pct"/>
            <w:tcBorders>
              <w:top w:val="single" w:sz="12" w:space="0" w:color="auto"/>
            </w:tcBorders>
            <w:shd w:val="clear" w:color="auto" w:fill="auto"/>
          </w:tcPr>
          <w:p w14:paraId="4409439C" w14:textId="156664AB" w:rsidR="009B4067" w:rsidRPr="0089436C" w:rsidRDefault="009B4067" w:rsidP="009B4067">
            <w:pPr>
              <w:pStyle w:val="TableText"/>
              <w:rPr>
                <w:rFonts w:cstheme="minorHAnsi"/>
                <w:color w:val="000000"/>
                <w:szCs w:val="18"/>
                <w:lang w:eastAsia="en-AU"/>
              </w:rPr>
            </w:pPr>
            <w:r w:rsidRPr="0089436C">
              <w:rPr>
                <w:rFonts w:cstheme="minorHAnsi"/>
                <w:color w:val="000000"/>
                <w:szCs w:val="18"/>
                <w:lang w:eastAsia="en-AU"/>
              </w:rPr>
              <w:t>6 x10</w:t>
            </w:r>
            <w:r w:rsidRPr="00EF1D78">
              <w:rPr>
                <w:rFonts w:cstheme="minorHAnsi"/>
                <w:color w:val="000000"/>
                <w:szCs w:val="18"/>
                <w:vertAlign w:val="superscript"/>
                <w:lang w:eastAsia="en-AU"/>
              </w:rPr>
              <w:t>3</w:t>
            </w:r>
            <w:r w:rsidR="00BF496C">
              <w:rPr>
                <w:rFonts w:cstheme="minorHAnsi"/>
                <w:color w:val="000000"/>
                <w:szCs w:val="18"/>
                <w:lang w:eastAsia="en-AU"/>
              </w:rPr>
              <w:t> </w:t>
            </w:r>
            <w:r w:rsidRPr="0089436C">
              <w:rPr>
                <w:rFonts w:cstheme="minorHAnsi"/>
                <w:color w:val="000000"/>
                <w:szCs w:val="18"/>
                <w:lang w:eastAsia="en-AU"/>
              </w:rPr>
              <w:t>cells/mL</w:t>
            </w:r>
          </w:p>
        </w:tc>
        <w:tc>
          <w:tcPr>
            <w:tcW w:w="354" w:type="pct"/>
            <w:tcBorders>
              <w:top w:val="single" w:sz="12" w:space="0" w:color="auto"/>
            </w:tcBorders>
            <w:shd w:val="clear" w:color="auto" w:fill="auto"/>
          </w:tcPr>
          <w:p w14:paraId="32738DC4" w14:textId="0489DB06" w:rsidR="009B4067" w:rsidRPr="0089436C" w:rsidRDefault="009B4067" w:rsidP="009B4067">
            <w:pPr>
              <w:pStyle w:val="TableText"/>
              <w:rPr>
                <w:rFonts w:cstheme="minorHAnsi"/>
                <w:color w:val="000000"/>
                <w:szCs w:val="18"/>
                <w:lang w:eastAsia="en-AU"/>
              </w:rPr>
            </w:pPr>
            <w:r w:rsidRPr="0089436C">
              <w:rPr>
                <w:rFonts w:cstheme="minorHAnsi"/>
                <w:color w:val="000000"/>
                <w:szCs w:val="18"/>
                <w:lang w:eastAsia="en-AU"/>
              </w:rPr>
              <w:t>72</w:t>
            </w:r>
            <w:r w:rsidR="00351F6E">
              <w:rPr>
                <w:rFonts w:cstheme="minorHAnsi"/>
                <w:color w:val="000000"/>
                <w:szCs w:val="18"/>
                <w:lang w:eastAsia="en-AU"/>
              </w:rPr>
              <w:t> </w:t>
            </w:r>
            <w:r w:rsidRPr="0089436C">
              <w:rPr>
                <w:rFonts w:cstheme="minorHAnsi"/>
                <w:color w:val="000000"/>
                <w:szCs w:val="18"/>
                <w:lang w:eastAsia="en-AU"/>
              </w:rPr>
              <w:t>h</w:t>
            </w:r>
          </w:p>
        </w:tc>
        <w:tc>
          <w:tcPr>
            <w:tcW w:w="759" w:type="pct"/>
            <w:tcBorders>
              <w:top w:val="single" w:sz="12" w:space="0" w:color="auto"/>
            </w:tcBorders>
            <w:shd w:val="clear" w:color="auto" w:fill="auto"/>
          </w:tcPr>
          <w:p w14:paraId="5AFBD532" w14:textId="3652D85A" w:rsidR="009B4067" w:rsidRPr="0089436C" w:rsidRDefault="009B4067" w:rsidP="00E50391">
            <w:pPr>
              <w:pStyle w:val="TableText"/>
              <w:rPr>
                <w:rFonts w:cstheme="minorHAnsi"/>
                <w:color w:val="000000"/>
                <w:szCs w:val="18"/>
                <w:lang w:eastAsia="en-AU"/>
              </w:rPr>
            </w:pPr>
            <w:r w:rsidRPr="0089436C">
              <w:rPr>
                <w:rFonts w:cstheme="minorHAnsi"/>
                <w:color w:val="000000"/>
                <w:szCs w:val="18"/>
                <w:lang w:eastAsia="en-AU"/>
              </w:rPr>
              <w:t>EC10</w:t>
            </w:r>
            <w:r w:rsidR="008A62F4">
              <w:rPr>
                <w:rFonts w:cstheme="minorHAnsi"/>
                <w:color w:val="000000"/>
                <w:szCs w:val="18"/>
                <w:lang w:eastAsia="en-AU"/>
              </w:rPr>
              <w:t xml:space="preserve"> </w:t>
            </w:r>
            <w:r w:rsidRPr="0089436C">
              <w:rPr>
                <w:rFonts w:cstheme="minorHAnsi"/>
                <w:color w:val="000000"/>
                <w:szCs w:val="18"/>
                <w:lang w:eastAsia="en-AU"/>
              </w:rPr>
              <w:t>(growth rate)</w:t>
            </w:r>
          </w:p>
        </w:tc>
        <w:tc>
          <w:tcPr>
            <w:tcW w:w="355" w:type="pct"/>
            <w:tcBorders>
              <w:top w:val="single" w:sz="12" w:space="0" w:color="auto"/>
            </w:tcBorders>
            <w:shd w:val="clear" w:color="auto" w:fill="auto"/>
            <w:noWrap/>
          </w:tcPr>
          <w:p w14:paraId="0A2EC106" w14:textId="77777777" w:rsidR="009B4067" w:rsidRPr="0089436C" w:rsidRDefault="009B4067" w:rsidP="009B4067">
            <w:pPr>
              <w:pStyle w:val="TableText"/>
              <w:rPr>
                <w:rFonts w:cstheme="minorHAnsi"/>
                <w:color w:val="000000"/>
                <w:szCs w:val="18"/>
                <w:lang w:eastAsia="en-AU"/>
              </w:rPr>
            </w:pPr>
            <w:r w:rsidRPr="0089436C">
              <w:rPr>
                <w:rFonts w:cstheme="minorHAnsi"/>
                <w:color w:val="000000"/>
                <w:szCs w:val="18"/>
                <w:lang w:eastAsia="en-AU"/>
              </w:rPr>
              <w:t>Seawater with media</w:t>
            </w:r>
          </w:p>
        </w:tc>
        <w:tc>
          <w:tcPr>
            <w:tcW w:w="287" w:type="pct"/>
            <w:tcBorders>
              <w:top w:val="single" w:sz="12" w:space="0" w:color="auto"/>
            </w:tcBorders>
            <w:shd w:val="clear" w:color="auto" w:fill="auto"/>
            <w:noWrap/>
          </w:tcPr>
          <w:p w14:paraId="3EAFBF33" w14:textId="77777777" w:rsidR="009B4067" w:rsidRPr="0089436C" w:rsidRDefault="009B4067" w:rsidP="009B4067">
            <w:pPr>
              <w:pStyle w:val="TableText"/>
              <w:rPr>
                <w:rFonts w:cstheme="minorHAnsi"/>
                <w:color w:val="000000"/>
                <w:szCs w:val="18"/>
                <w:lang w:eastAsia="en-AU"/>
              </w:rPr>
            </w:pPr>
            <w:r w:rsidRPr="0089436C">
              <w:rPr>
                <w:rFonts w:cstheme="minorHAnsi"/>
                <w:color w:val="000000"/>
                <w:szCs w:val="18"/>
                <w:lang w:eastAsia="en-AU"/>
              </w:rPr>
              <w:t>25</w:t>
            </w:r>
          </w:p>
        </w:tc>
        <w:tc>
          <w:tcPr>
            <w:tcW w:w="287" w:type="pct"/>
            <w:tcBorders>
              <w:top w:val="single" w:sz="12" w:space="0" w:color="auto"/>
            </w:tcBorders>
            <w:shd w:val="clear" w:color="auto" w:fill="auto"/>
            <w:noWrap/>
          </w:tcPr>
          <w:p w14:paraId="7746CDF5" w14:textId="77777777" w:rsidR="009B4067" w:rsidRPr="0089436C" w:rsidRDefault="009B4067" w:rsidP="009B4067">
            <w:pPr>
              <w:pStyle w:val="TableText"/>
              <w:rPr>
                <w:rFonts w:cstheme="minorHAnsi"/>
                <w:color w:val="000000"/>
                <w:szCs w:val="18"/>
                <w:lang w:eastAsia="en-AU"/>
              </w:rPr>
            </w:pPr>
            <w:r w:rsidRPr="0089436C">
              <w:rPr>
                <w:rFonts w:cstheme="minorHAnsi"/>
                <w:color w:val="000000"/>
                <w:szCs w:val="18"/>
                <w:lang w:eastAsia="en-AU"/>
              </w:rPr>
              <w:t>33</w:t>
            </w:r>
          </w:p>
        </w:tc>
        <w:tc>
          <w:tcPr>
            <w:tcW w:w="287" w:type="pct"/>
            <w:tcBorders>
              <w:top w:val="single" w:sz="12" w:space="0" w:color="auto"/>
            </w:tcBorders>
            <w:shd w:val="clear" w:color="auto" w:fill="auto"/>
            <w:noWrap/>
          </w:tcPr>
          <w:p w14:paraId="72582650" w14:textId="77777777" w:rsidR="009B4067" w:rsidRPr="0089436C" w:rsidRDefault="009B4067" w:rsidP="009B4067">
            <w:pPr>
              <w:pStyle w:val="TableText"/>
              <w:rPr>
                <w:rFonts w:cstheme="minorHAnsi"/>
                <w:color w:val="000000"/>
                <w:szCs w:val="18"/>
                <w:lang w:eastAsia="en-AU"/>
              </w:rPr>
            </w:pPr>
            <w:r w:rsidRPr="0089436C">
              <w:rPr>
                <w:rFonts w:cstheme="minorHAnsi"/>
                <w:color w:val="000000"/>
                <w:szCs w:val="18"/>
                <w:lang w:eastAsia="en-AU"/>
              </w:rPr>
              <w:t>8</w:t>
            </w:r>
          </w:p>
        </w:tc>
        <w:tc>
          <w:tcPr>
            <w:tcW w:w="405" w:type="pct"/>
            <w:tcBorders>
              <w:top w:val="single" w:sz="12" w:space="0" w:color="auto"/>
            </w:tcBorders>
            <w:shd w:val="clear" w:color="auto" w:fill="auto"/>
            <w:noWrap/>
          </w:tcPr>
          <w:p w14:paraId="3AC2C413" w14:textId="41963AC6" w:rsidR="009B4067" w:rsidRPr="0089436C" w:rsidRDefault="009B4067" w:rsidP="009B4067">
            <w:pPr>
              <w:pStyle w:val="TableText"/>
              <w:rPr>
                <w:rFonts w:cstheme="minorHAnsi"/>
                <w:color w:val="000000"/>
                <w:szCs w:val="18"/>
                <w:lang w:eastAsia="en-AU"/>
              </w:rPr>
            </w:pPr>
            <w:r w:rsidRPr="0089436C">
              <w:rPr>
                <w:rFonts w:cstheme="minorHAnsi"/>
                <w:color w:val="000000"/>
                <w:szCs w:val="18"/>
                <w:lang w:eastAsia="en-AU"/>
              </w:rPr>
              <w:t>3</w:t>
            </w:r>
            <w:r w:rsidR="00017519">
              <w:rPr>
                <w:rFonts w:cstheme="minorHAnsi"/>
                <w:color w:val="000000"/>
                <w:szCs w:val="18"/>
                <w:lang w:eastAsia="en-AU"/>
              </w:rPr>
              <w:t> </w:t>
            </w:r>
            <w:r w:rsidRPr="0089436C">
              <w:rPr>
                <w:rFonts w:cstheme="minorHAnsi"/>
                <w:color w:val="000000"/>
                <w:szCs w:val="18"/>
                <w:lang w:eastAsia="en-AU"/>
              </w:rPr>
              <w:t>700</w:t>
            </w:r>
          </w:p>
        </w:tc>
        <w:tc>
          <w:tcPr>
            <w:tcW w:w="595" w:type="pct"/>
            <w:tcBorders>
              <w:top w:val="single" w:sz="12" w:space="0" w:color="auto"/>
            </w:tcBorders>
            <w:shd w:val="clear" w:color="auto" w:fill="auto"/>
            <w:noWrap/>
          </w:tcPr>
          <w:p w14:paraId="5CE8CDDD" w14:textId="1E3986CE" w:rsidR="009B4067" w:rsidRPr="0089436C" w:rsidRDefault="009B4067" w:rsidP="009B4067">
            <w:pPr>
              <w:pStyle w:val="TableText"/>
              <w:rPr>
                <w:rFonts w:cstheme="minorHAnsi"/>
                <w:color w:val="000000"/>
                <w:szCs w:val="18"/>
                <w:lang w:eastAsia="en-AU"/>
              </w:rPr>
            </w:pPr>
            <w:r w:rsidRPr="0089436C">
              <w:rPr>
                <w:rFonts w:cstheme="minorHAnsi"/>
                <w:color w:val="000000"/>
                <w:szCs w:val="18"/>
                <w:lang w:eastAsia="en-AU"/>
              </w:rPr>
              <w:t xml:space="preserve">Alquezar </w:t>
            </w:r>
            <w:r w:rsidR="00125037">
              <w:rPr>
                <w:rFonts w:cstheme="minorHAnsi"/>
                <w:color w:val="000000"/>
                <w:szCs w:val="18"/>
                <w:lang w:eastAsia="en-AU"/>
              </w:rPr>
              <w:t>and</w:t>
            </w:r>
            <w:r w:rsidRPr="0089436C">
              <w:rPr>
                <w:rFonts w:cstheme="minorHAnsi"/>
                <w:color w:val="000000"/>
                <w:szCs w:val="18"/>
                <w:lang w:eastAsia="en-AU"/>
              </w:rPr>
              <w:t xml:space="preserve"> Anastasi (2013)</w:t>
            </w:r>
          </w:p>
        </w:tc>
      </w:tr>
      <w:tr w:rsidR="00017519" w:rsidRPr="00046067" w14:paraId="7BFF9037" w14:textId="77777777" w:rsidTr="00730C34">
        <w:tc>
          <w:tcPr>
            <w:tcW w:w="456" w:type="pct"/>
            <w:vMerge/>
            <w:shd w:val="clear" w:color="auto" w:fill="auto"/>
            <w:noWrap/>
          </w:tcPr>
          <w:p w14:paraId="3A6F3B65" w14:textId="77777777" w:rsidR="009B4067" w:rsidRPr="00046067" w:rsidRDefault="009B4067" w:rsidP="009B4067">
            <w:pPr>
              <w:pStyle w:val="TableText"/>
              <w:rPr>
                <w:rFonts w:cstheme="minorHAnsi"/>
                <w:color w:val="000000"/>
                <w:szCs w:val="18"/>
                <w:lang w:eastAsia="en-AU"/>
              </w:rPr>
            </w:pPr>
          </w:p>
        </w:tc>
        <w:tc>
          <w:tcPr>
            <w:tcW w:w="3544" w:type="pct"/>
            <w:gridSpan w:val="8"/>
            <w:shd w:val="clear" w:color="auto" w:fill="auto"/>
          </w:tcPr>
          <w:p w14:paraId="1AE62A07" w14:textId="77777777" w:rsidR="009B4067" w:rsidRPr="00046067" w:rsidRDefault="009B4067" w:rsidP="009B4067">
            <w:pPr>
              <w:pStyle w:val="TableText"/>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0AE71D25" w14:textId="3B599140" w:rsidR="009B4067" w:rsidRPr="00017519" w:rsidRDefault="009B4067" w:rsidP="009B4067">
            <w:pPr>
              <w:pStyle w:val="TableText"/>
              <w:rPr>
                <w:rFonts w:cstheme="minorHAnsi"/>
                <w:b/>
                <w:bCs/>
                <w:color w:val="000000"/>
                <w:szCs w:val="18"/>
                <w:lang w:eastAsia="en-AU"/>
              </w:rPr>
            </w:pPr>
            <w:r w:rsidRPr="00017519">
              <w:rPr>
                <w:rFonts w:cstheme="minorHAnsi"/>
                <w:b/>
                <w:bCs/>
                <w:color w:val="000000"/>
                <w:szCs w:val="18"/>
                <w:lang w:eastAsia="en-AU"/>
              </w:rPr>
              <w:t>3</w:t>
            </w:r>
            <w:r w:rsidR="00017519" w:rsidRPr="00017519">
              <w:rPr>
                <w:rFonts w:cstheme="minorHAnsi"/>
                <w:b/>
                <w:bCs/>
                <w:color w:val="000000"/>
                <w:szCs w:val="18"/>
                <w:lang w:eastAsia="en-AU"/>
              </w:rPr>
              <w:t> </w:t>
            </w:r>
            <w:r w:rsidRPr="00017519">
              <w:rPr>
                <w:rFonts w:cstheme="minorHAnsi"/>
                <w:b/>
                <w:bCs/>
                <w:color w:val="000000"/>
                <w:szCs w:val="18"/>
                <w:lang w:eastAsia="en-AU"/>
              </w:rPr>
              <w:t>700</w:t>
            </w:r>
          </w:p>
        </w:tc>
        <w:tc>
          <w:tcPr>
            <w:tcW w:w="595" w:type="pct"/>
            <w:shd w:val="clear" w:color="auto" w:fill="auto"/>
            <w:noWrap/>
          </w:tcPr>
          <w:p w14:paraId="5F55DCAC" w14:textId="77777777" w:rsidR="009B4067" w:rsidRPr="00017519" w:rsidRDefault="009B4067" w:rsidP="009B4067">
            <w:pPr>
              <w:pStyle w:val="TableText"/>
              <w:rPr>
                <w:rFonts w:cstheme="minorHAnsi"/>
                <w:b/>
                <w:bCs/>
                <w:color w:val="000000"/>
                <w:szCs w:val="18"/>
                <w:lang w:eastAsia="en-AU"/>
              </w:rPr>
            </w:pPr>
            <w:r w:rsidRPr="00017519">
              <w:rPr>
                <w:rFonts w:cstheme="minorHAnsi"/>
                <w:b/>
                <w:bCs/>
                <w:color w:val="000000"/>
                <w:szCs w:val="18"/>
                <w:lang w:eastAsia="en-AU"/>
              </w:rPr>
              <w:t>Value used in SSD</w:t>
            </w:r>
          </w:p>
        </w:tc>
      </w:tr>
      <w:tr w:rsidR="00730C34" w:rsidRPr="004D2566" w14:paraId="35041A2B" w14:textId="77777777" w:rsidTr="00730C34">
        <w:tc>
          <w:tcPr>
            <w:tcW w:w="456" w:type="pct"/>
            <w:vMerge w:val="restart"/>
            <w:shd w:val="clear" w:color="auto" w:fill="auto"/>
            <w:noWrap/>
            <w:hideMark/>
          </w:tcPr>
          <w:p w14:paraId="164C971A" w14:textId="7427D1A7" w:rsidR="002C2B67" w:rsidRPr="00963B5F" w:rsidRDefault="002C2B67" w:rsidP="009B4067">
            <w:pPr>
              <w:pStyle w:val="TableText"/>
              <w:rPr>
                <w:rFonts w:cs="Calibri"/>
                <w:color w:val="000000"/>
                <w:szCs w:val="18"/>
              </w:rPr>
            </w:pPr>
            <w:r w:rsidRPr="00963B5F">
              <w:rPr>
                <w:rFonts w:cs="Calibri"/>
                <w:color w:val="000000"/>
                <w:szCs w:val="18"/>
              </w:rPr>
              <w:t>Diatom</w:t>
            </w:r>
          </w:p>
        </w:tc>
        <w:tc>
          <w:tcPr>
            <w:tcW w:w="607" w:type="pct"/>
            <w:vMerge w:val="restart"/>
            <w:shd w:val="clear" w:color="auto" w:fill="auto"/>
            <w:hideMark/>
          </w:tcPr>
          <w:p w14:paraId="134D8382" w14:textId="634BCAE2" w:rsidR="002C2B67" w:rsidRPr="00963B5F" w:rsidRDefault="002C2B67" w:rsidP="009B4067">
            <w:pPr>
              <w:pStyle w:val="TableText"/>
              <w:rPr>
                <w:rFonts w:cs="Calibri"/>
                <w:i/>
                <w:iCs/>
                <w:szCs w:val="18"/>
              </w:rPr>
            </w:pPr>
            <w:proofErr w:type="spellStart"/>
            <w:r w:rsidRPr="00963B5F">
              <w:rPr>
                <w:rFonts w:cs="Calibri"/>
                <w:i/>
                <w:iCs/>
                <w:szCs w:val="18"/>
              </w:rPr>
              <w:t>Ceratoneis</w:t>
            </w:r>
            <w:proofErr w:type="spellEnd"/>
            <w:r w:rsidRPr="00963B5F">
              <w:rPr>
                <w:rFonts w:cs="Calibri"/>
                <w:i/>
                <w:iCs/>
                <w:szCs w:val="18"/>
              </w:rPr>
              <w:t xml:space="preserve"> </w:t>
            </w:r>
            <w:proofErr w:type="spellStart"/>
            <w:r w:rsidRPr="00963B5F">
              <w:rPr>
                <w:rFonts w:cs="Calibri"/>
                <w:i/>
                <w:iCs/>
                <w:szCs w:val="18"/>
              </w:rPr>
              <w:t>closterium</w:t>
            </w:r>
            <w:proofErr w:type="spellEnd"/>
            <w:r w:rsidRPr="00963B5F">
              <w:rPr>
                <w:rFonts w:cs="Calibri"/>
                <w:i/>
                <w:iCs/>
                <w:szCs w:val="18"/>
              </w:rPr>
              <w:t xml:space="preserve"> </w:t>
            </w:r>
            <w:r w:rsidRPr="00BF496C">
              <w:rPr>
                <w:rFonts w:cs="Calibri"/>
                <w:szCs w:val="18"/>
              </w:rPr>
              <w:t>(G2 medium)</w:t>
            </w:r>
          </w:p>
        </w:tc>
        <w:tc>
          <w:tcPr>
            <w:tcW w:w="608" w:type="pct"/>
            <w:shd w:val="clear" w:color="auto" w:fill="auto"/>
            <w:hideMark/>
          </w:tcPr>
          <w:p w14:paraId="1FBADB82" w14:textId="56C56BDB" w:rsidR="002C2B67" w:rsidRPr="00963B5F" w:rsidRDefault="002C2B67" w:rsidP="009B4067">
            <w:pPr>
              <w:pStyle w:val="TableText"/>
              <w:rPr>
                <w:rFonts w:cs="Calibri"/>
                <w:color w:val="000000"/>
                <w:szCs w:val="18"/>
              </w:rPr>
            </w:pPr>
            <w:r w:rsidRPr="00963B5F">
              <w:rPr>
                <w:rFonts w:cs="Calibri"/>
                <w:color w:val="000000"/>
                <w:szCs w:val="18"/>
              </w:rPr>
              <w:t>5</w:t>
            </w:r>
            <w:r>
              <w:rPr>
                <w:rFonts w:cs="Calibri"/>
                <w:color w:val="000000"/>
                <w:szCs w:val="18"/>
              </w:rPr>
              <w:t>–</w:t>
            </w:r>
            <w:r w:rsidRPr="00963B5F">
              <w:rPr>
                <w:rFonts w:cs="Calibri"/>
                <w:color w:val="000000"/>
                <w:szCs w:val="18"/>
              </w:rPr>
              <w:t>6</w:t>
            </w:r>
            <w:r>
              <w:rPr>
                <w:rFonts w:cs="Calibri"/>
                <w:color w:val="000000"/>
                <w:szCs w:val="18"/>
              </w:rPr>
              <w:t> </w:t>
            </w:r>
            <w:r w:rsidRPr="00963B5F">
              <w:rPr>
                <w:rFonts w:cs="Calibri"/>
                <w:color w:val="000000"/>
                <w:szCs w:val="18"/>
              </w:rPr>
              <w:t xml:space="preserve">d old, </w:t>
            </w:r>
            <w:r>
              <w:rPr>
                <w:rFonts w:cs="Calibri"/>
                <w:color w:val="000000"/>
                <w:szCs w:val="18"/>
              </w:rPr>
              <w:br/>
            </w:r>
            <w:r w:rsidRPr="00963B5F">
              <w:rPr>
                <w:rFonts w:cs="Calibri"/>
                <w:color w:val="000000"/>
                <w:szCs w:val="18"/>
              </w:rPr>
              <w:t>1</w:t>
            </w:r>
            <w:r>
              <w:rPr>
                <w:rFonts w:cs="Calibri"/>
                <w:color w:val="000000"/>
                <w:szCs w:val="18"/>
              </w:rPr>
              <w:t>–</w:t>
            </w:r>
            <w:r w:rsidRPr="00963B5F">
              <w:rPr>
                <w:rFonts w:cs="Calibri"/>
                <w:color w:val="000000"/>
                <w:szCs w:val="18"/>
              </w:rPr>
              <w:t>3 x</w:t>
            </w:r>
            <w:r>
              <w:rPr>
                <w:rFonts w:cs="Calibri"/>
                <w:color w:val="000000"/>
                <w:szCs w:val="18"/>
              </w:rPr>
              <w:t xml:space="preserve"> </w:t>
            </w:r>
            <w:r w:rsidRPr="00963B5F">
              <w:rPr>
                <w:rFonts w:cs="Calibri"/>
                <w:color w:val="000000"/>
                <w:szCs w:val="18"/>
              </w:rPr>
              <w:t>10</w:t>
            </w:r>
            <w:r w:rsidRPr="00BF496C">
              <w:rPr>
                <w:rFonts w:cs="Calibri"/>
                <w:color w:val="000000"/>
                <w:szCs w:val="18"/>
                <w:vertAlign w:val="superscript"/>
              </w:rPr>
              <w:t>3</w:t>
            </w:r>
            <w:r w:rsidRPr="000E3C92">
              <w:rPr>
                <w:rFonts w:cs="Calibri"/>
                <w:color w:val="000000"/>
                <w:szCs w:val="18"/>
              </w:rPr>
              <w:t xml:space="preserve"> </w:t>
            </w:r>
            <w:r w:rsidRPr="00963B5F">
              <w:rPr>
                <w:rFonts w:cs="Calibri"/>
                <w:color w:val="000000"/>
                <w:szCs w:val="18"/>
              </w:rPr>
              <w:t>cells/mL</w:t>
            </w:r>
          </w:p>
        </w:tc>
        <w:tc>
          <w:tcPr>
            <w:tcW w:w="354" w:type="pct"/>
            <w:shd w:val="clear" w:color="auto" w:fill="auto"/>
            <w:hideMark/>
          </w:tcPr>
          <w:p w14:paraId="5E83D66D" w14:textId="2D0F455B" w:rsidR="002C2B67" w:rsidRPr="00963B5F" w:rsidRDefault="002C2B67" w:rsidP="009B4067">
            <w:pPr>
              <w:pStyle w:val="TableText"/>
              <w:rPr>
                <w:rFonts w:cs="Calibri"/>
                <w:color w:val="000000"/>
                <w:szCs w:val="18"/>
              </w:rPr>
            </w:pPr>
            <w:r w:rsidRPr="00963B5F">
              <w:rPr>
                <w:rFonts w:cs="Calibri"/>
                <w:color w:val="000000"/>
                <w:szCs w:val="18"/>
              </w:rPr>
              <w:t>72</w:t>
            </w:r>
            <w:r>
              <w:rPr>
                <w:rFonts w:cs="Calibri"/>
                <w:color w:val="000000"/>
                <w:szCs w:val="18"/>
              </w:rPr>
              <w:t> </w:t>
            </w:r>
            <w:r w:rsidRPr="00963B5F">
              <w:rPr>
                <w:rFonts w:cs="Calibri"/>
                <w:color w:val="000000"/>
                <w:szCs w:val="18"/>
              </w:rPr>
              <w:t>h</w:t>
            </w:r>
          </w:p>
        </w:tc>
        <w:tc>
          <w:tcPr>
            <w:tcW w:w="759" w:type="pct"/>
            <w:shd w:val="clear" w:color="auto" w:fill="auto"/>
            <w:hideMark/>
          </w:tcPr>
          <w:p w14:paraId="0262E320" w14:textId="2342D2BB" w:rsidR="002C2B67" w:rsidRPr="00963B5F" w:rsidRDefault="002C2B67" w:rsidP="00E50391">
            <w:pPr>
              <w:pStyle w:val="TableText"/>
              <w:rPr>
                <w:rFonts w:cs="Calibri"/>
                <w:color w:val="000000"/>
                <w:szCs w:val="18"/>
              </w:rPr>
            </w:pPr>
            <w:r w:rsidRPr="00963B5F">
              <w:rPr>
                <w:rFonts w:cs="Calibri"/>
                <w:color w:val="000000"/>
                <w:szCs w:val="18"/>
              </w:rPr>
              <w:t>NOEC (growth rate)</w:t>
            </w:r>
          </w:p>
        </w:tc>
        <w:tc>
          <w:tcPr>
            <w:tcW w:w="355" w:type="pct"/>
            <w:shd w:val="clear" w:color="auto" w:fill="auto"/>
            <w:noWrap/>
            <w:hideMark/>
          </w:tcPr>
          <w:p w14:paraId="26AFF308" w14:textId="77777777" w:rsidR="002C2B67" w:rsidRPr="00963B5F" w:rsidRDefault="002C2B67" w:rsidP="009B4067">
            <w:pPr>
              <w:pStyle w:val="TableText"/>
              <w:rPr>
                <w:rFonts w:cs="Calibri"/>
                <w:color w:val="000000"/>
                <w:szCs w:val="18"/>
              </w:rPr>
            </w:pPr>
            <w:r w:rsidRPr="00963B5F">
              <w:rPr>
                <w:rFonts w:cs="Calibri"/>
                <w:color w:val="000000"/>
                <w:szCs w:val="18"/>
              </w:rPr>
              <w:t>Seawater</w:t>
            </w:r>
          </w:p>
        </w:tc>
        <w:tc>
          <w:tcPr>
            <w:tcW w:w="287" w:type="pct"/>
            <w:shd w:val="clear" w:color="auto" w:fill="auto"/>
            <w:noWrap/>
            <w:hideMark/>
          </w:tcPr>
          <w:p w14:paraId="470B516B" w14:textId="77777777" w:rsidR="002C2B67" w:rsidRPr="00963B5F" w:rsidRDefault="002C2B67" w:rsidP="009B4067">
            <w:pPr>
              <w:pStyle w:val="TableText"/>
              <w:rPr>
                <w:rFonts w:cs="Calibri"/>
                <w:color w:val="000000"/>
                <w:szCs w:val="18"/>
              </w:rPr>
            </w:pPr>
            <w:r w:rsidRPr="00963B5F">
              <w:rPr>
                <w:rFonts w:cs="Calibri"/>
                <w:color w:val="000000"/>
                <w:szCs w:val="18"/>
              </w:rPr>
              <w:t>27</w:t>
            </w:r>
          </w:p>
        </w:tc>
        <w:tc>
          <w:tcPr>
            <w:tcW w:w="287" w:type="pct"/>
            <w:shd w:val="clear" w:color="auto" w:fill="auto"/>
            <w:noWrap/>
            <w:hideMark/>
          </w:tcPr>
          <w:p w14:paraId="183F4E10" w14:textId="77777777" w:rsidR="002C2B67" w:rsidRPr="00963B5F" w:rsidRDefault="002C2B67" w:rsidP="009B4067">
            <w:pPr>
              <w:pStyle w:val="TableText"/>
              <w:rPr>
                <w:rFonts w:cs="Calibri"/>
                <w:color w:val="000000"/>
                <w:szCs w:val="18"/>
              </w:rPr>
            </w:pPr>
            <w:r w:rsidRPr="00963B5F">
              <w:rPr>
                <w:rFonts w:cs="Calibri"/>
                <w:color w:val="000000"/>
                <w:szCs w:val="18"/>
              </w:rPr>
              <w:t>35</w:t>
            </w:r>
          </w:p>
        </w:tc>
        <w:tc>
          <w:tcPr>
            <w:tcW w:w="287" w:type="pct"/>
            <w:shd w:val="clear" w:color="auto" w:fill="auto"/>
            <w:noWrap/>
            <w:hideMark/>
          </w:tcPr>
          <w:p w14:paraId="4FA28DA2" w14:textId="77777777" w:rsidR="002C2B67" w:rsidRPr="00963B5F" w:rsidRDefault="002C2B67" w:rsidP="009B4067">
            <w:pPr>
              <w:pStyle w:val="TableText"/>
              <w:rPr>
                <w:rFonts w:cs="Calibri"/>
                <w:color w:val="000000"/>
                <w:szCs w:val="18"/>
              </w:rPr>
            </w:pPr>
            <w:r w:rsidRPr="00963B5F">
              <w:rPr>
                <w:rFonts w:cs="Calibri"/>
                <w:color w:val="000000"/>
                <w:szCs w:val="18"/>
              </w:rPr>
              <w:t>8.1</w:t>
            </w:r>
          </w:p>
        </w:tc>
        <w:tc>
          <w:tcPr>
            <w:tcW w:w="405" w:type="pct"/>
            <w:shd w:val="clear" w:color="auto" w:fill="auto"/>
            <w:noWrap/>
            <w:hideMark/>
          </w:tcPr>
          <w:p w14:paraId="2A20672E" w14:textId="76261D7D" w:rsidR="002C2B67" w:rsidRPr="00963B5F" w:rsidRDefault="002C2B67" w:rsidP="009B4067">
            <w:pPr>
              <w:pStyle w:val="TableText"/>
              <w:rPr>
                <w:rFonts w:cs="Calibri"/>
                <w:color w:val="000000"/>
                <w:szCs w:val="18"/>
              </w:rPr>
            </w:pPr>
            <w:r w:rsidRPr="00963B5F">
              <w:rPr>
                <w:rFonts w:cs="Calibri"/>
                <w:color w:val="000000"/>
                <w:szCs w:val="18"/>
              </w:rPr>
              <w:t>3</w:t>
            </w:r>
            <w:r>
              <w:rPr>
                <w:rFonts w:cs="Calibri"/>
                <w:color w:val="000000"/>
                <w:szCs w:val="18"/>
              </w:rPr>
              <w:t> </w:t>
            </w:r>
            <w:r w:rsidRPr="00963B5F">
              <w:rPr>
                <w:rFonts w:cs="Calibri"/>
                <w:color w:val="000000"/>
                <w:szCs w:val="18"/>
              </w:rPr>
              <w:t>970</w:t>
            </w:r>
          </w:p>
        </w:tc>
        <w:tc>
          <w:tcPr>
            <w:tcW w:w="595" w:type="pct"/>
            <w:shd w:val="clear" w:color="auto" w:fill="auto"/>
            <w:noWrap/>
            <w:hideMark/>
          </w:tcPr>
          <w:p w14:paraId="382315B2" w14:textId="77777777" w:rsidR="002C2B67" w:rsidRPr="00963B5F" w:rsidRDefault="002C2B67" w:rsidP="009B4067">
            <w:pPr>
              <w:pStyle w:val="TableText"/>
              <w:rPr>
                <w:rFonts w:cs="Calibri"/>
                <w:color w:val="000000"/>
                <w:szCs w:val="18"/>
              </w:rPr>
            </w:pPr>
            <w:proofErr w:type="spellStart"/>
            <w:r w:rsidRPr="00963B5F">
              <w:rPr>
                <w:rFonts w:cs="Calibri"/>
                <w:color w:val="000000"/>
                <w:szCs w:val="18"/>
              </w:rPr>
              <w:t>Gissi</w:t>
            </w:r>
            <w:proofErr w:type="spellEnd"/>
            <w:r w:rsidRPr="00963B5F">
              <w:rPr>
                <w:rFonts w:cs="Calibri"/>
                <w:color w:val="000000"/>
                <w:szCs w:val="18"/>
              </w:rPr>
              <w:t xml:space="preserve"> (2018)</w:t>
            </w:r>
          </w:p>
        </w:tc>
      </w:tr>
      <w:tr w:rsidR="00730C34" w:rsidRPr="004D2566" w14:paraId="4E78B363" w14:textId="77777777" w:rsidTr="00730C34">
        <w:tc>
          <w:tcPr>
            <w:tcW w:w="456" w:type="pct"/>
            <w:vMerge/>
            <w:shd w:val="clear" w:color="auto" w:fill="auto"/>
            <w:noWrap/>
          </w:tcPr>
          <w:p w14:paraId="796CA88D" w14:textId="77309D2E" w:rsidR="002C2B67" w:rsidRPr="00963B5F" w:rsidRDefault="002C2B67" w:rsidP="009B4067">
            <w:pPr>
              <w:pStyle w:val="TableText"/>
              <w:rPr>
                <w:rFonts w:cs="Calibri"/>
                <w:color w:val="000000"/>
                <w:szCs w:val="18"/>
              </w:rPr>
            </w:pPr>
          </w:p>
        </w:tc>
        <w:tc>
          <w:tcPr>
            <w:tcW w:w="607" w:type="pct"/>
            <w:vMerge/>
            <w:shd w:val="clear" w:color="auto" w:fill="auto"/>
          </w:tcPr>
          <w:p w14:paraId="588B2D9F" w14:textId="7C0E7528" w:rsidR="002C2B67" w:rsidRPr="00963B5F" w:rsidRDefault="002C2B67" w:rsidP="009B4067">
            <w:pPr>
              <w:pStyle w:val="TableText"/>
              <w:rPr>
                <w:rFonts w:cs="Calibri"/>
                <w:i/>
                <w:iCs/>
                <w:szCs w:val="18"/>
              </w:rPr>
            </w:pPr>
          </w:p>
        </w:tc>
        <w:tc>
          <w:tcPr>
            <w:tcW w:w="608" w:type="pct"/>
            <w:shd w:val="clear" w:color="auto" w:fill="auto"/>
          </w:tcPr>
          <w:p w14:paraId="6E62051A" w14:textId="6EC79E24" w:rsidR="002C2B67" w:rsidRPr="00963B5F" w:rsidRDefault="002C2B67" w:rsidP="009B4067">
            <w:pPr>
              <w:pStyle w:val="TableText"/>
              <w:rPr>
                <w:rFonts w:cs="Calibri"/>
                <w:color w:val="000000"/>
                <w:szCs w:val="18"/>
              </w:rPr>
            </w:pPr>
            <w:r w:rsidRPr="00963B5F">
              <w:rPr>
                <w:rFonts w:cs="Calibri"/>
                <w:color w:val="000000"/>
                <w:szCs w:val="18"/>
              </w:rPr>
              <w:t>5</w:t>
            </w:r>
            <w:r>
              <w:rPr>
                <w:rFonts w:cs="Calibri"/>
                <w:color w:val="000000"/>
                <w:szCs w:val="18"/>
              </w:rPr>
              <w:t>–</w:t>
            </w:r>
            <w:r w:rsidRPr="00963B5F">
              <w:rPr>
                <w:rFonts w:cs="Calibri"/>
                <w:color w:val="000000"/>
                <w:szCs w:val="18"/>
              </w:rPr>
              <w:t>6</w:t>
            </w:r>
            <w:r>
              <w:rPr>
                <w:rFonts w:cs="Calibri"/>
                <w:color w:val="000000"/>
                <w:szCs w:val="18"/>
              </w:rPr>
              <w:t> </w:t>
            </w:r>
            <w:r w:rsidRPr="00963B5F">
              <w:rPr>
                <w:rFonts w:cs="Calibri"/>
                <w:color w:val="000000"/>
                <w:szCs w:val="18"/>
              </w:rPr>
              <w:t xml:space="preserve">d old, </w:t>
            </w:r>
            <w:r>
              <w:rPr>
                <w:rFonts w:cs="Calibri"/>
                <w:color w:val="000000"/>
                <w:szCs w:val="18"/>
              </w:rPr>
              <w:br/>
            </w:r>
            <w:r w:rsidRPr="00963B5F">
              <w:rPr>
                <w:rFonts w:cs="Calibri"/>
                <w:color w:val="000000"/>
                <w:szCs w:val="18"/>
              </w:rPr>
              <w:t>1</w:t>
            </w:r>
            <w:r>
              <w:rPr>
                <w:rFonts w:cs="Calibri"/>
                <w:color w:val="000000"/>
                <w:szCs w:val="18"/>
              </w:rPr>
              <w:t>–</w:t>
            </w:r>
            <w:r w:rsidRPr="00963B5F">
              <w:rPr>
                <w:rFonts w:cs="Calibri"/>
                <w:color w:val="000000"/>
                <w:szCs w:val="18"/>
              </w:rPr>
              <w:t>3 x</w:t>
            </w:r>
            <w:r>
              <w:rPr>
                <w:rFonts w:cs="Calibri"/>
                <w:color w:val="000000"/>
                <w:szCs w:val="18"/>
              </w:rPr>
              <w:t xml:space="preserve"> </w:t>
            </w:r>
            <w:r w:rsidRPr="00963B5F">
              <w:rPr>
                <w:rFonts w:cs="Calibri"/>
                <w:color w:val="000000"/>
                <w:szCs w:val="18"/>
              </w:rPr>
              <w:t>10</w:t>
            </w:r>
            <w:r w:rsidRPr="00BF496C">
              <w:rPr>
                <w:rFonts w:cs="Calibri"/>
                <w:color w:val="000000"/>
                <w:szCs w:val="18"/>
                <w:vertAlign w:val="superscript"/>
              </w:rPr>
              <w:t>3</w:t>
            </w:r>
            <w:r w:rsidRPr="000E3C92">
              <w:rPr>
                <w:rFonts w:cs="Calibri"/>
                <w:color w:val="000000"/>
                <w:szCs w:val="18"/>
              </w:rPr>
              <w:t xml:space="preserve"> </w:t>
            </w:r>
            <w:r w:rsidRPr="00963B5F">
              <w:rPr>
                <w:rFonts w:cs="Calibri"/>
                <w:color w:val="000000"/>
                <w:szCs w:val="18"/>
              </w:rPr>
              <w:t>cells/mL</w:t>
            </w:r>
          </w:p>
        </w:tc>
        <w:tc>
          <w:tcPr>
            <w:tcW w:w="354" w:type="pct"/>
            <w:shd w:val="clear" w:color="auto" w:fill="auto"/>
          </w:tcPr>
          <w:p w14:paraId="416A9634" w14:textId="00F706D4" w:rsidR="002C2B67" w:rsidRPr="00963B5F" w:rsidRDefault="002C2B67" w:rsidP="009B4067">
            <w:pPr>
              <w:pStyle w:val="TableText"/>
              <w:rPr>
                <w:rFonts w:cs="Calibri"/>
                <w:color w:val="000000"/>
                <w:szCs w:val="18"/>
              </w:rPr>
            </w:pPr>
            <w:r w:rsidRPr="00963B5F">
              <w:rPr>
                <w:rFonts w:cs="Calibri"/>
                <w:color w:val="000000"/>
                <w:szCs w:val="18"/>
              </w:rPr>
              <w:t>72</w:t>
            </w:r>
            <w:r>
              <w:rPr>
                <w:rFonts w:cs="Calibri"/>
                <w:color w:val="000000"/>
                <w:szCs w:val="18"/>
              </w:rPr>
              <w:t> </w:t>
            </w:r>
            <w:r w:rsidRPr="00963B5F">
              <w:rPr>
                <w:rFonts w:cs="Calibri"/>
                <w:color w:val="000000"/>
                <w:szCs w:val="18"/>
              </w:rPr>
              <w:t>h</w:t>
            </w:r>
          </w:p>
        </w:tc>
        <w:tc>
          <w:tcPr>
            <w:tcW w:w="759" w:type="pct"/>
            <w:shd w:val="clear" w:color="auto" w:fill="auto"/>
          </w:tcPr>
          <w:p w14:paraId="7A3D284A" w14:textId="559B2833" w:rsidR="002C2B67" w:rsidRPr="00963B5F" w:rsidRDefault="002C2B67" w:rsidP="00E50391">
            <w:pPr>
              <w:pStyle w:val="TableText"/>
              <w:rPr>
                <w:rFonts w:cs="Calibri"/>
                <w:color w:val="000000"/>
                <w:szCs w:val="18"/>
              </w:rPr>
            </w:pPr>
            <w:r w:rsidRPr="00963B5F">
              <w:rPr>
                <w:rFonts w:cs="Calibri"/>
                <w:color w:val="000000"/>
                <w:szCs w:val="18"/>
              </w:rPr>
              <w:t>EC10 (growth rate)</w:t>
            </w:r>
          </w:p>
        </w:tc>
        <w:tc>
          <w:tcPr>
            <w:tcW w:w="355" w:type="pct"/>
            <w:shd w:val="clear" w:color="auto" w:fill="auto"/>
            <w:noWrap/>
          </w:tcPr>
          <w:p w14:paraId="173FA8D4" w14:textId="77777777" w:rsidR="002C2B67" w:rsidRPr="00963B5F" w:rsidRDefault="002C2B67" w:rsidP="009B4067">
            <w:pPr>
              <w:pStyle w:val="TableText"/>
              <w:rPr>
                <w:rFonts w:cs="Calibri"/>
                <w:color w:val="000000"/>
                <w:szCs w:val="18"/>
              </w:rPr>
            </w:pPr>
            <w:r w:rsidRPr="00963B5F">
              <w:rPr>
                <w:rFonts w:cs="Calibri"/>
                <w:color w:val="000000"/>
                <w:szCs w:val="18"/>
              </w:rPr>
              <w:t>Seawater</w:t>
            </w:r>
          </w:p>
        </w:tc>
        <w:tc>
          <w:tcPr>
            <w:tcW w:w="287" w:type="pct"/>
            <w:shd w:val="clear" w:color="auto" w:fill="auto"/>
            <w:noWrap/>
          </w:tcPr>
          <w:p w14:paraId="003C8FEE" w14:textId="77777777" w:rsidR="002C2B67" w:rsidRPr="00963B5F" w:rsidRDefault="002C2B67" w:rsidP="009B4067">
            <w:pPr>
              <w:pStyle w:val="TableText"/>
              <w:rPr>
                <w:rFonts w:cs="Calibri"/>
                <w:color w:val="000000"/>
                <w:szCs w:val="18"/>
              </w:rPr>
            </w:pPr>
            <w:r w:rsidRPr="00963B5F">
              <w:rPr>
                <w:rFonts w:cs="Calibri"/>
                <w:color w:val="000000"/>
                <w:szCs w:val="18"/>
              </w:rPr>
              <w:t>27</w:t>
            </w:r>
          </w:p>
        </w:tc>
        <w:tc>
          <w:tcPr>
            <w:tcW w:w="287" w:type="pct"/>
            <w:shd w:val="clear" w:color="auto" w:fill="auto"/>
            <w:noWrap/>
          </w:tcPr>
          <w:p w14:paraId="2E6A58CE" w14:textId="77777777" w:rsidR="002C2B67" w:rsidRPr="00963B5F" w:rsidRDefault="002C2B67" w:rsidP="009B4067">
            <w:pPr>
              <w:pStyle w:val="TableText"/>
              <w:rPr>
                <w:rFonts w:cs="Calibri"/>
                <w:color w:val="000000"/>
                <w:szCs w:val="18"/>
              </w:rPr>
            </w:pPr>
            <w:r w:rsidRPr="00963B5F">
              <w:rPr>
                <w:rFonts w:cs="Calibri"/>
                <w:color w:val="000000"/>
                <w:szCs w:val="18"/>
              </w:rPr>
              <w:t>35</w:t>
            </w:r>
          </w:p>
        </w:tc>
        <w:tc>
          <w:tcPr>
            <w:tcW w:w="287" w:type="pct"/>
            <w:shd w:val="clear" w:color="auto" w:fill="auto"/>
            <w:noWrap/>
          </w:tcPr>
          <w:p w14:paraId="40DDAB48" w14:textId="77777777" w:rsidR="002C2B67" w:rsidRPr="00963B5F" w:rsidRDefault="002C2B67" w:rsidP="009B4067">
            <w:pPr>
              <w:pStyle w:val="TableText"/>
              <w:rPr>
                <w:rFonts w:cs="Calibri"/>
                <w:color w:val="000000"/>
                <w:szCs w:val="18"/>
              </w:rPr>
            </w:pPr>
            <w:r w:rsidRPr="00963B5F">
              <w:rPr>
                <w:rFonts w:cs="Calibri"/>
                <w:color w:val="000000"/>
                <w:szCs w:val="18"/>
              </w:rPr>
              <w:t>8.1</w:t>
            </w:r>
          </w:p>
        </w:tc>
        <w:tc>
          <w:tcPr>
            <w:tcW w:w="405" w:type="pct"/>
            <w:shd w:val="clear" w:color="auto" w:fill="auto"/>
            <w:noWrap/>
          </w:tcPr>
          <w:p w14:paraId="1300C638" w14:textId="2F462B10" w:rsidR="002C2B67" w:rsidRPr="00963B5F" w:rsidRDefault="002C2B67" w:rsidP="009B4067">
            <w:pPr>
              <w:pStyle w:val="TableText"/>
              <w:rPr>
                <w:rFonts w:cs="Calibri"/>
                <w:color w:val="000000"/>
                <w:szCs w:val="18"/>
              </w:rPr>
            </w:pPr>
            <w:r w:rsidRPr="00963B5F">
              <w:rPr>
                <w:rFonts w:cs="Calibri"/>
                <w:color w:val="000000"/>
                <w:szCs w:val="18"/>
              </w:rPr>
              <w:t>3</w:t>
            </w:r>
            <w:r>
              <w:rPr>
                <w:rFonts w:cs="Calibri"/>
                <w:color w:val="000000"/>
                <w:szCs w:val="18"/>
              </w:rPr>
              <w:t> </w:t>
            </w:r>
            <w:r w:rsidRPr="00963B5F">
              <w:rPr>
                <w:rFonts w:cs="Calibri"/>
                <w:color w:val="000000"/>
                <w:szCs w:val="18"/>
              </w:rPr>
              <w:t>250</w:t>
            </w:r>
          </w:p>
        </w:tc>
        <w:tc>
          <w:tcPr>
            <w:tcW w:w="595" w:type="pct"/>
            <w:shd w:val="clear" w:color="auto" w:fill="auto"/>
            <w:noWrap/>
          </w:tcPr>
          <w:p w14:paraId="1FC11CC0" w14:textId="77777777" w:rsidR="002C2B67" w:rsidRPr="00963B5F" w:rsidRDefault="002C2B67" w:rsidP="009B4067">
            <w:pPr>
              <w:pStyle w:val="TableText"/>
              <w:rPr>
                <w:rFonts w:cs="Calibri"/>
                <w:color w:val="000000"/>
                <w:szCs w:val="18"/>
              </w:rPr>
            </w:pPr>
            <w:proofErr w:type="spellStart"/>
            <w:r w:rsidRPr="00963B5F">
              <w:rPr>
                <w:rFonts w:cs="Calibri"/>
                <w:color w:val="000000"/>
                <w:szCs w:val="18"/>
              </w:rPr>
              <w:t>Gissi</w:t>
            </w:r>
            <w:proofErr w:type="spellEnd"/>
            <w:r w:rsidRPr="00963B5F">
              <w:rPr>
                <w:rFonts w:cs="Calibri"/>
                <w:color w:val="000000"/>
                <w:szCs w:val="18"/>
              </w:rPr>
              <w:t xml:space="preserve"> (2018)</w:t>
            </w:r>
          </w:p>
        </w:tc>
      </w:tr>
      <w:tr w:rsidR="00730C34" w:rsidRPr="004A6864" w14:paraId="7D42D754" w14:textId="77777777" w:rsidTr="00730C34">
        <w:tc>
          <w:tcPr>
            <w:tcW w:w="456" w:type="pct"/>
            <w:vMerge/>
            <w:shd w:val="clear" w:color="auto" w:fill="auto"/>
            <w:noWrap/>
          </w:tcPr>
          <w:p w14:paraId="0786BB4E" w14:textId="2A25AD2A" w:rsidR="002C2B67" w:rsidRPr="00963B5F" w:rsidRDefault="002C2B67" w:rsidP="009B4067">
            <w:pPr>
              <w:pStyle w:val="TableText"/>
              <w:rPr>
                <w:rFonts w:cs="Calibri"/>
                <w:color w:val="000000"/>
                <w:szCs w:val="18"/>
                <w:lang w:eastAsia="en-AU"/>
              </w:rPr>
            </w:pPr>
          </w:p>
        </w:tc>
        <w:tc>
          <w:tcPr>
            <w:tcW w:w="607" w:type="pct"/>
            <w:vMerge w:val="restart"/>
            <w:shd w:val="clear" w:color="auto" w:fill="auto"/>
          </w:tcPr>
          <w:p w14:paraId="56CC46BF" w14:textId="0C305621" w:rsidR="002C2B67" w:rsidRPr="00963B5F" w:rsidRDefault="002C2B67" w:rsidP="002C2B67">
            <w:pPr>
              <w:pStyle w:val="TableText"/>
              <w:rPr>
                <w:rFonts w:eastAsia="Arial Unicode MS" w:cs="Arial Unicode MS"/>
                <w:i/>
                <w:iCs/>
                <w:szCs w:val="18"/>
                <w:lang w:eastAsia="en-AU"/>
              </w:rPr>
            </w:pPr>
            <w:proofErr w:type="spellStart"/>
            <w:r w:rsidRPr="00963B5F">
              <w:rPr>
                <w:rFonts w:cs="Calibri"/>
                <w:i/>
                <w:iCs/>
                <w:szCs w:val="18"/>
              </w:rPr>
              <w:t>Ceratoneis</w:t>
            </w:r>
            <w:proofErr w:type="spellEnd"/>
            <w:r w:rsidRPr="00963B5F">
              <w:rPr>
                <w:rFonts w:cs="Calibri"/>
                <w:i/>
                <w:iCs/>
                <w:szCs w:val="18"/>
              </w:rPr>
              <w:t xml:space="preserve"> </w:t>
            </w:r>
            <w:proofErr w:type="spellStart"/>
            <w:r w:rsidRPr="00963B5F">
              <w:rPr>
                <w:rFonts w:cs="Calibri"/>
                <w:i/>
                <w:iCs/>
                <w:szCs w:val="18"/>
              </w:rPr>
              <w:t>closterium</w:t>
            </w:r>
            <w:proofErr w:type="spellEnd"/>
            <w:r w:rsidRPr="00BF496C">
              <w:rPr>
                <w:rFonts w:cs="Calibri"/>
                <w:szCs w:val="18"/>
              </w:rPr>
              <w:t xml:space="preserve"> (F2 medium)</w:t>
            </w:r>
          </w:p>
        </w:tc>
        <w:tc>
          <w:tcPr>
            <w:tcW w:w="608" w:type="pct"/>
            <w:shd w:val="clear" w:color="auto" w:fill="auto"/>
          </w:tcPr>
          <w:p w14:paraId="75C2FC0E" w14:textId="7B0AAAAF"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5</w:t>
            </w:r>
            <w:r>
              <w:rPr>
                <w:rFonts w:cs="Calibri"/>
                <w:color w:val="000000"/>
                <w:szCs w:val="18"/>
                <w:lang w:eastAsia="en-AU"/>
              </w:rPr>
              <w:t>–</w:t>
            </w:r>
            <w:r w:rsidRPr="00963B5F">
              <w:rPr>
                <w:rFonts w:cs="Calibri"/>
                <w:color w:val="000000"/>
                <w:szCs w:val="18"/>
                <w:lang w:eastAsia="en-AU"/>
              </w:rPr>
              <w:t>6</w:t>
            </w:r>
            <w:r>
              <w:rPr>
                <w:rFonts w:cs="Calibri"/>
                <w:color w:val="000000"/>
                <w:szCs w:val="18"/>
                <w:lang w:eastAsia="en-AU"/>
              </w:rPr>
              <w:t> </w:t>
            </w:r>
            <w:r w:rsidRPr="00963B5F">
              <w:rPr>
                <w:rFonts w:cs="Calibri"/>
                <w:color w:val="000000"/>
                <w:szCs w:val="18"/>
                <w:lang w:eastAsia="en-AU"/>
              </w:rPr>
              <w:t xml:space="preserve">d old, </w:t>
            </w:r>
            <w:r>
              <w:rPr>
                <w:rFonts w:cs="Calibri"/>
                <w:color w:val="000000"/>
                <w:szCs w:val="18"/>
                <w:lang w:eastAsia="en-AU"/>
              </w:rPr>
              <w:br/>
            </w:r>
            <w:r w:rsidRPr="00963B5F">
              <w:rPr>
                <w:rFonts w:cs="Calibri"/>
                <w:color w:val="000000"/>
                <w:szCs w:val="18"/>
                <w:lang w:eastAsia="en-AU"/>
              </w:rPr>
              <w:t>1</w:t>
            </w:r>
            <w:r>
              <w:rPr>
                <w:rFonts w:cs="Calibri"/>
                <w:color w:val="000000"/>
                <w:szCs w:val="18"/>
                <w:lang w:eastAsia="en-AU"/>
              </w:rPr>
              <w:t>–</w:t>
            </w:r>
            <w:r w:rsidRPr="00963B5F">
              <w:rPr>
                <w:rFonts w:cs="Calibri"/>
                <w:color w:val="000000"/>
                <w:szCs w:val="18"/>
                <w:lang w:eastAsia="en-AU"/>
              </w:rPr>
              <w:t>3 x</w:t>
            </w:r>
            <w:r>
              <w:rPr>
                <w:rFonts w:cs="Calibri"/>
                <w:color w:val="000000"/>
                <w:szCs w:val="18"/>
                <w:lang w:eastAsia="en-AU"/>
              </w:rPr>
              <w:t xml:space="preserve"> </w:t>
            </w:r>
            <w:r w:rsidRPr="00963B5F">
              <w:rPr>
                <w:rFonts w:cs="Calibri"/>
                <w:color w:val="000000"/>
                <w:szCs w:val="18"/>
                <w:lang w:eastAsia="en-AU"/>
              </w:rPr>
              <w:t>10</w:t>
            </w:r>
            <w:r w:rsidRPr="00BF496C">
              <w:rPr>
                <w:rFonts w:cs="Calibri"/>
                <w:color w:val="000000"/>
                <w:szCs w:val="18"/>
                <w:vertAlign w:val="superscript"/>
                <w:lang w:eastAsia="en-AU"/>
              </w:rPr>
              <w:t>3</w:t>
            </w:r>
            <w:r>
              <w:rPr>
                <w:rFonts w:cs="Calibri"/>
                <w:color w:val="000000"/>
                <w:szCs w:val="18"/>
                <w:lang w:eastAsia="en-AU"/>
              </w:rPr>
              <w:t xml:space="preserve"> </w:t>
            </w:r>
            <w:r w:rsidRPr="00963B5F">
              <w:rPr>
                <w:rFonts w:cs="Calibri"/>
                <w:color w:val="000000"/>
                <w:szCs w:val="18"/>
                <w:lang w:eastAsia="en-AU"/>
              </w:rPr>
              <w:t>cells/mL</w:t>
            </w:r>
          </w:p>
        </w:tc>
        <w:tc>
          <w:tcPr>
            <w:tcW w:w="354" w:type="pct"/>
            <w:shd w:val="clear" w:color="auto" w:fill="auto"/>
          </w:tcPr>
          <w:p w14:paraId="544C89CA" w14:textId="31B507B6"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72</w:t>
            </w:r>
            <w:r>
              <w:rPr>
                <w:rFonts w:cs="Calibri"/>
                <w:color w:val="000000"/>
                <w:szCs w:val="18"/>
                <w:lang w:eastAsia="en-AU"/>
              </w:rPr>
              <w:t> </w:t>
            </w:r>
            <w:r w:rsidRPr="00963B5F">
              <w:rPr>
                <w:rFonts w:cs="Calibri"/>
                <w:color w:val="000000"/>
                <w:szCs w:val="18"/>
                <w:lang w:eastAsia="en-AU"/>
              </w:rPr>
              <w:t>h</w:t>
            </w:r>
          </w:p>
        </w:tc>
        <w:tc>
          <w:tcPr>
            <w:tcW w:w="759" w:type="pct"/>
            <w:shd w:val="clear" w:color="auto" w:fill="auto"/>
          </w:tcPr>
          <w:p w14:paraId="494E281A" w14:textId="3C620551" w:rsidR="002C2B67" w:rsidRPr="00963B5F" w:rsidRDefault="002C2B67" w:rsidP="00E50391">
            <w:pPr>
              <w:pStyle w:val="TableText"/>
              <w:rPr>
                <w:rFonts w:cs="Calibri"/>
                <w:color w:val="000000"/>
                <w:szCs w:val="18"/>
                <w:lang w:eastAsia="en-AU"/>
              </w:rPr>
            </w:pPr>
            <w:r w:rsidRPr="00963B5F">
              <w:rPr>
                <w:rFonts w:cs="Calibri"/>
                <w:color w:val="000000"/>
                <w:szCs w:val="18"/>
              </w:rPr>
              <w:t>NOEC (growth rate)</w:t>
            </w:r>
          </w:p>
        </w:tc>
        <w:tc>
          <w:tcPr>
            <w:tcW w:w="355" w:type="pct"/>
            <w:shd w:val="clear" w:color="auto" w:fill="auto"/>
            <w:noWrap/>
          </w:tcPr>
          <w:p w14:paraId="56654BA1" w14:textId="77777777"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Seawater</w:t>
            </w:r>
          </w:p>
        </w:tc>
        <w:tc>
          <w:tcPr>
            <w:tcW w:w="287" w:type="pct"/>
            <w:shd w:val="clear" w:color="auto" w:fill="auto"/>
            <w:noWrap/>
          </w:tcPr>
          <w:p w14:paraId="071345B2" w14:textId="77777777"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27</w:t>
            </w:r>
          </w:p>
        </w:tc>
        <w:tc>
          <w:tcPr>
            <w:tcW w:w="287" w:type="pct"/>
            <w:shd w:val="clear" w:color="auto" w:fill="auto"/>
            <w:noWrap/>
          </w:tcPr>
          <w:p w14:paraId="096567DA" w14:textId="77777777"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35</w:t>
            </w:r>
          </w:p>
        </w:tc>
        <w:tc>
          <w:tcPr>
            <w:tcW w:w="287" w:type="pct"/>
            <w:shd w:val="clear" w:color="auto" w:fill="auto"/>
            <w:noWrap/>
          </w:tcPr>
          <w:p w14:paraId="124DD3CA" w14:textId="77777777"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8.1</w:t>
            </w:r>
          </w:p>
        </w:tc>
        <w:tc>
          <w:tcPr>
            <w:tcW w:w="405" w:type="pct"/>
            <w:shd w:val="clear" w:color="auto" w:fill="auto"/>
            <w:noWrap/>
          </w:tcPr>
          <w:p w14:paraId="4EC2ABB2" w14:textId="31EED8F5"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1</w:t>
            </w:r>
            <w:r>
              <w:rPr>
                <w:rFonts w:cs="Calibri"/>
                <w:color w:val="000000"/>
                <w:szCs w:val="18"/>
                <w:lang w:eastAsia="en-AU"/>
              </w:rPr>
              <w:t> </w:t>
            </w:r>
            <w:r w:rsidRPr="00963B5F">
              <w:rPr>
                <w:rFonts w:cs="Calibri"/>
                <w:color w:val="000000"/>
                <w:szCs w:val="18"/>
                <w:lang w:eastAsia="en-AU"/>
              </w:rPr>
              <w:t>610</w:t>
            </w:r>
          </w:p>
        </w:tc>
        <w:tc>
          <w:tcPr>
            <w:tcW w:w="595" w:type="pct"/>
            <w:shd w:val="clear" w:color="auto" w:fill="auto"/>
            <w:noWrap/>
          </w:tcPr>
          <w:p w14:paraId="1D41B82A" w14:textId="77777777" w:rsidR="002C2B67" w:rsidRPr="00963B5F" w:rsidRDefault="002C2B67" w:rsidP="009B4067">
            <w:pPr>
              <w:pStyle w:val="TableText"/>
              <w:rPr>
                <w:rFonts w:cs="Calibri"/>
                <w:color w:val="000000"/>
                <w:szCs w:val="18"/>
                <w:lang w:eastAsia="en-AU"/>
              </w:rPr>
            </w:pPr>
            <w:proofErr w:type="spellStart"/>
            <w:r w:rsidRPr="00963B5F">
              <w:rPr>
                <w:rFonts w:cs="Calibri"/>
                <w:color w:val="000000"/>
                <w:szCs w:val="18"/>
                <w:lang w:eastAsia="en-AU"/>
              </w:rPr>
              <w:t>Gissi</w:t>
            </w:r>
            <w:proofErr w:type="spellEnd"/>
            <w:r w:rsidRPr="00963B5F">
              <w:rPr>
                <w:rFonts w:cs="Calibri"/>
                <w:color w:val="000000"/>
                <w:szCs w:val="18"/>
                <w:lang w:eastAsia="en-AU"/>
              </w:rPr>
              <w:t xml:space="preserve"> (2018)</w:t>
            </w:r>
          </w:p>
        </w:tc>
      </w:tr>
      <w:tr w:rsidR="00730C34" w:rsidRPr="004A6864" w14:paraId="6A7FB54E" w14:textId="77777777" w:rsidTr="00730C34">
        <w:tc>
          <w:tcPr>
            <w:tcW w:w="456" w:type="pct"/>
            <w:vMerge/>
            <w:shd w:val="clear" w:color="auto" w:fill="auto"/>
            <w:noWrap/>
          </w:tcPr>
          <w:p w14:paraId="084BBAF0" w14:textId="1AB7C605" w:rsidR="002C2B67" w:rsidRPr="00963B5F" w:rsidRDefault="002C2B67" w:rsidP="009B4067">
            <w:pPr>
              <w:pStyle w:val="TableText"/>
              <w:rPr>
                <w:rFonts w:cs="Calibri"/>
                <w:color w:val="000000"/>
                <w:szCs w:val="18"/>
                <w:lang w:eastAsia="en-AU"/>
              </w:rPr>
            </w:pPr>
          </w:p>
        </w:tc>
        <w:tc>
          <w:tcPr>
            <w:tcW w:w="607" w:type="pct"/>
            <w:vMerge/>
            <w:tcBorders>
              <w:bottom w:val="nil"/>
            </w:tcBorders>
            <w:shd w:val="clear" w:color="auto" w:fill="auto"/>
          </w:tcPr>
          <w:p w14:paraId="5C4F41C2" w14:textId="5757CFCB" w:rsidR="002C2B67" w:rsidRPr="00963B5F" w:rsidRDefault="002C2B67" w:rsidP="009B4067">
            <w:pPr>
              <w:pStyle w:val="TableText"/>
              <w:rPr>
                <w:rFonts w:eastAsia="Arial Unicode MS" w:cs="Arial Unicode MS"/>
                <w:i/>
                <w:iCs/>
                <w:szCs w:val="18"/>
                <w:lang w:eastAsia="en-AU"/>
              </w:rPr>
            </w:pPr>
          </w:p>
        </w:tc>
        <w:tc>
          <w:tcPr>
            <w:tcW w:w="608" w:type="pct"/>
            <w:tcBorders>
              <w:bottom w:val="nil"/>
            </w:tcBorders>
            <w:shd w:val="clear" w:color="auto" w:fill="auto"/>
          </w:tcPr>
          <w:p w14:paraId="679A8EA2" w14:textId="0F95C3B8"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5</w:t>
            </w:r>
            <w:r>
              <w:rPr>
                <w:rFonts w:cs="Calibri"/>
                <w:color w:val="000000"/>
                <w:szCs w:val="18"/>
                <w:lang w:eastAsia="en-AU"/>
              </w:rPr>
              <w:t>–</w:t>
            </w:r>
            <w:r w:rsidRPr="00963B5F">
              <w:rPr>
                <w:rFonts w:cs="Calibri"/>
                <w:color w:val="000000"/>
                <w:szCs w:val="18"/>
                <w:lang w:eastAsia="en-AU"/>
              </w:rPr>
              <w:t>6</w:t>
            </w:r>
            <w:r>
              <w:rPr>
                <w:rFonts w:cs="Calibri"/>
                <w:color w:val="000000"/>
                <w:szCs w:val="18"/>
                <w:lang w:eastAsia="en-AU"/>
              </w:rPr>
              <w:t> </w:t>
            </w:r>
            <w:r w:rsidRPr="00963B5F">
              <w:rPr>
                <w:rFonts w:cs="Calibri"/>
                <w:color w:val="000000"/>
                <w:szCs w:val="18"/>
                <w:lang w:eastAsia="en-AU"/>
              </w:rPr>
              <w:t xml:space="preserve">d old, </w:t>
            </w:r>
            <w:r w:rsidR="00730C34">
              <w:rPr>
                <w:rFonts w:cs="Calibri"/>
                <w:color w:val="000000"/>
                <w:szCs w:val="18"/>
                <w:lang w:eastAsia="en-AU"/>
              </w:rPr>
              <w:br/>
            </w:r>
            <w:r w:rsidRPr="00963B5F">
              <w:rPr>
                <w:rFonts w:cs="Calibri"/>
                <w:color w:val="000000"/>
                <w:szCs w:val="18"/>
                <w:lang w:eastAsia="en-AU"/>
              </w:rPr>
              <w:t>1</w:t>
            </w:r>
            <w:r>
              <w:rPr>
                <w:rFonts w:cs="Calibri"/>
                <w:color w:val="000000"/>
                <w:szCs w:val="18"/>
                <w:lang w:eastAsia="en-AU"/>
              </w:rPr>
              <w:t>–</w:t>
            </w:r>
            <w:r w:rsidRPr="00963B5F">
              <w:rPr>
                <w:rFonts w:cs="Calibri"/>
                <w:color w:val="000000"/>
                <w:szCs w:val="18"/>
                <w:lang w:eastAsia="en-AU"/>
              </w:rPr>
              <w:t>3 x</w:t>
            </w:r>
            <w:r>
              <w:rPr>
                <w:rFonts w:cs="Calibri"/>
                <w:color w:val="000000"/>
                <w:szCs w:val="18"/>
                <w:lang w:eastAsia="en-AU"/>
              </w:rPr>
              <w:t xml:space="preserve"> </w:t>
            </w:r>
            <w:r w:rsidRPr="00963B5F">
              <w:rPr>
                <w:rFonts w:cs="Calibri"/>
                <w:color w:val="000000"/>
                <w:szCs w:val="18"/>
                <w:lang w:eastAsia="en-AU"/>
              </w:rPr>
              <w:t>10</w:t>
            </w:r>
            <w:r w:rsidRPr="00BF496C">
              <w:rPr>
                <w:rFonts w:cs="Calibri"/>
                <w:color w:val="000000"/>
                <w:szCs w:val="18"/>
                <w:vertAlign w:val="superscript"/>
                <w:lang w:eastAsia="en-AU"/>
              </w:rPr>
              <w:t>3</w:t>
            </w:r>
            <w:r>
              <w:rPr>
                <w:rFonts w:cs="Calibri"/>
                <w:color w:val="000000"/>
                <w:szCs w:val="18"/>
                <w:lang w:eastAsia="en-AU"/>
              </w:rPr>
              <w:t xml:space="preserve"> </w:t>
            </w:r>
            <w:r w:rsidRPr="00963B5F">
              <w:rPr>
                <w:rFonts w:cs="Calibri"/>
                <w:color w:val="000000"/>
                <w:szCs w:val="18"/>
                <w:lang w:eastAsia="en-AU"/>
              </w:rPr>
              <w:t>cells/mL</w:t>
            </w:r>
          </w:p>
        </w:tc>
        <w:tc>
          <w:tcPr>
            <w:tcW w:w="354" w:type="pct"/>
            <w:tcBorders>
              <w:bottom w:val="nil"/>
            </w:tcBorders>
            <w:shd w:val="clear" w:color="auto" w:fill="auto"/>
          </w:tcPr>
          <w:p w14:paraId="2F5ED0EB" w14:textId="5329808F"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72</w:t>
            </w:r>
            <w:r>
              <w:rPr>
                <w:rFonts w:cs="Calibri"/>
                <w:color w:val="000000"/>
                <w:szCs w:val="18"/>
                <w:lang w:eastAsia="en-AU"/>
              </w:rPr>
              <w:t> </w:t>
            </w:r>
            <w:r w:rsidRPr="00963B5F">
              <w:rPr>
                <w:rFonts w:cs="Calibri"/>
                <w:color w:val="000000"/>
                <w:szCs w:val="18"/>
                <w:lang w:eastAsia="en-AU"/>
              </w:rPr>
              <w:t>h</w:t>
            </w:r>
          </w:p>
        </w:tc>
        <w:tc>
          <w:tcPr>
            <w:tcW w:w="759" w:type="pct"/>
            <w:tcBorders>
              <w:bottom w:val="nil"/>
            </w:tcBorders>
            <w:shd w:val="clear" w:color="auto" w:fill="auto"/>
          </w:tcPr>
          <w:p w14:paraId="7B667093" w14:textId="1772D7A2" w:rsidR="002C2B67" w:rsidRPr="00963B5F" w:rsidRDefault="002C2B67" w:rsidP="00E50391">
            <w:pPr>
              <w:pStyle w:val="TableText"/>
              <w:rPr>
                <w:rFonts w:cs="Calibri"/>
                <w:color w:val="000000"/>
                <w:szCs w:val="18"/>
                <w:lang w:eastAsia="en-AU"/>
              </w:rPr>
            </w:pPr>
            <w:r w:rsidRPr="00963B5F">
              <w:rPr>
                <w:rFonts w:cs="Calibri"/>
                <w:color w:val="000000"/>
                <w:szCs w:val="18"/>
              </w:rPr>
              <w:t>EC10 (growth rate)</w:t>
            </w:r>
          </w:p>
        </w:tc>
        <w:tc>
          <w:tcPr>
            <w:tcW w:w="355" w:type="pct"/>
            <w:tcBorders>
              <w:bottom w:val="nil"/>
            </w:tcBorders>
            <w:shd w:val="clear" w:color="auto" w:fill="auto"/>
            <w:noWrap/>
          </w:tcPr>
          <w:p w14:paraId="23F9BC07" w14:textId="77777777"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Seawater</w:t>
            </w:r>
          </w:p>
        </w:tc>
        <w:tc>
          <w:tcPr>
            <w:tcW w:w="287" w:type="pct"/>
            <w:tcBorders>
              <w:bottom w:val="nil"/>
            </w:tcBorders>
            <w:shd w:val="clear" w:color="auto" w:fill="auto"/>
            <w:noWrap/>
          </w:tcPr>
          <w:p w14:paraId="3EAF1F80" w14:textId="77777777"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27</w:t>
            </w:r>
          </w:p>
        </w:tc>
        <w:tc>
          <w:tcPr>
            <w:tcW w:w="287" w:type="pct"/>
            <w:tcBorders>
              <w:bottom w:val="nil"/>
            </w:tcBorders>
            <w:shd w:val="clear" w:color="auto" w:fill="auto"/>
            <w:noWrap/>
          </w:tcPr>
          <w:p w14:paraId="5F584BDD" w14:textId="77777777"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35</w:t>
            </w:r>
          </w:p>
        </w:tc>
        <w:tc>
          <w:tcPr>
            <w:tcW w:w="287" w:type="pct"/>
            <w:tcBorders>
              <w:bottom w:val="nil"/>
            </w:tcBorders>
            <w:shd w:val="clear" w:color="auto" w:fill="auto"/>
            <w:noWrap/>
          </w:tcPr>
          <w:p w14:paraId="5963395F" w14:textId="77777777"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8.1</w:t>
            </w:r>
          </w:p>
        </w:tc>
        <w:tc>
          <w:tcPr>
            <w:tcW w:w="405" w:type="pct"/>
            <w:shd w:val="clear" w:color="auto" w:fill="auto"/>
            <w:noWrap/>
          </w:tcPr>
          <w:p w14:paraId="4E9CD46B" w14:textId="3306082B" w:rsidR="002C2B67" w:rsidRPr="00963B5F" w:rsidRDefault="002C2B67" w:rsidP="009B4067">
            <w:pPr>
              <w:pStyle w:val="TableText"/>
              <w:rPr>
                <w:rFonts w:cs="Calibri"/>
                <w:color w:val="000000"/>
                <w:szCs w:val="18"/>
                <w:lang w:eastAsia="en-AU"/>
              </w:rPr>
            </w:pPr>
            <w:r w:rsidRPr="00963B5F">
              <w:rPr>
                <w:rFonts w:cs="Calibri"/>
                <w:color w:val="000000"/>
                <w:szCs w:val="18"/>
                <w:lang w:eastAsia="en-AU"/>
              </w:rPr>
              <w:t>2</w:t>
            </w:r>
            <w:r>
              <w:rPr>
                <w:rFonts w:cs="Calibri"/>
                <w:color w:val="000000"/>
                <w:szCs w:val="18"/>
                <w:lang w:eastAsia="en-AU"/>
              </w:rPr>
              <w:t> </w:t>
            </w:r>
            <w:r w:rsidRPr="00963B5F">
              <w:rPr>
                <w:rFonts w:cs="Calibri"/>
                <w:color w:val="000000"/>
                <w:szCs w:val="18"/>
                <w:lang w:eastAsia="en-AU"/>
              </w:rPr>
              <w:t>540</w:t>
            </w:r>
          </w:p>
        </w:tc>
        <w:tc>
          <w:tcPr>
            <w:tcW w:w="595" w:type="pct"/>
            <w:shd w:val="clear" w:color="auto" w:fill="auto"/>
            <w:noWrap/>
          </w:tcPr>
          <w:p w14:paraId="718DDDB7" w14:textId="77777777" w:rsidR="002C2B67" w:rsidRPr="00963B5F" w:rsidRDefault="002C2B67" w:rsidP="009B4067">
            <w:pPr>
              <w:pStyle w:val="TableText"/>
              <w:rPr>
                <w:rFonts w:cs="Calibri"/>
                <w:color w:val="000000"/>
                <w:szCs w:val="18"/>
                <w:lang w:eastAsia="en-AU"/>
              </w:rPr>
            </w:pPr>
            <w:proofErr w:type="spellStart"/>
            <w:r w:rsidRPr="00963B5F">
              <w:rPr>
                <w:rFonts w:cs="Calibri"/>
                <w:color w:val="000000"/>
                <w:szCs w:val="18"/>
                <w:lang w:eastAsia="en-AU"/>
              </w:rPr>
              <w:t>Gissi</w:t>
            </w:r>
            <w:proofErr w:type="spellEnd"/>
            <w:r w:rsidRPr="00963B5F">
              <w:rPr>
                <w:rFonts w:cs="Calibri"/>
                <w:color w:val="000000"/>
                <w:szCs w:val="18"/>
                <w:lang w:eastAsia="en-AU"/>
              </w:rPr>
              <w:t xml:space="preserve"> (2018)</w:t>
            </w:r>
          </w:p>
        </w:tc>
      </w:tr>
      <w:tr w:rsidR="00017519" w:rsidRPr="004A6864" w14:paraId="4118C889" w14:textId="77777777" w:rsidTr="00730C34">
        <w:tc>
          <w:tcPr>
            <w:tcW w:w="456" w:type="pct"/>
            <w:vMerge/>
            <w:shd w:val="clear" w:color="auto" w:fill="auto"/>
            <w:noWrap/>
          </w:tcPr>
          <w:p w14:paraId="405B6D0B" w14:textId="541ACC4D" w:rsidR="009B4067" w:rsidRPr="00963B5F" w:rsidRDefault="009B4067" w:rsidP="009B4067">
            <w:pPr>
              <w:pStyle w:val="TableText"/>
              <w:rPr>
                <w:rFonts w:cs="Calibri"/>
                <w:color w:val="000000"/>
                <w:szCs w:val="18"/>
                <w:lang w:eastAsia="en-AU"/>
              </w:rPr>
            </w:pPr>
          </w:p>
        </w:tc>
        <w:tc>
          <w:tcPr>
            <w:tcW w:w="3544" w:type="pct"/>
            <w:gridSpan w:val="8"/>
            <w:tcBorders>
              <w:top w:val="nil"/>
            </w:tcBorders>
            <w:shd w:val="clear" w:color="auto" w:fill="auto"/>
          </w:tcPr>
          <w:p w14:paraId="5CD63574" w14:textId="0D8F5C6A" w:rsidR="009B4067" w:rsidRPr="00963B5F" w:rsidRDefault="009B4067" w:rsidP="009B4067">
            <w:pPr>
              <w:pStyle w:val="TableText"/>
              <w:rPr>
                <w:rFonts w:cs="Calibri"/>
                <w:color w:val="000000"/>
                <w:szCs w:val="18"/>
                <w:lang w:eastAsia="en-AU"/>
              </w:rPr>
            </w:pPr>
            <w:r>
              <w:rPr>
                <w:rFonts w:cs="Calibri"/>
                <w:color w:val="000000"/>
                <w:szCs w:val="18"/>
                <w:lang w:eastAsia="en-AU"/>
              </w:rPr>
              <w:t>–</w:t>
            </w:r>
          </w:p>
        </w:tc>
        <w:tc>
          <w:tcPr>
            <w:tcW w:w="405" w:type="pct"/>
            <w:shd w:val="clear" w:color="auto" w:fill="auto"/>
            <w:noWrap/>
          </w:tcPr>
          <w:p w14:paraId="20CD8C58" w14:textId="0974394F" w:rsidR="009B4067" w:rsidRPr="00017519" w:rsidRDefault="009B4067" w:rsidP="009B4067">
            <w:pPr>
              <w:pStyle w:val="TableText"/>
              <w:rPr>
                <w:rFonts w:cs="Calibri"/>
                <w:b/>
                <w:bCs/>
                <w:color w:val="000000"/>
                <w:szCs w:val="18"/>
                <w:lang w:eastAsia="en-AU"/>
              </w:rPr>
            </w:pPr>
            <w:r w:rsidRPr="00017519">
              <w:rPr>
                <w:rFonts w:cs="Calibri"/>
                <w:b/>
                <w:bCs/>
                <w:color w:val="000000"/>
                <w:szCs w:val="18"/>
                <w:lang w:eastAsia="en-AU"/>
              </w:rPr>
              <w:t>2</w:t>
            </w:r>
            <w:r w:rsidR="00017519" w:rsidRPr="00017519">
              <w:rPr>
                <w:rFonts w:cs="Calibri"/>
                <w:b/>
                <w:bCs/>
                <w:color w:val="000000"/>
                <w:szCs w:val="18"/>
                <w:lang w:eastAsia="en-AU"/>
              </w:rPr>
              <w:t> </w:t>
            </w:r>
            <w:r w:rsidRPr="00017519">
              <w:rPr>
                <w:rFonts w:cs="Calibri"/>
                <w:b/>
                <w:bCs/>
                <w:color w:val="000000"/>
                <w:szCs w:val="18"/>
                <w:lang w:eastAsia="en-AU"/>
              </w:rPr>
              <w:t>870</w:t>
            </w:r>
          </w:p>
        </w:tc>
        <w:tc>
          <w:tcPr>
            <w:tcW w:w="595" w:type="pct"/>
            <w:shd w:val="clear" w:color="auto" w:fill="auto"/>
            <w:noWrap/>
          </w:tcPr>
          <w:p w14:paraId="088DC059" w14:textId="62F539A5" w:rsidR="009B4067" w:rsidRPr="00963B5F" w:rsidRDefault="009B4067" w:rsidP="009B4067">
            <w:pPr>
              <w:pStyle w:val="TableText"/>
              <w:rPr>
                <w:rFonts w:cs="Calibri"/>
                <w:color w:val="000000"/>
                <w:szCs w:val="18"/>
                <w:lang w:eastAsia="en-AU"/>
              </w:rPr>
            </w:pPr>
            <w:r w:rsidRPr="00017519">
              <w:rPr>
                <w:rFonts w:cstheme="minorHAnsi"/>
                <w:b/>
                <w:bCs/>
                <w:color w:val="000000"/>
                <w:szCs w:val="18"/>
                <w:lang w:eastAsia="en-AU"/>
              </w:rPr>
              <w:t>Value used in SSD</w:t>
            </w:r>
            <w:r>
              <w:rPr>
                <w:rFonts w:cstheme="minorHAnsi"/>
                <w:color w:val="000000"/>
                <w:szCs w:val="18"/>
                <w:lang w:eastAsia="en-AU"/>
              </w:rPr>
              <w:t xml:space="preserve"> (</w:t>
            </w:r>
            <w:r w:rsidR="00017519">
              <w:rPr>
                <w:rFonts w:cstheme="minorHAnsi"/>
                <w:color w:val="000000"/>
                <w:szCs w:val="18"/>
                <w:lang w:eastAsia="en-AU"/>
              </w:rPr>
              <w:t>g</w:t>
            </w:r>
            <w:r w:rsidRPr="00963B5F">
              <w:rPr>
                <w:rFonts w:cs="Calibri"/>
                <w:color w:val="000000"/>
                <w:szCs w:val="18"/>
                <w:lang w:eastAsia="en-AU"/>
              </w:rPr>
              <w:t>eo</w:t>
            </w:r>
            <w:r>
              <w:rPr>
                <w:rFonts w:cs="Calibri"/>
                <w:color w:val="000000"/>
                <w:szCs w:val="18"/>
                <w:lang w:eastAsia="en-AU"/>
              </w:rPr>
              <w:t xml:space="preserve">metric </w:t>
            </w:r>
            <w:r w:rsidRPr="00963B5F">
              <w:rPr>
                <w:rFonts w:cs="Calibri"/>
                <w:color w:val="000000"/>
                <w:szCs w:val="18"/>
                <w:lang w:eastAsia="en-AU"/>
              </w:rPr>
              <w:t>mean of EC10</w:t>
            </w:r>
            <w:r>
              <w:rPr>
                <w:rFonts w:cs="Calibri"/>
                <w:color w:val="000000"/>
                <w:szCs w:val="18"/>
                <w:lang w:eastAsia="en-AU"/>
              </w:rPr>
              <w:t>s)</w:t>
            </w:r>
          </w:p>
        </w:tc>
      </w:tr>
      <w:tr w:rsidR="00730C34" w:rsidRPr="004A6864" w14:paraId="6C05713A" w14:textId="77777777" w:rsidTr="00730C34">
        <w:tc>
          <w:tcPr>
            <w:tcW w:w="456" w:type="pct"/>
            <w:vMerge w:val="restart"/>
            <w:shd w:val="clear" w:color="auto" w:fill="auto"/>
            <w:noWrap/>
          </w:tcPr>
          <w:p w14:paraId="6ED1FE11" w14:textId="77777777" w:rsidR="00A40EBE" w:rsidRPr="00963B5F" w:rsidRDefault="00A40EBE" w:rsidP="009B4067">
            <w:pPr>
              <w:pStyle w:val="TableText"/>
              <w:rPr>
                <w:rFonts w:cs="Calibri"/>
                <w:color w:val="000000"/>
                <w:szCs w:val="18"/>
                <w:lang w:eastAsia="en-AU"/>
              </w:rPr>
            </w:pPr>
            <w:r w:rsidRPr="00963B5F">
              <w:rPr>
                <w:rFonts w:cs="Calibri"/>
                <w:color w:val="000000"/>
                <w:szCs w:val="18"/>
                <w:lang w:eastAsia="en-AU"/>
              </w:rPr>
              <w:lastRenderedPageBreak/>
              <w:t>Brown-golden alga</w:t>
            </w:r>
          </w:p>
        </w:tc>
        <w:tc>
          <w:tcPr>
            <w:tcW w:w="607" w:type="pct"/>
            <w:vMerge w:val="restart"/>
            <w:shd w:val="clear" w:color="auto" w:fill="auto"/>
          </w:tcPr>
          <w:p w14:paraId="090CCB43" w14:textId="2C2C8718" w:rsidR="00A40EBE" w:rsidRPr="00963B5F" w:rsidRDefault="00A40EBE" w:rsidP="000D2EB1">
            <w:pPr>
              <w:pStyle w:val="TableText"/>
              <w:spacing w:before="56" w:after="50"/>
              <w:rPr>
                <w:rFonts w:cs="Calibri"/>
                <w:i/>
                <w:iCs/>
                <w:szCs w:val="18"/>
              </w:rPr>
            </w:pPr>
            <w:proofErr w:type="spellStart"/>
            <w:r w:rsidRPr="00963B5F">
              <w:rPr>
                <w:rFonts w:cs="Calibri"/>
                <w:i/>
                <w:iCs/>
                <w:szCs w:val="18"/>
              </w:rPr>
              <w:t>Tisochrysis</w:t>
            </w:r>
            <w:proofErr w:type="spellEnd"/>
            <w:r w:rsidRPr="00963B5F">
              <w:rPr>
                <w:rFonts w:cs="Calibri"/>
                <w:i/>
                <w:iCs/>
                <w:szCs w:val="18"/>
              </w:rPr>
              <w:t xml:space="preserve"> lutea</w:t>
            </w:r>
          </w:p>
        </w:tc>
        <w:tc>
          <w:tcPr>
            <w:tcW w:w="608" w:type="pct"/>
            <w:shd w:val="clear" w:color="auto" w:fill="auto"/>
          </w:tcPr>
          <w:p w14:paraId="4ADE9132" w14:textId="5553AC63"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5</w:t>
            </w:r>
            <w:r w:rsidR="00351F6E">
              <w:rPr>
                <w:rFonts w:cs="Calibri"/>
                <w:color w:val="000000"/>
                <w:szCs w:val="18"/>
                <w:lang w:eastAsia="en-AU"/>
              </w:rPr>
              <w:t>–</w:t>
            </w:r>
            <w:r w:rsidRPr="00963B5F">
              <w:rPr>
                <w:rFonts w:cs="Calibri"/>
                <w:color w:val="000000"/>
                <w:szCs w:val="18"/>
                <w:lang w:eastAsia="en-AU"/>
              </w:rPr>
              <w:t>6</w:t>
            </w:r>
            <w:r w:rsidR="00351F6E">
              <w:rPr>
                <w:rFonts w:cs="Calibri"/>
                <w:color w:val="000000"/>
                <w:szCs w:val="18"/>
                <w:lang w:eastAsia="en-AU"/>
              </w:rPr>
              <w:t> </w:t>
            </w:r>
            <w:r w:rsidRPr="00963B5F">
              <w:rPr>
                <w:rFonts w:cs="Calibri"/>
                <w:color w:val="000000"/>
                <w:szCs w:val="18"/>
                <w:lang w:eastAsia="en-AU"/>
              </w:rPr>
              <w:t xml:space="preserve">d old, </w:t>
            </w:r>
            <w:r w:rsidR="00164C88">
              <w:rPr>
                <w:rFonts w:cs="Calibri"/>
                <w:color w:val="000000"/>
                <w:szCs w:val="18"/>
                <w:lang w:eastAsia="en-AU"/>
              </w:rPr>
              <w:br/>
            </w:r>
            <w:r w:rsidRPr="00963B5F">
              <w:rPr>
                <w:rFonts w:cs="Calibri"/>
                <w:color w:val="000000"/>
                <w:szCs w:val="18"/>
                <w:lang w:eastAsia="en-AU"/>
              </w:rPr>
              <w:t>1</w:t>
            </w:r>
            <w:r w:rsidR="008B5EE7">
              <w:rPr>
                <w:rFonts w:cs="Calibri"/>
                <w:color w:val="000000"/>
                <w:szCs w:val="18"/>
                <w:lang w:eastAsia="en-AU"/>
              </w:rPr>
              <w:t>–</w:t>
            </w:r>
            <w:r w:rsidRPr="00963B5F">
              <w:rPr>
                <w:rFonts w:cs="Calibri"/>
                <w:color w:val="000000"/>
                <w:szCs w:val="18"/>
                <w:lang w:eastAsia="en-AU"/>
              </w:rPr>
              <w:t>3 x</w:t>
            </w:r>
            <w:r w:rsidR="000E3C92">
              <w:rPr>
                <w:rFonts w:cs="Calibri"/>
                <w:color w:val="000000"/>
                <w:szCs w:val="18"/>
                <w:lang w:eastAsia="en-AU"/>
              </w:rPr>
              <w:t xml:space="preserve"> </w:t>
            </w:r>
            <w:r w:rsidRPr="00963B5F">
              <w:rPr>
                <w:rFonts w:cs="Calibri"/>
                <w:color w:val="000000"/>
                <w:szCs w:val="18"/>
                <w:lang w:eastAsia="en-AU"/>
              </w:rPr>
              <w:t>10</w:t>
            </w:r>
            <w:r w:rsidRPr="000E3C92">
              <w:rPr>
                <w:rFonts w:cs="Calibri"/>
                <w:color w:val="000000"/>
                <w:szCs w:val="18"/>
                <w:vertAlign w:val="superscript"/>
                <w:lang w:eastAsia="en-AU"/>
              </w:rPr>
              <w:t>3</w:t>
            </w:r>
            <w:r w:rsidRPr="00963B5F">
              <w:rPr>
                <w:rFonts w:cs="Calibri"/>
                <w:color w:val="000000"/>
                <w:szCs w:val="18"/>
                <w:lang w:eastAsia="en-AU"/>
              </w:rPr>
              <w:t xml:space="preserve"> cells/mL</w:t>
            </w:r>
          </w:p>
        </w:tc>
        <w:tc>
          <w:tcPr>
            <w:tcW w:w="354" w:type="pct"/>
            <w:shd w:val="clear" w:color="auto" w:fill="auto"/>
          </w:tcPr>
          <w:p w14:paraId="57750C6B" w14:textId="7E67B91E"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72</w:t>
            </w:r>
            <w:r w:rsidR="00351F6E">
              <w:rPr>
                <w:rFonts w:cs="Calibri"/>
                <w:color w:val="000000"/>
                <w:szCs w:val="18"/>
                <w:lang w:eastAsia="en-AU"/>
              </w:rPr>
              <w:t> </w:t>
            </w:r>
            <w:r w:rsidRPr="00963B5F">
              <w:rPr>
                <w:rFonts w:cs="Calibri"/>
                <w:color w:val="000000"/>
                <w:szCs w:val="18"/>
                <w:lang w:eastAsia="en-AU"/>
              </w:rPr>
              <w:t>h</w:t>
            </w:r>
          </w:p>
        </w:tc>
        <w:tc>
          <w:tcPr>
            <w:tcW w:w="759" w:type="pct"/>
            <w:shd w:val="clear" w:color="auto" w:fill="auto"/>
          </w:tcPr>
          <w:p w14:paraId="4B612AD6" w14:textId="60AC643E" w:rsidR="00A40EBE" w:rsidRPr="00963B5F" w:rsidRDefault="00A40EBE" w:rsidP="000D2EB1">
            <w:pPr>
              <w:pStyle w:val="TableText"/>
              <w:spacing w:before="56" w:after="50"/>
              <w:rPr>
                <w:rFonts w:cs="Calibri"/>
                <w:color w:val="000000"/>
                <w:szCs w:val="18"/>
              </w:rPr>
            </w:pPr>
            <w:r w:rsidRPr="00963B5F">
              <w:rPr>
                <w:rFonts w:cs="Calibri"/>
                <w:color w:val="000000"/>
                <w:szCs w:val="18"/>
              </w:rPr>
              <w:t>NOEC (growth rate)</w:t>
            </w:r>
          </w:p>
        </w:tc>
        <w:tc>
          <w:tcPr>
            <w:tcW w:w="355" w:type="pct"/>
            <w:shd w:val="clear" w:color="auto" w:fill="auto"/>
            <w:noWrap/>
          </w:tcPr>
          <w:p w14:paraId="69B520B1" w14:textId="77777777"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Seawater</w:t>
            </w:r>
          </w:p>
        </w:tc>
        <w:tc>
          <w:tcPr>
            <w:tcW w:w="287" w:type="pct"/>
            <w:shd w:val="clear" w:color="auto" w:fill="auto"/>
            <w:noWrap/>
          </w:tcPr>
          <w:p w14:paraId="64B4150B" w14:textId="77777777"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27</w:t>
            </w:r>
          </w:p>
        </w:tc>
        <w:tc>
          <w:tcPr>
            <w:tcW w:w="287" w:type="pct"/>
            <w:shd w:val="clear" w:color="auto" w:fill="auto"/>
            <w:noWrap/>
          </w:tcPr>
          <w:p w14:paraId="6B9832AA" w14:textId="77777777"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35</w:t>
            </w:r>
          </w:p>
        </w:tc>
        <w:tc>
          <w:tcPr>
            <w:tcW w:w="287" w:type="pct"/>
            <w:shd w:val="clear" w:color="auto" w:fill="auto"/>
            <w:noWrap/>
          </w:tcPr>
          <w:p w14:paraId="48DCA4A2" w14:textId="77777777"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8.1</w:t>
            </w:r>
          </w:p>
        </w:tc>
        <w:tc>
          <w:tcPr>
            <w:tcW w:w="405" w:type="pct"/>
            <w:shd w:val="clear" w:color="auto" w:fill="auto"/>
            <w:noWrap/>
          </w:tcPr>
          <w:p w14:paraId="53A4C4E0" w14:textId="77777777"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250</w:t>
            </w:r>
          </w:p>
        </w:tc>
        <w:tc>
          <w:tcPr>
            <w:tcW w:w="595" w:type="pct"/>
            <w:shd w:val="clear" w:color="auto" w:fill="auto"/>
            <w:noWrap/>
          </w:tcPr>
          <w:p w14:paraId="7321A009" w14:textId="77777777" w:rsidR="00A40EBE" w:rsidRPr="00963B5F" w:rsidRDefault="00A40EBE" w:rsidP="000D2EB1">
            <w:pPr>
              <w:pStyle w:val="TableText"/>
              <w:spacing w:before="56" w:after="50"/>
              <w:rPr>
                <w:rFonts w:cs="Calibri"/>
                <w:color w:val="000000"/>
                <w:szCs w:val="18"/>
                <w:lang w:eastAsia="en-AU"/>
              </w:rPr>
            </w:pPr>
            <w:proofErr w:type="spellStart"/>
            <w:r w:rsidRPr="00963B5F">
              <w:rPr>
                <w:rFonts w:cs="Calibri"/>
                <w:color w:val="000000"/>
                <w:szCs w:val="18"/>
                <w:lang w:eastAsia="en-AU"/>
              </w:rPr>
              <w:t>Gissi</w:t>
            </w:r>
            <w:proofErr w:type="spellEnd"/>
            <w:r w:rsidRPr="00963B5F">
              <w:rPr>
                <w:rFonts w:cs="Calibri"/>
                <w:color w:val="000000"/>
                <w:szCs w:val="18"/>
                <w:lang w:eastAsia="en-AU"/>
              </w:rPr>
              <w:t xml:space="preserve"> (2018)</w:t>
            </w:r>
          </w:p>
        </w:tc>
      </w:tr>
      <w:tr w:rsidR="00730C34" w:rsidRPr="004A6864" w14:paraId="6A2B3177" w14:textId="77777777" w:rsidTr="00730C34">
        <w:tc>
          <w:tcPr>
            <w:tcW w:w="456" w:type="pct"/>
            <w:vMerge/>
            <w:shd w:val="clear" w:color="auto" w:fill="auto"/>
            <w:noWrap/>
          </w:tcPr>
          <w:p w14:paraId="27D5B6EE" w14:textId="43676E15" w:rsidR="00A40EBE" w:rsidRPr="00963B5F" w:rsidRDefault="00A40EBE" w:rsidP="009B4067">
            <w:pPr>
              <w:pStyle w:val="TableText"/>
              <w:rPr>
                <w:rFonts w:cs="Calibri"/>
                <w:color w:val="000000"/>
                <w:szCs w:val="18"/>
                <w:lang w:eastAsia="en-AU"/>
              </w:rPr>
            </w:pPr>
          </w:p>
        </w:tc>
        <w:tc>
          <w:tcPr>
            <w:tcW w:w="607" w:type="pct"/>
            <w:vMerge/>
            <w:tcBorders>
              <w:bottom w:val="nil"/>
            </w:tcBorders>
            <w:shd w:val="clear" w:color="auto" w:fill="auto"/>
          </w:tcPr>
          <w:p w14:paraId="4CD7A1DA" w14:textId="7C7AF143" w:rsidR="00A40EBE" w:rsidRPr="00963B5F" w:rsidRDefault="00A40EBE" w:rsidP="000D2EB1">
            <w:pPr>
              <w:pStyle w:val="TableText"/>
              <w:spacing w:before="56" w:after="50"/>
              <w:rPr>
                <w:rFonts w:cs="Calibri"/>
                <w:i/>
                <w:iCs/>
                <w:szCs w:val="18"/>
              </w:rPr>
            </w:pPr>
          </w:p>
        </w:tc>
        <w:tc>
          <w:tcPr>
            <w:tcW w:w="608" w:type="pct"/>
            <w:tcBorders>
              <w:bottom w:val="nil"/>
            </w:tcBorders>
            <w:shd w:val="clear" w:color="auto" w:fill="auto"/>
          </w:tcPr>
          <w:p w14:paraId="0768F66D" w14:textId="06093446"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5</w:t>
            </w:r>
            <w:r w:rsidR="00351F6E">
              <w:rPr>
                <w:rFonts w:cs="Calibri"/>
                <w:color w:val="000000"/>
                <w:szCs w:val="18"/>
                <w:lang w:eastAsia="en-AU"/>
              </w:rPr>
              <w:t>–</w:t>
            </w:r>
            <w:r w:rsidRPr="00963B5F">
              <w:rPr>
                <w:rFonts w:cs="Calibri"/>
                <w:color w:val="000000"/>
                <w:szCs w:val="18"/>
                <w:lang w:eastAsia="en-AU"/>
              </w:rPr>
              <w:t>6</w:t>
            </w:r>
            <w:r w:rsidR="00351F6E">
              <w:rPr>
                <w:rFonts w:cs="Calibri"/>
                <w:color w:val="000000"/>
                <w:szCs w:val="18"/>
                <w:lang w:eastAsia="en-AU"/>
              </w:rPr>
              <w:t> </w:t>
            </w:r>
            <w:r w:rsidRPr="00963B5F">
              <w:rPr>
                <w:rFonts w:cs="Calibri"/>
                <w:color w:val="000000"/>
                <w:szCs w:val="18"/>
                <w:lang w:eastAsia="en-AU"/>
              </w:rPr>
              <w:t xml:space="preserve">d old, </w:t>
            </w:r>
            <w:r w:rsidR="00164C88">
              <w:rPr>
                <w:rFonts w:cs="Calibri"/>
                <w:color w:val="000000"/>
                <w:szCs w:val="18"/>
                <w:lang w:eastAsia="en-AU"/>
              </w:rPr>
              <w:br/>
            </w:r>
            <w:r w:rsidRPr="00963B5F">
              <w:rPr>
                <w:rFonts w:cs="Calibri"/>
                <w:color w:val="000000"/>
                <w:szCs w:val="18"/>
                <w:lang w:eastAsia="en-AU"/>
              </w:rPr>
              <w:t>1</w:t>
            </w:r>
            <w:r w:rsidR="008B5EE7">
              <w:rPr>
                <w:rFonts w:cs="Calibri"/>
                <w:color w:val="000000"/>
                <w:szCs w:val="18"/>
                <w:lang w:eastAsia="en-AU"/>
              </w:rPr>
              <w:t>–</w:t>
            </w:r>
            <w:r w:rsidRPr="00963B5F">
              <w:rPr>
                <w:rFonts w:cs="Calibri"/>
                <w:color w:val="000000"/>
                <w:szCs w:val="18"/>
                <w:lang w:eastAsia="en-AU"/>
              </w:rPr>
              <w:t>3 x</w:t>
            </w:r>
            <w:r w:rsidR="000E3C92">
              <w:rPr>
                <w:rFonts w:cs="Calibri"/>
                <w:color w:val="000000"/>
                <w:szCs w:val="18"/>
                <w:lang w:eastAsia="en-AU"/>
              </w:rPr>
              <w:t xml:space="preserve"> </w:t>
            </w:r>
            <w:r w:rsidRPr="00963B5F">
              <w:rPr>
                <w:rFonts w:cs="Calibri"/>
                <w:color w:val="000000"/>
                <w:szCs w:val="18"/>
                <w:lang w:eastAsia="en-AU"/>
              </w:rPr>
              <w:t>10</w:t>
            </w:r>
            <w:r w:rsidRPr="000E3C92">
              <w:rPr>
                <w:rFonts w:cs="Calibri"/>
                <w:color w:val="000000"/>
                <w:szCs w:val="18"/>
                <w:vertAlign w:val="superscript"/>
                <w:lang w:eastAsia="en-AU"/>
              </w:rPr>
              <w:t>3</w:t>
            </w:r>
            <w:r w:rsidRPr="00963B5F">
              <w:rPr>
                <w:rFonts w:cs="Calibri"/>
                <w:color w:val="000000"/>
                <w:szCs w:val="18"/>
                <w:lang w:eastAsia="en-AU"/>
              </w:rPr>
              <w:t xml:space="preserve"> cells/mL</w:t>
            </w:r>
          </w:p>
        </w:tc>
        <w:tc>
          <w:tcPr>
            <w:tcW w:w="354" w:type="pct"/>
            <w:tcBorders>
              <w:bottom w:val="nil"/>
            </w:tcBorders>
            <w:shd w:val="clear" w:color="auto" w:fill="auto"/>
          </w:tcPr>
          <w:p w14:paraId="60C258FC" w14:textId="648D0CB5"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72</w:t>
            </w:r>
            <w:r w:rsidR="00351F6E">
              <w:rPr>
                <w:rFonts w:cs="Calibri"/>
                <w:color w:val="000000"/>
                <w:szCs w:val="18"/>
                <w:lang w:eastAsia="en-AU"/>
              </w:rPr>
              <w:t> </w:t>
            </w:r>
            <w:r w:rsidRPr="00963B5F">
              <w:rPr>
                <w:rFonts w:cs="Calibri"/>
                <w:color w:val="000000"/>
                <w:szCs w:val="18"/>
                <w:lang w:eastAsia="en-AU"/>
              </w:rPr>
              <w:t>h</w:t>
            </w:r>
          </w:p>
        </w:tc>
        <w:tc>
          <w:tcPr>
            <w:tcW w:w="759" w:type="pct"/>
            <w:tcBorders>
              <w:bottom w:val="nil"/>
            </w:tcBorders>
            <w:shd w:val="clear" w:color="auto" w:fill="auto"/>
          </w:tcPr>
          <w:p w14:paraId="1F07BE59" w14:textId="508E7BCF" w:rsidR="00A40EBE" w:rsidRPr="00963B5F" w:rsidRDefault="00A40EBE" w:rsidP="000D2EB1">
            <w:pPr>
              <w:pStyle w:val="TableText"/>
              <w:spacing w:before="56" w:after="50"/>
              <w:rPr>
                <w:rFonts w:cs="Calibri"/>
                <w:color w:val="000000"/>
                <w:szCs w:val="18"/>
              </w:rPr>
            </w:pPr>
            <w:r w:rsidRPr="00963B5F">
              <w:rPr>
                <w:rFonts w:cs="Calibri"/>
                <w:color w:val="000000"/>
                <w:szCs w:val="18"/>
              </w:rPr>
              <w:t>EC10 (growth rate)</w:t>
            </w:r>
          </w:p>
        </w:tc>
        <w:tc>
          <w:tcPr>
            <w:tcW w:w="355" w:type="pct"/>
            <w:tcBorders>
              <w:bottom w:val="nil"/>
            </w:tcBorders>
            <w:shd w:val="clear" w:color="auto" w:fill="auto"/>
            <w:noWrap/>
          </w:tcPr>
          <w:p w14:paraId="071E30DB" w14:textId="77777777"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Seawater</w:t>
            </w:r>
          </w:p>
        </w:tc>
        <w:tc>
          <w:tcPr>
            <w:tcW w:w="287" w:type="pct"/>
            <w:tcBorders>
              <w:bottom w:val="nil"/>
            </w:tcBorders>
            <w:shd w:val="clear" w:color="auto" w:fill="auto"/>
            <w:noWrap/>
          </w:tcPr>
          <w:p w14:paraId="2C44F0D7" w14:textId="77777777"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27</w:t>
            </w:r>
          </w:p>
        </w:tc>
        <w:tc>
          <w:tcPr>
            <w:tcW w:w="287" w:type="pct"/>
            <w:tcBorders>
              <w:bottom w:val="nil"/>
            </w:tcBorders>
            <w:shd w:val="clear" w:color="auto" w:fill="auto"/>
            <w:noWrap/>
          </w:tcPr>
          <w:p w14:paraId="6BD8332E" w14:textId="77777777"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35</w:t>
            </w:r>
          </w:p>
        </w:tc>
        <w:tc>
          <w:tcPr>
            <w:tcW w:w="287" w:type="pct"/>
            <w:tcBorders>
              <w:bottom w:val="nil"/>
            </w:tcBorders>
            <w:shd w:val="clear" w:color="auto" w:fill="auto"/>
            <w:noWrap/>
          </w:tcPr>
          <w:p w14:paraId="60306C10" w14:textId="77777777"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8.1</w:t>
            </w:r>
          </w:p>
        </w:tc>
        <w:tc>
          <w:tcPr>
            <w:tcW w:w="405" w:type="pct"/>
            <w:shd w:val="clear" w:color="auto" w:fill="auto"/>
            <w:noWrap/>
          </w:tcPr>
          <w:p w14:paraId="3CAE817F" w14:textId="77777777" w:rsidR="00A40EBE" w:rsidRPr="00963B5F" w:rsidRDefault="00A40EBE" w:rsidP="000D2EB1">
            <w:pPr>
              <w:pStyle w:val="TableText"/>
              <w:spacing w:before="56" w:after="50"/>
              <w:rPr>
                <w:rFonts w:cs="Calibri"/>
                <w:color w:val="000000"/>
                <w:szCs w:val="18"/>
                <w:lang w:eastAsia="en-AU"/>
              </w:rPr>
            </w:pPr>
            <w:r w:rsidRPr="00963B5F">
              <w:rPr>
                <w:rFonts w:cs="Calibri"/>
                <w:color w:val="000000"/>
                <w:szCs w:val="18"/>
                <w:lang w:eastAsia="en-AU"/>
              </w:rPr>
              <w:t>330</w:t>
            </w:r>
          </w:p>
        </w:tc>
        <w:tc>
          <w:tcPr>
            <w:tcW w:w="595" w:type="pct"/>
            <w:shd w:val="clear" w:color="auto" w:fill="auto"/>
            <w:noWrap/>
          </w:tcPr>
          <w:p w14:paraId="0DAABD41" w14:textId="77777777" w:rsidR="00A40EBE" w:rsidRPr="00963B5F" w:rsidRDefault="00A40EBE" w:rsidP="000D2EB1">
            <w:pPr>
              <w:pStyle w:val="TableText"/>
              <w:spacing w:before="56" w:after="50"/>
              <w:rPr>
                <w:rFonts w:cs="Calibri"/>
                <w:color w:val="000000"/>
                <w:szCs w:val="18"/>
                <w:lang w:eastAsia="en-AU"/>
              </w:rPr>
            </w:pPr>
            <w:proofErr w:type="spellStart"/>
            <w:r w:rsidRPr="00963B5F">
              <w:rPr>
                <w:rFonts w:cs="Calibri"/>
                <w:color w:val="000000"/>
                <w:szCs w:val="18"/>
                <w:lang w:eastAsia="en-AU"/>
              </w:rPr>
              <w:t>Gissi</w:t>
            </w:r>
            <w:proofErr w:type="spellEnd"/>
            <w:r w:rsidRPr="00963B5F">
              <w:rPr>
                <w:rFonts w:cs="Calibri"/>
                <w:color w:val="000000"/>
                <w:szCs w:val="18"/>
                <w:lang w:eastAsia="en-AU"/>
              </w:rPr>
              <w:t xml:space="preserve"> (2018)</w:t>
            </w:r>
          </w:p>
        </w:tc>
      </w:tr>
      <w:tr w:rsidR="00017519" w:rsidRPr="004A6864" w14:paraId="20F25D83" w14:textId="77777777" w:rsidTr="00730C34">
        <w:tc>
          <w:tcPr>
            <w:tcW w:w="456" w:type="pct"/>
            <w:vMerge/>
            <w:shd w:val="clear" w:color="auto" w:fill="auto"/>
            <w:noWrap/>
          </w:tcPr>
          <w:p w14:paraId="16158DAE" w14:textId="77777777" w:rsidR="00A40EBE" w:rsidRPr="00963B5F" w:rsidRDefault="00A40EBE" w:rsidP="009B4067">
            <w:pPr>
              <w:pStyle w:val="TableText"/>
              <w:rPr>
                <w:rFonts w:cs="Calibri"/>
                <w:color w:val="000000"/>
                <w:szCs w:val="18"/>
                <w:lang w:eastAsia="en-AU"/>
              </w:rPr>
            </w:pPr>
          </w:p>
        </w:tc>
        <w:tc>
          <w:tcPr>
            <w:tcW w:w="3544" w:type="pct"/>
            <w:gridSpan w:val="8"/>
            <w:tcBorders>
              <w:top w:val="nil"/>
            </w:tcBorders>
            <w:shd w:val="clear" w:color="auto" w:fill="auto"/>
          </w:tcPr>
          <w:p w14:paraId="1FC5EE3D" w14:textId="069E518D" w:rsidR="00A40EBE" w:rsidRPr="00963B5F" w:rsidRDefault="00A40EBE" w:rsidP="000D2EB1">
            <w:pPr>
              <w:pStyle w:val="TableText"/>
              <w:spacing w:after="50"/>
              <w:rPr>
                <w:rFonts w:cs="Calibri"/>
                <w:color w:val="000000"/>
                <w:szCs w:val="18"/>
                <w:lang w:eastAsia="en-AU"/>
              </w:rPr>
            </w:pPr>
            <w:r>
              <w:rPr>
                <w:rFonts w:cs="Calibri"/>
                <w:color w:val="000000"/>
                <w:szCs w:val="18"/>
                <w:lang w:eastAsia="en-AU"/>
              </w:rPr>
              <w:t>–</w:t>
            </w:r>
          </w:p>
        </w:tc>
        <w:tc>
          <w:tcPr>
            <w:tcW w:w="405" w:type="pct"/>
            <w:shd w:val="clear" w:color="auto" w:fill="auto"/>
            <w:noWrap/>
          </w:tcPr>
          <w:p w14:paraId="07514D31" w14:textId="54D8F248" w:rsidR="00A40EBE" w:rsidRPr="00017519" w:rsidRDefault="00A40EBE" w:rsidP="000D2EB1">
            <w:pPr>
              <w:pStyle w:val="TableText"/>
              <w:spacing w:after="50"/>
              <w:rPr>
                <w:rFonts w:cs="Calibri"/>
                <w:b/>
                <w:bCs/>
                <w:color w:val="000000"/>
                <w:szCs w:val="18"/>
                <w:lang w:eastAsia="en-AU"/>
              </w:rPr>
            </w:pPr>
            <w:r w:rsidRPr="00017519">
              <w:rPr>
                <w:rFonts w:cs="Calibri"/>
                <w:b/>
                <w:bCs/>
                <w:color w:val="000000"/>
                <w:szCs w:val="18"/>
                <w:lang w:eastAsia="en-AU"/>
              </w:rPr>
              <w:t>250</w:t>
            </w:r>
          </w:p>
        </w:tc>
        <w:tc>
          <w:tcPr>
            <w:tcW w:w="595" w:type="pct"/>
            <w:shd w:val="clear" w:color="auto" w:fill="auto"/>
            <w:noWrap/>
          </w:tcPr>
          <w:p w14:paraId="550AF8A9" w14:textId="77777777" w:rsidR="00A40EBE" w:rsidRPr="00017519" w:rsidRDefault="00A40EBE" w:rsidP="000D2EB1">
            <w:pPr>
              <w:pStyle w:val="TableText"/>
              <w:spacing w:after="50"/>
              <w:rPr>
                <w:rFonts w:cs="Calibri"/>
                <w:b/>
                <w:bCs/>
                <w:color w:val="000000"/>
                <w:szCs w:val="18"/>
                <w:lang w:eastAsia="en-AU"/>
              </w:rPr>
            </w:pPr>
            <w:r w:rsidRPr="00017519">
              <w:rPr>
                <w:rFonts w:cs="Calibri"/>
                <w:b/>
                <w:bCs/>
                <w:color w:val="000000"/>
                <w:szCs w:val="18"/>
                <w:lang w:eastAsia="en-AU"/>
              </w:rPr>
              <w:t>Value used in SSD</w:t>
            </w:r>
          </w:p>
        </w:tc>
      </w:tr>
      <w:tr w:rsidR="00730C34" w:rsidRPr="009548F2" w14:paraId="04F90842" w14:textId="77777777" w:rsidTr="00730C34">
        <w:tc>
          <w:tcPr>
            <w:tcW w:w="456" w:type="pct"/>
            <w:vMerge w:val="restart"/>
            <w:shd w:val="clear" w:color="auto" w:fill="auto"/>
            <w:noWrap/>
          </w:tcPr>
          <w:p w14:paraId="0CFA3692" w14:textId="20D4ED6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Dinoflagellate</w:t>
            </w:r>
          </w:p>
        </w:tc>
        <w:tc>
          <w:tcPr>
            <w:tcW w:w="607" w:type="pct"/>
            <w:tcBorders>
              <w:bottom w:val="nil"/>
            </w:tcBorders>
            <w:shd w:val="clear" w:color="auto" w:fill="auto"/>
          </w:tcPr>
          <w:p w14:paraId="760C398E" w14:textId="789270E9" w:rsidR="009B4067" w:rsidRPr="00963B5F" w:rsidRDefault="009B4067" w:rsidP="000D2EB1">
            <w:pPr>
              <w:pStyle w:val="TableText"/>
              <w:spacing w:after="50"/>
              <w:rPr>
                <w:rFonts w:eastAsia="Arial Unicode MS" w:cstheme="minorHAnsi"/>
                <w:i/>
                <w:iCs/>
                <w:szCs w:val="18"/>
                <w:lang w:eastAsia="en-AU"/>
              </w:rPr>
            </w:pPr>
            <w:proofErr w:type="spellStart"/>
            <w:r w:rsidRPr="00963B5F">
              <w:rPr>
                <w:rFonts w:eastAsia="Arial Unicode MS" w:cstheme="minorHAnsi"/>
                <w:i/>
                <w:iCs/>
                <w:szCs w:val="18"/>
                <w:lang w:eastAsia="en-AU"/>
              </w:rPr>
              <w:t>Symbiodinium</w:t>
            </w:r>
            <w:proofErr w:type="spellEnd"/>
            <w:r w:rsidRPr="00963B5F">
              <w:rPr>
                <w:rFonts w:eastAsia="Arial Unicode MS" w:cstheme="minorHAnsi"/>
                <w:i/>
                <w:iCs/>
                <w:szCs w:val="18"/>
                <w:lang w:eastAsia="en-AU"/>
              </w:rPr>
              <w:t xml:space="preserve"> </w:t>
            </w:r>
            <w:r w:rsidRPr="00963B5F">
              <w:rPr>
                <w:rFonts w:eastAsia="Arial Unicode MS" w:cstheme="minorHAnsi"/>
                <w:iCs/>
                <w:szCs w:val="18"/>
                <w:lang w:eastAsia="en-AU"/>
              </w:rPr>
              <w:t>sp</w:t>
            </w:r>
            <w:r w:rsidR="00D363BE">
              <w:rPr>
                <w:rFonts w:eastAsia="Arial Unicode MS" w:cstheme="minorHAnsi"/>
                <w:iCs/>
                <w:szCs w:val="18"/>
                <w:lang w:eastAsia="en-AU"/>
              </w:rPr>
              <w:t>.</w:t>
            </w:r>
            <w:r w:rsidRPr="00963B5F">
              <w:rPr>
                <w:rFonts w:eastAsia="Arial Unicode MS" w:cstheme="minorHAnsi"/>
                <w:iCs/>
                <w:szCs w:val="18"/>
                <w:lang w:eastAsia="en-AU"/>
              </w:rPr>
              <w:t xml:space="preserve"> Freud. Clade C.</w:t>
            </w:r>
          </w:p>
        </w:tc>
        <w:tc>
          <w:tcPr>
            <w:tcW w:w="608" w:type="pct"/>
            <w:tcBorders>
              <w:bottom w:val="nil"/>
            </w:tcBorders>
            <w:shd w:val="clear" w:color="auto" w:fill="auto"/>
          </w:tcPr>
          <w:p w14:paraId="4E08F778" w14:textId="2A2720E5" w:rsidR="009B4067" w:rsidRPr="00963B5F" w:rsidRDefault="009B4067" w:rsidP="000D2EB1">
            <w:pPr>
              <w:pStyle w:val="TableText"/>
              <w:spacing w:after="50"/>
              <w:rPr>
                <w:rFonts w:cstheme="minorHAnsi"/>
                <w:color w:val="000000"/>
                <w:szCs w:val="18"/>
                <w:lang w:eastAsia="en-AU"/>
              </w:rPr>
            </w:pPr>
            <w:r w:rsidRPr="00963B5F">
              <w:rPr>
                <w:rFonts w:cstheme="minorHAnsi"/>
                <w:color w:val="000000"/>
                <w:szCs w:val="18"/>
                <w:lang w:eastAsia="en-AU"/>
              </w:rPr>
              <w:t>6</w:t>
            </w:r>
            <w:r w:rsidR="00351F6E">
              <w:rPr>
                <w:rFonts w:cstheme="minorHAnsi"/>
                <w:color w:val="000000"/>
                <w:szCs w:val="18"/>
                <w:lang w:eastAsia="en-AU"/>
              </w:rPr>
              <w:t>–</w:t>
            </w:r>
            <w:r w:rsidRPr="00963B5F">
              <w:rPr>
                <w:rFonts w:cstheme="minorHAnsi"/>
                <w:color w:val="000000"/>
                <w:szCs w:val="18"/>
                <w:lang w:eastAsia="en-AU"/>
              </w:rPr>
              <w:t>7</w:t>
            </w:r>
            <w:r w:rsidR="00351F6E">
              <w:rPr>
                <w:rFonts w:cstheme="minorHAnsi"/>
                <w:color w:val="000000"/>
                <w:szCs w:val="18"/>
                <w:lang w:eastAsia="en-AU"/>
              </w:rPr>
              <w:t> </w:t>
            </w:r>
            <w:r w:rsidRPr="00963B5F">
              <w:rPr>
                <w:rFonts w:cstheme="minorHAnsi"/>
                <w:color w:val="000000"/>
                <w:szCs w:val="18"/>
                <w:lang w:eastAsia="en-AU"/>
              </w:rPr>
              <w:t xml:space="preserve">d old, </w:t>
            </w:r>
            <w:r w:rsidR="00164C88">
              <w:rPr>
                <w:rFonts w:cstheme="minorHAnsi"/>
                <w:color w:val="000000"/>
                <w:szCs w:val="18"/>
                <w:lang w:eastAsia="en-AU"/>
              </w:rPr>
              <w:br/>
            </w:r>
            <w:r w:rsidRPr="00963B5F">
              <w:rPr>
                <w:rFonts w:cstheme="minorHAnsi"/>
                <w:color w:val="000000"/>
                <w:szCs w:val="18"/>
                <w:lang w:eastAsia="en-AU"/>
              </w:rPr>
              <w:t>1</w:t>
            </w:r>
            <w:r w:rsidR="00871C32">
              <w:rPr>
                <w:rFonts w:cstheme="minorHAnsi"/>
                <w:color w:val="000000"/>
                <w:szCs w:val="18"/>
                <w:lang w:eastAsia="en-AU"/>
              </w:rPr>
              <w:t>–</w:t>
            </w:r>
            <w:r w:rsidRPr="00963B5F">
              <w:rPr>
                <w:rFonts w:cstheme="minorHAnsi"/>
                <w:color w:val="000000"/>
                <w:szCs w:val="18"/>
                <w:lang w:eastAsia="en-AU"/>
              </w:rPr>
              <w:t>3 x</w:t>
            </w:r>
            <w:r w:rsidR="000E3C92">
              <w:rPr>
                <w:rFonts w:cstheme="minorHAnsi"/>
                <w:color w:val="000000"/>
                <w:szCs w:val="18"/>
                <w:lang w:eastAsia="en-AU"/>
              </w:rPr>
              <w:t xml:space="preserve"> </w:t>
            </w:r>
            <w:r w:rsidRPr="00963B5F">
              <w:rPr>
                <w:rFonts w:cstheme="minorHAnsi"/>
                <w:color w:val="000000"/>
                <w:szCs w:val="18"/>
                <w:lang w:eastAsia="en-AU"/>
              </w:rPr>
              <w:t>10</w:t>
            </w:r>
            <w:r w:rsidRPr="000E3C92">
              <w:rPr>
                <w:rFonts w:cstheme="minorHAnsi"/>
                <w:color w:val="000000"/>
                <w:szCs w:val="18"/>
                <w:vertAlign w:val="superscript"/>
                <w:lang w:eastAsia="en-AU"/>
              </w:rPr>
              <w:t>3</w:t>
            </w:r>
            <w:r w:rsidRPr="00963B5F">
              <w:rPr>
                <w:rFonts w:cstheme="minorHAnsi"/>
                <w:color w:val="000000"/>
                <w:szCs w:val="18"/>
                <w:lang w:eastAsia="en-AU"/>
              </w:rPr>
              <w:t xml:space="preserve"> cells/mL</w:t>
            </w:r>
          </w:p>
        </w:tc>
        <w:tc>
          <w:tcPr>
            <w:tcW w:w="354" w:type="pct"/>
            <w:tcBorders>
              <w:bottom w:val="nil"/>
            </w:tcBorders>
            <w:shd w:val="clear" w:color="auto" w:fill="auto"/>
          </w:tcPr>
          <w:p w14:paraId="490A8C3D" w14:textId="71087094" w:rsidR="009B4067" w:rsidRPr="00963B5F" w:rsidRDefault="009B4067" w:rsidP="000D2EB1">
            <w:pPr>
              <w:pStyle w:val="TableText"/>
              <w:spacing w:after="50"/>
              <w:rPr>
                <w:rFonts w:cstheme="minorHAnsi"/>
                <w:color w:val="000000"/>
                <w:szCs w:val="18"/>
                <w:lang w:eastAsia="en-AU"/>
              </w:rPr>
            </w:pPr>
            <w:r w:rsidRPr="00963B5F">
              <w:rPr>
                <w:rFonts w:cstheme="minorHAnsi"/>
                <w:color w:val="000000"/>
                <w:szCs w:val="18"/>
                <w:lang w:eastAsia="en-AU"/>
              </w:rPr>
              <w:t>72</w:t>
            </w:r>
            <w:r w:rsidR="00351F6E">
              <w:rPr>
                <w:rFonts w:cstheme="minorHAnsi"/>
                <w:color w:val="000000"/>
                <w:szCs w:val="18"/>
                <w:lang w:eastAsia="en-AU"/>
              </w:rPr>
              <w:t> </w:t>
            </w:r>
            <w:r w:rsidRPr="00963B5F">
              <w:rPr>
                <w:rFonts w:cstheme="minorHAnsi"/>
                <w:color w:val="000000"/>
                <w:szCs w:val="18"/>
                <w:lang w:eastAsia="en-AU"/>
              </w:rPr>
              <w:t>h</w:t>
            </w:r>
          </w:p>
        </w:tc>
        <w:tc>
          <w:tcPr>
            <w:tcW w:w="759" w:type="pct"/>
            <w:tcBorders>
              <w:bottom w:val="nil"/>
            </w:tcBorders>
            <w:shd w:val="clear" w:color="auto" w:fill="auto"/>
          </w:tcPr>
          <w:p w14:paraId="4A2BBD26" w14:textId="55BFEDA5" w:rsidR="009B4067" w:rsidRPr="00963B5F" w:rsidRDefault="009B4067" w:rsidP="000D2EB1">
            <w:pPr>
              <w:pStyle w:val="TableText"/>
              <w:spacing w:after="50"/>
              <w:rPr>
                <w:rFonts w:cstheme="minorHAnsi"/>
                <w:color w:val="000000"/>
                <w:szCs w:val="18"/>
                <w:lang w:eastAsia="en-AU"/>
              </w:rPr>
            </w:pPr>
            <w:r w:rsidRPr="00963B5F">
              <w:rPr>
                <w:rFonts w:cs="Calibri"/>
                <w:color w:val="000000"/>
                <w:szCs w:val="18"/>
              </w:rPr>
              <w:t>NOEC</w:t>
            </w:r>
            <w:r w:rsidR="00E50391">
              <w:rPr>
                <w:rFonts w:cs="Calibri"/>
                <w:color w:val="000000"/>
                <w:szCs w:val="18"/>
              </w:rPr>
              <w:t xml:space="preserve"> </w:t>
            </w:r>
            <w:r w:rsidRPr="00963B5F">
              <w:rPr>
                <w:rFonts w:cs="Calibri"/>
                <w:color w:val="000000"/>
                <w:szCs w:val="18"/>
              </w:rPr>
              <w:t>(growth rate)</w:t>
            </w:r>
          </w:p>
        </w:tc>
        <w:tc>
          <w:tcPr>
            <w:tcW w:w="355" w:type="pct"/>
            <w:tcBorders>
              <w:bottom w:val="nil"/>
            </w:tcBorders>
            <w:shd w:val="clear" w:color="auto" w:fill="auto"/>
            <w:noWrap/>
          </w:tcPr>
          <w:p w14:paraId="0B043A6B" w14:textId="77777777" w:rsidR="009B4067" w:rsidRPr="00963B5F" w:rsidRDefault="009B4067" w:rsidP="000D2EB1">
            <w:pPr>
              <w:pStyle w:val="TableText"/>
              <w:spacing w:after="50"/>
              <w:rPr>
                <w:rFonts w:cstheme="minorHAnsi"/>
                <w:color w:val="000000"/>
                <w:szCs w:val="18"/>
                <w:lang w:eastAsia="en-AU"/>
              </w:rPr>
            </w:pPr>
            <w:r w:rsidRPr="00963B5F">
              <w:rPr>
                <w:rFonts w:cstheme="minorHAnsi"/>
                <w:color w:val="000000"/>
                <w:szCs w:val="18"/>
                <w:lang w:eastAsia="en-AU"/>
              </w:rPr>
              <w:t>Seawater</w:t>
            </w:r>
          </w:p>
        </w:tc>
        <w:tc>
          <w:tcPr>
            <w:tcW w:w="287" w:type="pct"/>
            <w:tcBorders>
              <w:bottom w:val="nil"/>
            </w:tcBorders>
            <w:shd w:val="clear" w:color="auto" w:fill="auto"/>
            <w:noWrap/>
          </w:tcPr>
          <w:p w14:paraId="3C41C5A8" w14:textId="77777777" w:rsidR="009B4067" w:rsidRPr="00963B5F" w:rsidRDefault="009B4067" w:rsidP="000D2EB1">
            <w:pPr>
              <w:pStyle w:val="TableText"/>
              <w:spacing w:after="50"/>
              <w:rPr>
                <w:rFonts w:cstheme="minorHAnsi"/>
                <w:color w:val="000000"/>
                <w:szCs w:val="18"/>
                <w:lang w:eastAsia="en-AU"/>
              </w:rPr>
            </w:pPr>
            <w:r w:rsidRPr="00963B5F">
              <w:rPr>
                <w:rFonts w:cstheme="minorHAnsi"/>
                <w:color w:val="000000"/>
                <w:szCs w:val="18"/>
                <w:lang w:eastAsia="en-AU"/>
              </w:rPr>
              <w:t>27</w:t>
            </w:r>
          </w:p>
        </w:tc>
        <w:tc>
          <w:tcPr>
            <w:tcW w:w="287" w:type="pct"/>
            <w:tcBorders>
              <w:bottom w:val="nil"/>
            </w:tcBorders>
            <w:shd w:val="clear" w:color="auto" w:fill="auto"/>
            <w:noWrap/>
          </w:tcPr>
          <w:p w14:paraId="42488D01" w14:textId="77777777" w:rsidR="009B4067" w:rsidRPr="00963B5F" w:rsidRDefault="009B4067" w:rsidP="000D2EB1">
            <w:pPr>
              <w:pStyle w:val="TableText"/>
              <w:spacing w:after="50"/>
              <w:rPr>
                <w:rFonts w:cstheme="minorHAnsi"/>
                <w:color w:val="000000"/>
                <w:szCs w:val="18"/>
                <w:lang w:eastAsia="en-AU"/>
              </w:rPr>
            </w:pPr>
            <w:r w:rsidRPr="00963B5F">
              <w:rPr>
                <w:rFonts w:cstheme="minorHAnsi"/>
                <w:color w:val="000000"/>
                <w:szCs w:val="18"/>
                <w:lang w:eastAsia="en-AU"/>
              </w:rPr>
              <w:t>35</w:t>
            </w:r>
          </w:p>
        </w:tc>
        <w:tc>
          <w:tcPr>
            <w:tcW w:w="287" w:type="pct"/>
            <w:tcBorders>
              <w:bottom w:val="nil"/>
            </w:tcBorders>
            <w:shd w:val="clear" w:color="auto" w:fill="auto"/>
            <w:noWrap/>
          </w:tcPr>
          <w:p w14:paraId="74564A6F" w14:textId="77777777" w:rsidR="009B4067" w:rsidRPr="00963B5F" w:rsidRDefault="009B4067" w:rsidP="000D2EB1">
            <w:pPr>
              <w:pStyle w:val="TableText"/>
              <w:spacing w:after="50"/>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2D7273D2" w14:textId="77777777" w:rsidR="009B4067" w:rsidRPr="00963B5F" w:rsidRDefault="009B4067" w:rsidP="000D2EB1">
            <w:pPr>
              <w:pStyle w:val="TableText"/>
              <w:spacing w:after="50"/>
              <w:rPr>
                <w:rFonts w:cstheme="minorHAnsi"/>
                <w:color w:val="000000"/>
                <w:szCs w:val="18"/>
                <w:lang w:eastAsia="en-AU"/>
              </w:rPr>
            </w:pPr>
            <w:r w:rsidRPr="00963B5F">
              <w:rPr>
                <w:rFonts w:cstheme="minorHAnsi"/>
                <w:color w:val="000000"/>
                <w:szCs w:val="18"/>
                <w:lang w:eastAsia="en-AU"/>
              </w:rPr>
              <w:t>310</w:t>
            </w:r>
          </w:p>
        </w:tc>
        <w:tc>
          <w:tcPr>
            <w:tcW w:w="595" w:type="pct"/>
            <w:shd w:val="clear" w:color="auto" w:fill="auto"/>
            <w:noWrap/>
          </w:tcPr>
          <w:p w14:paraId="1AD1FD8F" w14:textId="77777777" w:rsidR="009B4067" w:rsidRPr="00963B5F" w:rsidRDefault="009B4067" w:rsidP="000D2EB1">
            <w:pPr>
              <w:pStyle w:val="TableText"/>
              <w:spacing w:after="50"/>
              <w:rPr>
                <w:rFonts w:cstheme="minorHAnsi"/>
                <w:color w:val="000000"/>
                <w:szCs w:val="18"/>
                <w:lang w:eastAsia="en-AU"/>
              </w:rPr>
            </w:pPr>
            <w:proofErr w:type="spellStart"/>
            <w:r w:rsidRPr="00963B5F">
              <w:rPr>
                <w:rFonts w:cstheme="minorHAnsi"/>
                <w:color w:val="000000"/>
                <w:szCs w:val="18"/>
                <w:lang w:eastAsia="en-AU"/>
              </w:rPr>
              <w:t>Gissi</w:t>
            </w:r>
            <w:proofErr w:type="spellEnd"/>
            <w:r w:rsidRPr="00963B5F">
              <w:rPr>
                <w:rFonts w:cstheme="minorHAnsi"/>
                <w:color w:val="000000"/>
                <w:szCs w:val="18"/>
                <w:lang w:eastAsia="en-AU"/>
              </w:rPr>
              <w:t xml:space="preserve"> (2018)</w:t>
            </w:r>
          </w:p>
        </w:tc>
      </w:tr>
      <w:tr w:rsidR="00017519" w:rsidRPr="009548F2" w14:paraId="503FF724" w14:textId="77777777" w:rsidTr="00730C34">
        <w:tc>
          <w:tcPr>
            <w:tcW w:w="456" w:type="pct"/>
            <w:vMerge/>
            <w:shd w:val="clear" w:color="auto" w:fill="auto"/>
            <w:noWrap/>
          </w:tcPr>
          <w:p w14:paraId="60BE6D05" w14:textId="5D239D43" w:rsidR="00A40EBE" w:rsidRPr="00963B5F" w:rsidRDefault="00A40EBE" w:rsidP="009B4067">
            <w:pPr>
              <w:pStyle w:val="TableText"/>
              <w:rPr>
                <w:rFonts w:cstheme="minorHAnsi"/>
                <w:color w:val="000000"/>
                <w:szCs w:val="18"/>
                <w:lang w:eastAsia="en-AU"/>
              </w:rPr>
            </w:pPr>
          </w:p>
        </w:tc>
        <w:tc>
          <w:tcPr>
            <w:tcW w:w="3544" w:type="pct"/>
            <w:gridSpan w:val="8"/>
            <w:tcBorders>
              <w:top w:val="nil"/>
            </w:tcBorders>
            <w:shd w:val="clear" w:color="auto" w:fill="auto"/>
          </w:tcPr>
          <w:p w14:paraId="7371FA1C" w14:textId="03884E94" w:rsidR="00A40EBE" w:rsidRPr="00963B5F" w:rsidRDefault="00A40EBE" w:rsidP="000D2EB1">
            <w:pPr>
              <w:pStyle w:val="TableText"/>
              <w:spacing w:after="50"/>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7694F35D" w14:textId="77777777" w:rsidR="00A40EBE" w:rsidRPr="00017519" w:rsidRDefault="00A40EBE" w:rsidP="000D2EB1">
            <w:pPr>
              <w:pStyle w:val="TableText"/>
              <w:spacing w:after="50"/>
              <w:rPr>
                <w:rFonts w:cstheme="minorHAnsi"/>
                <w:b/>
                <w:bCs/>
                <w:color w:val="000000"/>
                <w:szCs w:val="18"/>
                <w:lang w:eastAsia="en-AU"/>
              </w:rPr>
            </w:pPr>
            <w:r w:rsidRPr="00017519">
              <w:rPr>
                <w:rFonts w:cstheme="minorHAnsi"/>
                <w:b/>
                <w:bCs/>
                <w:color w:val="000000"/>
                <w:szCs w:val="18"/>
                <w:lang w:eastAsia="en-AU"/>
              </w:rPr>
              <w:t>310</w:t>
            </w:r>
          </w:p>
        </w:tc>
        <w:tc>
          <w:tcPr>
            <w:tcW w:w="595" w:type="pct"/>
            <w:shd w:val="clear" w:color="auto" w:fill="auto"/>
            <w:noWrap/>
          </w:tcPr>
          <w:p w14:paraId="4B4925E7" w14:textId="77777777" w:rsidR="00A40EBE" w:rsidRPr="00017519" w:rsidRDefault="00A40EBE" w:rsidP="000D2EB1">
            <w:pPr>
              <w:pStyle w:val="TableText"/>
              <w:spacing w:after="50"/>
              <w:rPr>
                <w:rFonts w:cstheme="minorHAnsi"/>
                <w:b/>
                <w:bCs/>
                <w:color w:val="000000"/>
                <w:szCs w:val="18"/>
                <w:lang w:eastAsia="en-AU"/>
              </w:rPr>
            </w:pPr>
            <w:r w:rsidRPr="00017519">
              <w:rPr>
                <w:rFonts w:cstheme="minorHAnsi"/>
                <w:b/>
                <w:bCs/>
                <w:color w:val="000000"/>
                <w:szCs w:val="18"/>
                <w:lang w:eastAsia="en-AU"/>
              </w:rPr>
              <w:t>Value used in SSD</w:t>
            </w:r>
          </w:p>
        </w:tc>
      </w:tr>
      <w:tr w:rsidR="00730C34" w:rsidRPr="009548F2" w14:paraId="00AE8859" w14:textId="77777777" w:rsidTr="00730C34">
        <w:tc>
          <w:tcPr>
            <w:tcW w:w="456" w:type="pct"/>
            <w:vMerge w:val="restart"/>
            <w:shd w:val="clear" w:color="auto" w:fill="auto"/>
            <w:noWrap/>
          </w:tcPr>
          <w:p w14:paraId="3A7A70B2" w14:textId="72F8BF8D" w:rsidR="000E3C92" w:rsidRPr="00963B5F" w:rsidRDefault="000E3C92" w:rsidP="009B4067">
            <w:pPr>
              <w:pStyle w:val="TableText"/>
              <w:rPr>
                <w:rFonts w:cstheme="minorHAnsi"/>
                <w:color w:val="000000"/>
                <w:szCs w:val="18"/>
                <w:lang w:eastAsia="en-AU"/>
              </w:rPr>
            </w:pPr>
            <w:r w:rsidRPr="00963B5F">
              <w:rPr>
                <w:rFonts w:cstheme="minorHAnsi"/>
                <w:color w:val="000000"/>
                <w:szCs w:val="18"/>
                <w:lang w:eastAsia="en-AU"/>
              </w:rPr>
              <w:t>Crustacean</w:t>
            </w:r>
          </w:p>
        </w:tc>
        <w:tc>
          <w:tcPr>
            <w:tcW w:w="607" w:type="pct"/>
            <w:tcBorders>
              <w:bottom w:val="nil"/>
            </w:tcBorders>
            <w:shd w:val="clear" w:color="auto" w:fill="auto"/>
          </w:tcPr>
          <w:p w14:paraId="06423037" w14:textId="77777777" w:rsidR="000E3C92" w:rsidRPr="00963B5F" w:rsidRDefault="000E3C92" w:rsidP="000D2EB1">
            <w:pPr>
              <w:pStyle w:val="TableText"/>
              <w:spacing w:after="50"/>
              <w:rPr>
                <w:rFonts w:eastAsia="Arial Unicode MS" w:cstheme="minorHAnsi"/>
                <w:i/>
                <w:iCs/>
                <w:szCs w:val="18"/>
                <w:lang w:eastAsia="en-AU"/>
              </w:rPr>
            </w:pPr>
            <w:proofErr w:type="spellStart"/>
            <w:r w:rsidRPr="00963B5F">
              <w:rPr>
                <w:rFonts w:eastAsia="Arial Unicode MS" w:cstheme="minorHAnsi"/>
                <w:i/>
                <w:iCs/>
                <w:szCs w:val="18"/>
                <w:lang w:eastAsia="en-AU"/>
              </w:rPr>
              <w:t>Amphibalanus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amphitrite</w:t>
            </w:r>
            <w:proofErr w:type="spellEnd"/>
          </w:p>
        </w:tc>
        <w:tc>
          <w:tcPr>
            <w:tcW w:w="608" w:type="pct"/>
            <w:tcBorders>
              <w:bottom w:val="nil"/>
            </w:tcBorders>
            <w:shd w:val="clear" w:color="auto" w:fill="auto"/>
          </w:tcPr>
          <w:p w14:paraId="2232D658" w14:textId="560D6D89"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Naupli</w:t>
            </w:r>
            <w:r>
              <w:rPr>
                <w:rFonts w:cstheme="minorHAnsi"/>
                <w:color w:val="000000"/>
                <w:szCs w:val="18"/>
                <w:lang w:eastAsia="en-AU"/>
              </w:rPr>
              <w:t>us</w:t>
            </w:r>
            <w:r w:rsidRPr="00963B5F">
              <w:rPr>
                <w:rFonts w:cstheme="minorHAnsi"/>
                <w:color w:val="000000"/>
                <w:szCs w:val="18"/>
                <w:lang w:eastAsia="en-AU"/>
              </w:rPr>
              <w:t xml:space="preserve"> (&lt;2</w:t>
            </w:r>
            <w:r>
              <w:rPr>
                <w:rFonts w:cstheme="minorHAnsi"/>
                <w:color w:val="000000"/>
                <w:szCs w:val="18"/>
                <w:lang w:eastAsia="en-AU"/>
              </w:rPr>
              <w:t> </w:t>
            </w:r>
            <w:r w:rsidRPr="00963B5F">
              <w:rPr>
                <w:rFonts w:cstheme="minorHAnsi"/>
                <w:color w:val="000000"/>
                <w:szCs w:val="18"/>
                <w:lang w:eastAsia="en-AU"/>
              </w:rPr>
              <w:t>h</w:t>
            </w:r>
            <w:r w:rsidR="00164C88">
              <w:rPr>
                <w:rFonts w:cstheme="minorHAnsi"/>
                <w:color w:val="000000"/>
                <w:szCs w:val="18"/>
                <w:lang w:eastAsia="en-AU"/>
              </w:rPr>
              <w:t> </w:t>
            </w:r>
            <w:r w:rsidRPr="00963B5F">
              <w:rPr>
                <w:rFonts w:cstheme="minorHAnsi"/>
                <w:color w:val="000000"/>
                <w:szCs w:val="18"/>
                <w:lang w:eastAsia="en-AU"/>
              </w:rPr>
              <w:t>old)</w:t>
            </w:r>
          </w:p>
        </w:tc>
        <w:tc>
          <w:tcPr>
            <w:tcW w:w="354" w:type="pct"/>
            <w:tcBorders>
              <w:bottom w:val="nil"/>
            </w:tcBorders>
            <w:shd w:val="clear" w:color="auto" w:fill="auto"/>
          </w:tcPr>
          <w:p w14:paraId="1355C317" w14:textId="35AD363E"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96</w:t>
            </w:r>
            <w:r>
              <w:rPr>
                <w:rFonts w:cstheme="minorHAnsi"/>
                <w:color w:val="000000"/>
                <w:szCs w:val="18"/>
                <w:lang w:eastAsia="en-AU"/>
              </w:rPr>
              <w:t> </w:t>
            </w:r>
            <w:r w:rsidRPr="00963B5F">
              <w:rPr>
                <w:rFonts w:cstheme="minorHAnsi"/>
                <w:color w:val="000000"/>
                <w:szCs w:val="18"/>
                <w:lang w:eastAsia="en-AU"/>
              </w:rPr>
              <w:t>h</w:t>
            </w:r>
          </w:p>
        </w:tc>
        <w:tc>
          <w:tcPr>
            <w:tcW w:w="759" w:type="pct"/>
            <w:tcBorders>
              <w:bottom w:val="nil"/>
            </w:tcBorders>
            <w:shd w:val="clear" w:color="auto" w:fill="auto"/>
          </w:tcPr>
          <w:p w14:paraId="5C2A0A04" w14:textId="05309383"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EC10 (metamorphosis)</w:t>
            </w:r>
          </w:p>
        </w:tc>
        <w:tc>
          <w:tcPr>
            <w:tcW w:w="355" w:type="pct"/>
            <w:tcBorders>
              <w:bottom w:val="nil"/>
            </w:tcBorders>
            <w:shd w:val="clear" w:color="auto" w:fill="auto"/>
            <w:noWrap/>
          </w:tcPr>
          <w:p w14:paraId="53CF324A" w14:textId="77777777"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Seawater</w:t>
            </w:r>
          </w:p>
        </w:tc>
        <w:tc>
          <w:tcPr>
            <w:tcW w:w="287" w:type="pct"/>
            <w:tcBorders>
              <w:bottom w:val="nil"/>
            </w:tcBorders>
            <w:shd w:val="clear" w:color="auto" w:fill="auto"/>
            <w:noWrap/>
          </w:tcPr>
          <w:p w14:paraId="4EC91DDE" w14:textId="77777777"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29</w:t>
            </w:r>
          </w:p>
        </w:tc>
        <w:tc>
          <w:tcPr>
            <w:tcW w:w="287" w:type="pct"/>
            <w:tcBorders>
              <w:bottom w:val="nil"/>
            </w:tcBorders>
            <w:shd w:val="clear" w:color="auto" w:fill="auto"/>
            <w:noWrap/>
          </w:tcPr>
          <w:p w14:paraId="148BB773" w14:textId="77777777"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35</w:t>
            </w:r>
          </w:p>
        </w:tc>
        <w:tc>
          <w:tcPr>
            <w:tcW w:w="287" w:type="pct"/>
            <w:tcBorders>
              <w:bottom w:val="nil"/>
            </w:tcBorders>
            <w:shd w:val="clear" w:color="auto" w:fill="auto"/>
            <w:noWrap/>
          </w:tcPr>
          <w:p w14:paraId="4F097C89" w14:textId="77777777"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8.3</w:t>
            </w:r>
          </w:p>
        </w:tc>
        <w:tc>
          <w:tcPr>
            <w:tcW w:w="405" w:type="pct"/>
            <w:shd w:val="clear" w:color="auto" w:fill="auto"/>
            <w:noWrap/>
          </w:tcPr>
          <w:p w14:paraId="39FB71BB" w14:textId="77777777"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67</w:t>
            </w:r>
          </w:p>
        </w:tc>
        <w:tc>
          <w:tcPr>
            <w:tcW w:w="595" w:type="pct"/>
            <w:shd w:val="clear" w:color="auto" w:fill="auto"/>
            <w:noWrap/>
          </w:tcPr>
          <w:p w14:paraId="7E46E43A" w14:textId="77777777" w:rsidR="000E3C92" w:rsidRPr="00963B5F" w:rsidRDefault="000E3C92" w:rsidP="000D2EB1">
            <w:pPr>
              <w:pStyle w:val="TableText"/>
              <w:spacing w:after="50"/>
              <w:rPr>
                <w:rFonts w:cstheme="minorHAnsi"/>
                <w:color w:val="000000"/>
                <w:szCs w:val="18"/>
                <w:lang w:eastAsia="en-AU"/>
              </w:rPr>
            </w:pPr>
            <w:proofErr w:type="spellStart"/>
            <w:r w:rsidRPr="00963B5F">
              <w:rPr>
                <w:rFonts w:cstheme="minorHAnsi"/>
                <w:color w:val="000000"/>
                <w:szCs w:val="18"/>
                <w:lang w:eastAsia="en-AU"/>
              </w:rPr>
              <w:t>Gissi</w:t>
            </w:r>
            <w:proofErr w:type="spellEnd"/>
            <w:r w:rsidRPr="00963B5F">
              <w:rPr>
                <w:rFonts w:cstheme="minorHAnsi"/>
                <w:color w:val="000000"/>
                <w:szCs w:val="18"/>
                <w:lang w:eastAsia="en-AU"/>
              </w:rPr>
              <w:t xml:space="preserve"> et al. (2018)</w:t>
            </w:r>
          </w:p>
        </w:tc>
      </w:tr>
      <w:tr w:rsidR="000E3C92" w:rsidRPr="009548F2" w14:paraId="499D0614" w14:textId="77777777" w:rsidTr="00730C34">
        <w:tc>
          <w:tcPr>
            <w:tcW w:w="456" w:type="pct"/>
            <w:vMerge/>
            <w:shd w:val="clear" w:color="auto" w:fill="auto"/>
            <w:noWrap/>
          </w:tcPr>
          <w:p w14:paraId="42B17ACD" w14:textId="1F7E3426" w:rsidR="000E3C92" w:rsidRPr="00963B5F" w:rsidRDefault="000E3C92" w:rsidP="009B4067">
            <w:pPr>
              <w:pStyle w:val="TableText"/>
              <w:rPr>
                <w:rFonts w:cstheme="minorHAnsi"/>
                <w:color w:val="000000"/>
                <w:szCs w:val="18"/>
                <w:lang w:eastAsia="en-AU"/>
              </w:rPr>
            </w:pPr>
          </w:p>
        </w:tc>
        <w:tc>
          <w:tcPr>
            <w:tcW w:w="3544" w:type="pct"/>
            <w:gridSpan w:val="8"/>
            <w:tcBorders>
              <w:top w:val="nil"/>
            </w:tcBorders>
            <w:shd w:val="clear" w:color="auto" w:fill="auto"/>
          </w:tcPr>
          <w:p w14:paraId="34938EFB" w14:textId="0CFB60E2" w:rsidR="000E3C92" w:rsidRPr="00963B5F" w:rsidRDefault="000E3C92" w:rsidP="000D2EB1">
            <w:pPr>
              <w:pStyle w:val="TableText"/>
              <w:spacing w:after="50"/>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1BE10109" w14:textId="77777777" w:rsidR="000E3C92" w:rsidRPr="00017519" w:rsidRDefault="000E3C92" w:rsidP="000D2EB1">
            <w:pPr>
              <w:pStyle w:val="TableText"/>
              <w:spacing w:after="50"/>
              <w:rPr>
                <w:rFonts w:cstheme="minorHAnsi"/>
                <w:b/>
                <w:bCs/>
                <w:color w:val="000000"/>
                <w:szCs w:val="18"/>
                <w:lang w:eastAsia="en-AU"/>
              </w:rPr>
            </w:pPr>
            <w:r w:rsidRPr="00017519">
              <w:rPr>
                <w:rFonts w:cstheme="minorHAnsi"/>
                <w:b/>
                <w:bCs/>
                <w:color w:val="000000"/>
                <w:szCs w:val="18"/>
                <w:lang w:eastAsia="en-AU"/>
              </w:rPr>
              <w:t>67</w:t>
            </w:r>
          </w:p>
        </w:tc>
        <w:tc>
          <w:tcPr>
            <w:tcW w:w="595" w:type="pct"/>
            <w:shd w:val="clear" w:color="auto" w:fill="auto"/>
            <w:noWrap/>
          </w:tcPr>
          <w:p w14:paraId="21F1858C" w14:textId="77777777" w:rsidR="000E3C92" w:rsidRPr="00017519" w:rsidRDefault="000E3C92" w:rsidP="000D2EB1">
            <w:pPr>
              <w:pStyle w:val="TableText"/>
              <w:spacing w:after="50"/>
              <w:rPr>
                <w:rFonts w:cstheme="minorHAnsi"/>
                <w:b/>
                <w:bCs/>
                <w:color w:val="000000"/>
                <w:szCs w:val="18"/>
                <w:lang w:eastAsia="en-AU"/>
              </w:rPr>
            </w:pPr>
            <w:r w:rsidRPr="00017519">
              <w:rPr>
                <w:rFonts w:cstheme="minorHAnsi"/>
                <w:b/>
                <w:bCs/>
                <w:color w:val="000000"/>
                <w:szCs w:val="18"/>
                <w:lang w:eastAsia="en-AU"/>
              </w:rPr>
              <w:t>Value used in SSD</w:t>
            </w:r>
          </w:p>
        </w:tc>
      </w:tr>
      <w:tr w:rsidR="00730C34" w:rsidRPr="009548F2" w14:paraId="53486177" w14:textId="77777777" w:rsidTr="00730C34">
        <w:tc>
          <w:tcPr>
            <w:tcW w:w="456" w:type="pct"/>
            <w:vMerge/>
            <w:shd w:val="clear" w:color="auto" w:fill="auto"/>
            <w:noWrap/>
          </w:tcPr>
          <w:p w14:paraId="10D53423" w14:textId="44DACD83" w:rsidR="000E3C92" w:rsidRPr="00963B5F" w:rsidRDefault="000E3C92" w:rsidP="009B4067">
            <w:pPr>
              <w:pStyle w:val="TableText"/>
              <w:rPr>
                <w:rFonts w:cstheme="minorHAnsi"/>
                <w:color w:val="000000"/>
                <w:szCs w:val="18"/>
                <w:lang w:eastAsia="en-AU"/>
              </w:rPr>
            </w:pPr>
          </w:p>
        </w:tc>
        <w:tc>
          <w:tcPr>
            <w:tcW w:w="607" w:type="pct"/>
            <w:tcBorders>
              <w:bottom w:val="nil"/>
            </w:tcBorders>
            <w:shd w:val="clear" w:color="auto" w:fill="auto"/>
          </w:tcPr>
          <w:p w14:paraId="5E3DD8F6" w14:textId="64BA8A16" w:rsidR="000E3C92" w:rsidRPr="00963B5F" w:rsidRDefault="000E3C92" w:rsidP="000D2EB1">
            <w:pPr>
              <w:pStyle w:val="TableText"/>
              <w:spacing w:after="50"/>
              <w:rPr>
                <w:rFonts w:eastAsia="Arial Unicode MS" w:cstheme="minorHAnsi"/>
                <w:i/>
                <w:iCs/>
                <w:szCs w:val="18"/>
                <w:lang w:eastAsia="en-AU"/>
              </w:rPr>
            </w:pPr>
            <w:proofErr w:type="spellStart"/>
            <w:r>
              <w:rPr>
                <w:rFonts w:eastAsia="Arial Unicode MS" w:cstheme="minorHAnsi"/>
                <w:i/>
                <w:iCs/>
                <w:szCs w:val="18"/>
                <w:lang w:eastAsia="en-AU"/>
              </w:rPr>
              <w:t>Acartia</w:t>
            </w:r>
            <w:proofErr w:type="spellEnd"/>
            <w:r>
              <w:rPr>
                <w:rFonts w:eastAsia="Arial Unicode MS" w:cstheme="minorHAnsi"/>
                <w:i/>
                <w:iCs/>
                <w:szCs w:val="18"/>
                <w:lang w:eastAsia="en-AU"/>
              </w:rPr>
              <w:t xml:space="preserve"> </w:t>
            </w:r>
            <w:proofErr w:type="spellStart"/>
            <w:r>
              <w:rPr>
                <w:rFonts w:eastAsia="Arial Unicode MS" w:cstheme="minorHAnsi"/>
                <w:i/>
                <w:iCs/>
                <w:szCs w:val="18"/>
                <w:lang w:eastAsia="en-AU"/>
              </w:rPr>
              <w:t>pacifica</w:t>
            </w:r>
            <w:proofErr w:type="spellEnd"/>
          </w:p>
        </w:tc>
        <w:tc>
          <w:tcPr>
            <w:tcW w:w="608" w:type="pct"/>
            <w:tcBorders>
              <w:bottom w:val="nil"/>
            </w:tcBorders>
            <w:shd w:val="clear" w:color="auto" w:fill="auto"/>
          </w:tcPr>
          <w:p w14:paraId="05B942B1" w14:textId="6F9D8FC9" w:rsidR="000E3C92" w:rsidRPr="00963B5F" w:rsidRDefault="000E3C92" w:rsidP="000D2EB1">
            <w:pPr>
              <w:pStyle w:val="TableText"/>
              <w:spacing w:after="50"/>
              <w:rPr>
                <w:rFonts w:cstheme="minorHAnsi"/>
                <w:color w:val="000000"/>
                <w:szCs w:val="18"/>
                <w:lang w:eastAsia="en-AU"/>
              </w:rPr>
            </w:pPr>
            <w:r>
              <w:rPr>
                <w:rFonts w:cstheme="minorHAnsi"/>
                <w:color w:val="000000"/>
                <w:szCs w:val="18"/>
                <w:lang w:eastAsia="en-AU"/>
              </w:rPr>
              <w:t>Adult female</w:t>
            </w:r>
          </w:p>
        </w:tc>
        <w:tc>
          <w:tcPr>
            <w:tcW w:w="354" w:type="pct"/>
            <w:tcBorders>
              <w:bottom w:val="nil"/>
            </w:tcBorders>
            <w:shd w:val="clear" w:color="auto" w:fill="auto"/>
          </w:tcPr>
          <w:p w14:paraId="2F40344D" w14:textId="0C8BEDC0" w:rsidR="000E3C92" w:rsidRPr="00963B5F" w:rsidRDefault="000E3C92" w:rsidP="000D2EB1">
            <w:pPr>
              <w:pStyle w:val="TableText"/>
              <w:spacing w:after="50"/>
              <w:rPr>
                <w:rFonts w:cstheme="minorHAnsi"/>
                <w:color w:val="000000"/>
                <w:szCs w:val="18"/>
                <w:lang w:eastAsia="en-AU"/>
              </w:rPr>
            </w:pPr>
            <w:r>
              <w:rPr>
                <w:rFonts w:cstheme="minorHAnsi"/>
                <w:color w:val="000000"/>
                <w:szCs w:val="18"/>
                <w:lang w:eastAsia="en-AU"/>
              </w:rPr>
              <w:t>10 d</w:t>
            </w:r>
          </w:p>
        </w:tc>
        <w:tc>
          <w:tcPr>
            <w:tcW w:w="759" w:type="pct"/>
            <w:tcBorders>
              <w:bottom w:val="nil"/>
            </w:tcBorders>
            <w:shd w:val="clear" w:color="auto" w:fill="auto"/>
          </w:tcPr>
          <w:p w14:paraId="4D234A0F" w14:textId="3397BDDD" w:rsidR="000E3C92" w:rsidRPr="00963B5F" w:rsidRDefault="000E3C92" w:rsidP="000D2EB1">
            <w:pPr>
              <w:pStyle w:val="TableText"/>
              <w:spacing w:after="50"/>
              <w:rPr>
                <w:rFonts w:cstheme="minorHAnsi"/>
                <w:color w:val="000000"/>
                <w:szCs w:val="18"/>
                <w:lang w:eastAsia="en-AU"/>
              </w:rPr>
            </w:pPr>
            <w:r>
              <w:rPr>
                <w:rFonts w:cstheme="minorHAnsi"/>
                <w:color w:val="000000"/>
                <w:szCs w:val="18"/>
                <w:lang w:eastAsia="en-AU"/>
              </w:rPr>
              <w:t>LOEC (egg production)</w:t>
            </w:r>
          </w:p>
        </w:tc>
        <w:tc>
          <w:tcPr>
            <w:tcW w:w="355" w:type="pct"/>
            <w:tcBorders>
              <w:bottom w:val="nil"/>
            </w:tcBorders>
            <w:shd w:val="clear" w:color="auto" w:fill="auto"/>
            <w:noWrap/>
          </w:tcPr>
          <w:p w14:paraId="5DDD045A" w14:textId="5D191568" w:rsidR="000E3C92" w:rsidRPr="00963B5F" w:rsidRDefault="000E3C92" w:rsidP="000D2EB1">
            <w:pPr>
              <w:pStyle w:val="TableText"/>
              <w:spacing w:after="50"/>
              <w:rPr>
                <w:rFonts w:cstheme="minorHAnsi"/>
                <w:color w:val="000000"/>
                <w:szCs w:val="18"/>
                <w:lang w:eastAsia="en-AU"/>
              </w:rPr>
            </w:pPr>
            <w:r>
              <w:rPr>
                <w:rFonts w:cstheme="minorHAnsi"/>
                <w:color w:val="000000"/>
                <w:szCs w:val="18"/>
                <w:lang w:eastAsia="en-AU"/>
              </w:rPr>
              <w:t>Seawater</w:t>
            </w:r>
          </w:p>
        </w:tc>
        <w:tc>
          <w:tcPr>
            <w:tcW w:w="287" w:type="pct"/>
            <w:tcBorders>
              <w:bottom w:val="nil"/>
            </w:tcBorders>
            <w:shd w:val="clear" w:color="auto" w:fill="auto"/>
            <w:noWrap/>
          </w:tcPr>
          <w:p w14:paraId="02FCE7E9" w14:textId="75987042" w:rsidR="000E3C92" w:rsidRPr="00963B5F" w:rsidRDefault="000E3C92" w:rsidP="000D2EB1">
            <w:pPr>
              <w:pStyle w:val="TableText"/>
              <w:spacing w:after="50"/>
              <w:rPr>
                <w:rFonts w:cstheme="minorHAnsi"/>
                <w:color w:val="000000"/>
                <w:szCs w:val="18"/>
                <w:lang w:eastAsia="en-AU"/>
              </w:rPr>
            </w:pPr>
            <w:r>
              <w:rPr>
                <w:rFonts w:cstheme="minorHAnsi"/>
                <w:color w:val="000000"/>
                <w:szCs w:val="18"/>
                <w:lang w:eastAsia="en-AU"/>
              </w:rPr>
              <w:t>25</w:t>
            </w:r>
          </w:p>
        </w:tc>
        <w:tc>
          <w:tcPr>
            <w:tcW w:w="287" w:type="pct"/>
            <w:tcBorders>
              <w:bottom w:val="nil"/>
            </w:tcBorders>
            <w:shd w:val="clear" w:color="auto" w:fill="auto"/>
            <w:noWrap/>
          </w:tcPr>
          <w:p w14:paraId="3B5988BF" w14:textId="45D64EE4" w:rsidR="000E3C92" w:rsidRPr="00963B5F" w:rsidRDefault="000E3C92" w:rsidP="000D2EB1">
            <w:pPr>
              <w:pStyle w:val="TableText"/>
              <w:spacing w:after="50"/>
              <w:rPr>
                <w:rFonts w:cstheme="minorHAnsi"/>
                <w:color w:val="000000"/>
                <w:szCs w:val="18"/>
                <w:lang w:eastAsia="en-AU"/>
              </w:rPr>
            </w:pPr>
            <w:r>
              <w:rPr>
                <w:rFonts w:cstheme="minorHAnsi"/>
                <w:color w:val="000000"/>
                <w:szCs w:val="18"/>
                <w:lang w:eastAsia="en-AU"/>
              </w:rPr>
              <w:t>25</w:t>
            </w:r>
          </w:p>
        </w:tc>
        <w:tc>
          <w:tcPr>
            <w:tcW w:w="287" w:type="pct"/>
            <w:tcBorders>
              <w:bottom w:val="nil"/>
            </w:tcBorders>
            <w:shd w:val="clear" w:color="auto" w:fill="auto"/>
            <w:noWrap/>
          </w:tcPr>
          <w:p w14:paraId="74DFDC94" w14:textId="2B40980C" w:rsidR="000E3C92" w:rsidRPr="00963B5F" w:rsidRDefault="000E3C92" w:rsidP="000D2EB1">
            <w:pPr>
              <w:pStyle w:val="TableText"/>
              <w:spacing w:after="50"/>
              <w:rPr>
                <w:rFonts w:cstheme="minorHAnsi"/>
                <w:color w:val="000000"/>
                <w:szCs w:val="18"/>
                <w:lang w:eastAsia="en-AU"/>
              </w:rPr>
            </w:pPr>
            <w:r>
              <w:rPr>
                <w:rFonts w:cstheme="minorHAnsi"/>
                <w:color w:val="000000"/>
                <w:szCs w:val="18"/>
                <w:lang w:eastAsia="en-AU"/>
              </w:rPr>
              <w:t>8.1</w:t>
            </w:r>
          </w:p>
        </w:tc>
        <w:tc>
          <w:tcPr>
            <w:tcW w:w="405" w:type="pct"/>
            <w:shd w:val="clear" w:color="auto" w:fill="auto"/>
            <w:noWrap/>
          </w:tcPr>
          <w:p w14:paraId="4B1E1EC3" w14:textId="0B67D065" w:rsidR="000E3C92" w:rsidRPr="00963B5F" w:rsidRDefault="000E3C92" w:rsidP="000D2EB1">
            <w:pPr>
              <w:pStyle w:val="TableText"/>
              <w:spacing w:after="50"/>
              <w:rPr>
                <w:rFonts w:cstheme="minorHAnsi"/>
                <w:color w:val="000000"/>
                <w:szCs w:val="18"/>
                <w:lang w:eastAsia="en-AU"/>
              </w:rPr>
            </w:pPr>
            <w:r>
              <w:rPr>
                <w:rFonts w:cstheme="minorHAnsi"/>
                <w:color w:val="000000"/>
                <w:szCs w:val="18"/>
                <w:lang w:eastAsia="en-AU"/>
              </w:rPr>
              <w:t>100</w:t>
            </w:r>
          </w:p>
        </w:tc>
        <w:tc>
          <w:tcPr>
            <w:tcW w:w="595" w:type="pct"/>
            <w:shd w:val="clear" w:color="auto" w:fill="auto"/>
            <w:noWrap/>
          </w:tcPr>
          <w:p w14:paraId="5D8F0890" w14:textId="4C4857CB" w:rsidR="000E3C92" w:rsidRPr="00963B5F" w:rsidRDefault="000E3C92" w:rsidP="000D2EB1">
            <w:pPr>
              <w:pStyle w:val="TableText"/>
              <w:spacing w:after="50"/>
              <w:rPr>
                <w:rFonts w:cstheme="minorHAnsi"/>
                <w:color w:val="000000"/>
                <w:szCs w:val="18"/>
                <w:lang w:eastAsia="en-AU"/>
              </w:rPr>
            </w:pPr>
            <w:r>
              <w:rPr>
                <w:rFonts w:cstheme="minorHAnsi"/>
                <w:color w:val="000000"/>
                <w:szCs w:val="18"/>
                <w:lang w:eastAsia="en-AU"/>
              </w:rPr>
              <w:t>Mohammed et al. (2010)</w:t>
            </w:r>
          </w:p>
        </w:tc>
      </w:tr>
      <w:tr w:rsidR="000E3C92" w:rsidRPr="009548F2" w14:paraId="2A6EDBC5" w14:textId="77777777" w:rsidTr="00730C34">
        <w:tc>
          <w:tcPr>
            <w:tcW w:w="456" w:type="pct"/>
            <w:vMerge/>
            <w:shd w:val="clear" w:color="auto" w:fill="auto"/>
            <w:noWrap/>
          </w:tcPr>
          <w:p w14:paraId="3C1A967D" w14:textId="77777777" w:rsidR="000E3C92" w:rsidRDefault="000E3C92" w:rsidP="009B4067">
            <w:pPr>
              <w:pStyle w:val="TableText"/>
              <w:rPr>
                <w:rFonts w:cstheme="minorHAnsi"/>
                <w:color w:val="000000"/>
                <w:szCs w:val="18"/>
                <w:lang w:eastAsia="en-AU"/>
              </w:rPr>
            </w:pPr>
          </w:p>
        </w:tc>
        <w:tc>
          <w:tcPr>
            <w:tcW w:w="3544" w:type="pct"/>
            <w:gridSpan w:val="8"/>
            <w:tcBorders>
              <w:top w:val="nil"/>
            </w:tcBorders>
            <w:shd w:val="clear" w:color="auto" w:fill="auto"/>
          </w:tcPr>
          <w:p w14:paraId="54AF61A7" w14:textId="2529EE35" w:rsidR="000E3C92" w:rsidRDefault="000E3C92" w:rsidP="000D2EB1">
            <w:pPr>
              <w:pStyle w:val="TableText"/>
              <w:spacing w:after="50"/>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6742322F" w14:textId="62B67AD3" w:rsidR="000E3C92" w:rsidRPr="00017519" w:rsidRDefault="000E3C92" w:rsidP="000D2EB1">
            <w:pPr>
              <w:pStyle w:val="TableText"/>
              <w:spacing w:after="50"/>
              <w:rPr>
                <w:rFonts w:cstheme="minorHAnsi"/>
                <w:b/>
                <w:bCs/>
                <w:color w:val="000000"/>
                <w:szCs w:val="18"/>
                <w:lang w:eastAsia="en-AU"/>
              </w:rPr>
            </w:pPr>
            <w:r w:rsidRPr="00017519">
              <w:rPr>
                <w:rFonts w:cstheme="minorHAnsi"/>
                <w:b/>
                <w:bCs/>
                <w:color w:val="000000"/>
                <w:szCs w:val="18"/>
                <w:lang w:eastAsia="en-AU"/>
              </w:rPr>
              <w:t>40</w:t>
            </w:r>
            <w:r>
              <w:rPr>
                <w:rFonts w:cstheme="minorHAnsi"/>
                <w:b/>
                <w:bCs/>
                <w:color w:val="000000"/>
                <w:szCs w:val="18"/>
                <w:lang w:eastAsia="en-AU"/>
              </w:rPr>
              <w:t xml:space="preserve"> </w:t>
            </w:r>
            <w:r w:rsidRPr="008913EF">
              <w:rPr>
                <w:rStyle w:val="Strong"/>
                <w:vertAlign w:val="superscript"/>
              </w:rPr>
              <w:t>a</w:t>
            </w:r>
          </w:p>
        </w:tc>
        <w:tc>
          <w:tcPr>
            <w:tcW w:w="595" w:type="pct"/>
            <w:shd w:val="clear" w:color="auto" w:fill="auto"/>
            <w:noWrap/>
          </w:tcPr>
          <w:p w14:paraId="718C3234" w14:textId="4976B49E" w:rsidR="000E3C92" w:rsidRPr="00046067" w:rsidRDefault="000E3C92" w:rsidP="000D2EB1">
            <w:pPr>
              <w:pStyle w:val="TableText"/>
              <w:spacing w:after="50"/>
              <w:rPr>
                <w:rFonts w:cstheme="minorHAnsi"/>
                <w:color w:val="000000"/>
                <w:szCs w:val="18"/>
                <w:lang w:eastAsia="en-AU"/>
              </w:rPr>
            </w:pPr>
            <w:r w:rsidRPr="00017519">
              <w:rPr>
                <w:rFonts w:cstheme="minorHAnsi"/>
                <w:b/>
                <w:bCs/>
                <w:color w:val="000000"/>
                <w:szCs w:val="18"/>
                <w:lang w:eastAsia="en-AU"/>
              </w:rPr>
              <w:t>Value used in SSD</w:t>
            </w:r>
          </w:p>
        </w:tc>
      </w:tr>
      <w:tr w:rsidR="00730C34" w:rsidRPr="009548F2" w14:paraId="7DEB85EF" w14:textId="77777777" w:rsidTr="00730C34">
        <w:tc>
          <w:tcPr>
            <w:tcW w:w="456" w:type="pct"/>
            <w:vMerge/>
            <w:shd w:val="clear" w:color="auto" w:fill="auto"/>
            <w:noWrap/>
          </w:tcPr>
          <w:p w14:paraId="4D47DCB6" w14:textId="7F4BA289" w:rsidR="000E3C92" w:rsidRPr="00963B5F" w:rsidRDefault="000E3C92" w:rsidP="009B4067">
            <w:pPr>
              <w:pStyle w:val="TableText"/>
              <w:rPr>
                <w:rFonts w:cstheme="minorHAnsi"/>
                <w:color w:val="000000"/>
                <w:szCs w:val="18"/>
                <w:lang w:eastAsia="en-AU"/>
              </w:rPr>
            </w:pPr>
          </w:p>
        </w:tc>
        <w:tc>
          <w:tcPr>
            <w:tcW w:w="607" w:type="pct"/>
            <w:tcBorders>
              <w:bottom w:val="nil"/>
            </w:tcBorders>
            <w:shd w:val="clear" w:color="auto" w:fill="auto"/>
          </w:tcPr>
          <w:p w14:paraId="58EB1373" w14:textId="77777777" w:rsidR="000E3C92" w:rsidRPr="00963B5F" w:rsidRDefault="000E3C92" w:rsidP="000D2EB1">
            <w:pPr>
              <w:pStyle w:val="TableText"/>
              <w:spacing w:after="50"/>
              <w:rPr>
                <w:rFonts w:eastAsia="Arial Unicode MS" w:cstheme="minorHAnsi"/>
                <w:i/>
                <w:iCs/>
                <w:szCs w:val="18"/>
                <w:lang w:eastAsia="en-AU"/>
              </w:rPr>
            </w:pPr>
            <w:proofErr w:type="spellStart"/>
            <w:r w:rsidRPr="00963B5F">
              <w:rPr>
                <w:rFonts w:eastAsia="Arial Unicode MS" w:cstheme="minorHAnsi"/>
                <w:i/>
                <w:iCs/>
                <w:szCs w:val="18"/>
                <w:lang w:eastAsia="en-AU"/>
              </w:rPr>
              <w:t>Acartia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sinjiensis</w:t>
            </w:r>
            <w:proofErr w:type="spellEnd"/>
          </w:p>
        </w:tc>
        <w:tc>
          <w:tcPr>
            <w:tcW w:w="608" w:type="pct"/>
            <w:tcBorders>
              <w:bottom w:val="nil"/>
            </w:tcBorders>
            <w:shd w:val="clear" w:color="auto" w:fill="auto"/>
          </w:tcPr>
          <w:p w14:paraId="4D55FABE" w14:textId="77777777"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Egg</w:t>
            </w:r>
          </w:p>
        </w:tc>
        <w:tc>
          <w:tcPr>
            <w:tcW w:w="354" w:type="pct"/>
            <w:tcBorders>
              <w:bottom w:val="nil"/>
            </w:tcBorders>
            <w:shd w:val="clear" w:color="auto" w:fill="auto"/>
          </w:tcPr>
          <w:p w14:paraId="76812E4D" w14:textId="1F67E4EA"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80</w:t>
            </w:r>
            <w:r>
              <w:rPr>
                <w:rFonts w:cstheme="minorHAnsi"/>
                <w:color w:val="000000"/>
                <w:szCs w:val="18"/>
                <w:lang w:eastAsia="en-AU"/>
              </w:rPr>
              <w:t> </w:t>
            </w:r>
            <w:r w:rsidRPr="00963B5F">
              <w:rPr>
                <w:rFonts w:cstheme="minorHAnsi"/>
                <w:color w:val="000000"/>
                <w:szCs w:val="18"/>
                <w:lang w:eastAsia="en-AU"/>
              </w:rPr>
              <w:t>h</w:t>
            </w:r>
          </w:p>
        </w:tc>
        <w:tc>
          <w:tcPr>
            <w:tcW w:w="759" w:type="pct"/>
            <w:tcBorders>
              <w:bottom w:val="nil"/>
            </w:tcBorders>
            <w:shd w:val="clear" w:color="auto" w:fill="auto"/>
          </w:tcPr>
          <w:p w14:paraId="54DA33A9" w14:textId="5F5BA6BE"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EC10 (development)</w:t>
            </w:r>
          </w:p>
        </w:tc>
        <w:tc>
          <w:tcPr>
            <w:tcW w:w="355" w:type="pct"/>
            <w:tcBorders>
              <w:bottom w:val="nil"/>
            </w:tcBorders>
            <w:shd w:val="clear" w:color="auto" w:fill="auto"/>
            <w:noWrap/>
          </w:tcPr>
          <w:p w14:paraId="51FCC59E" w14:textId="77777777"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Seawater</w:t>
            </w:r>
          </w:p>
        </w:tc>
        <w:tc>
          <w:tcPr>
            <w:tcW w:w="287" w:type="pct"/>
            <w:tcBorders>
              <w:bottom w:val="nil"/>
            </w:tcBorders>
            <w:shd w:val="clear" w:color="auto" w:fill="auto"/>
            <w:noWrap/>
          </w:tcPr>
          <w:p w14:paraId="69361577" w14:textId="77777777"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30</w:t>
            </w:r>
          </w:p>
        </w:tc>
        <w:tc>
          <w:tcPr>
            <w:tcW w:w="287" w:type="pct"/>
            <w:tcBorders>
              <w:bottom w:val="nil"/>
            </w:tcBorders>
            <w:shd w:val="clear" w:color="auto" w:fill="auto"/>
            <w:noWrap/>
          </w:tcPr>
          <w:p w14:paraId="5AE2529E" w14:textId="77777777"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35</w:t>
            </w:r>
          </w:p>
        </w:tc>
        <w:tc>
          <w:tcPr>
            <w:tcW w:w="287" w:type="pct"/>
            <w:tcBorders>
              <w:bottom w:val="nil"/>
            </w:tcBorders>
            <w:shd w:val="clear" w:color="auto" w:fill="auto"/>
            <w:noWrap/>
          </w:tcPr>
          <w:p w14:paraId="37884FD1" w14:textId="77777777"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036AC54B" w14:textId="77777777" w:rsidR="000E3C92" w:rsidRPr="00963B5F" w:rsidRDefault="000E3C92" w:rsidP="000D2EB1">
            <w:pPr>
              <w:pStyle w:val="TableText"/>
              <w:spacing w:after="50"/>
              <w:rPr>
                <w:rFonts w:cstheme="minorHAnsi"/>
                <w:color w:val="000000"/>
                <w:szCs w:val="18"/>
                <w:lang w:eastAsia="en-AU"/>
              </w:rPr>
            </w:pPr>
            <w:r w:rsidRPr="00963B5F">
              <w:rPr>
                <w:rFonts w:cstheme="minorHAnsi"/>
                <w:color w:val="000000"/>
                <w:szCs w:val="18"/>
                <w:lang w:eastAsia="en-AU"/>
              </w:rPr>
              <w:t>5.5</w:t>
            </w:r>
          </w:p>
        </w:tc>
        <w:tc>
          <w:tcPr>
            <w:tcW w:w="595" w:type="pct"/>
            <w:shd w:val="clear" w:color="auto" w:fill="auto"/>
            <w:noWrap/>
          </w:tcPr>
          <w:p w14:paraId="321F82D9" w14:textId="77777777" w:rsidR="000E3C92" w:rsidRPr="00963B5F" w:rsidRDefault="000E3C92" w:rsidP="000D2EB1">
            <w:pPr>
              <w:pStyle w:val="TableText"/>
              <w:spacing w:after="50"/>
              <w:rPr>
                <w:rFonts w:cstheme="minorHAnsi"/>
                <w:color w:val="000000"/>
                <w:szCs w:val="18"/>
                <w:lang w:eastAsia="en-AU"/>
              </w:rPr>
            </w:pPr>
            <w:proofErr w:type="spellStart"/>
            <w:r w:rsidRPr="00963B5F">
              <w:rPr>
                <w:rFonts w:cstheme="minorHAnsi"/>
                <w:color w:val="000000"/>
                <w:szCs w:val="18"/>
                <w:lang w:eastAsia="en-AU"/>
              </w:rPr>
              <w:t>Gissi</w:t>
            </w:r>
            <w:proofErr w:type="spellEnd"/>
            <w:r w:rsidRPr="00963B5F">
              <w:rPr>
                <w:rFonts w:cstheme="minorHAnsi"/>
                <w:color w:val="000000"/>
                <w:szCs w:val="18"/>
                <w:lang w:eastAsia="en-AU"/>
              </w:rPr>
              <w:t xml:space="preserve"> et al. (2018)</w:t>
            </w:r>
          </w:p>
        </w:tc>
      </w:tr>
      <w:tr w:rsidR="000E3C92" w:rsidRPr="009548F2" w14:paraId="7050B1DF" w14:textId="77777777" w:rsidTr="00730C34">
        <w:tc>
          <w:tcPr>
            <w:tcW w:w="456" w:type="pct"/>
            <w:vMerge/>
            <w:shd w:val="clear" w:color="auto" w:fill="auto"/>
            <w:noWrap/>
          </w:tcPr>
          <w:p w14:paraId="4F7E307D" w14:textId="0ED688C3" w:rsidR="000E3C92" w:rsidRPr="00963B5F" w:rsidRDefault="000E3C92" w:rsidP="009B4067">
            <w:pPr>
              <w:pStyle w:val="TableText"/>
              <w:rPr>
                <w:rFonts w:cstheme="minorHAnsi"/>
                <w:color w:val="000000"/>
                <w:szCs w:val="18"/>
                <w:lang w:eastAsia="en-AU"/>
              </w:rPr>
            </w:pPr>
          </w:p>
        </w:tc>
        <w:tc>
          <w:tcPr>
            <w:tcW w:w="3544" w:type="pct"/>
            <w:gridSpan w:val="8"/>
            <w:tcBorders>
              <w:top w:val="nil"/>
            </w:tcBorders>
            <w:shd w:val="clear" w:color="auto" w:fill="auto"/>
          </w:tcPr>
          <w:p w14:paraId="648C51E1" w14:textId="20D595C9" w:rsidR="000E3C92" w:rsidRPr="00963B5F" w:rsidRDefault="000E3C92" w:rsidP="000D2EB1">
            <w:pPr>
              <w:pStyle w:val="TableText"/>
              <w:spacing w:after="50"/>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762E21B7" w14:textId="77777777" w:rsidR="000E3C92" w:rsidRPr="00017519" w:rsidRDefault="000E3C92" w:rsidP="000D2EB1">
            <w:pPr>
              <w:pStyle w:val="TableText"/>
              <w:spacing w:after="50"/>
              <w:rPr>
                <w:rFonts w:cstheme="minorHAnsi"/>
                <w:b/>
                <w:bCs/>
                <w:color w:val="000000"/>
                <w:szCs w:val="18"/>
                <w:lang w:eastAsia="en-AU"/>
              </w:rPr>
            </w:pPr>
            <w:r w:rsidRPr="00017519">
              <w:rPr>
                <w:rFonts w:cstheme="minorHAnsi"/>
                <w:b/>
                <w:bCs/>
                <w:color w:val="000000"/>
                <w:szCs w:val="18"/>
                <w:lang w:eastAsia="en-AU"/>
              </w:rPr>
              <w:t>5.5</w:t>
            </w:r>
          </w:p>
        </w:tc>
        <w:tc>
          <w:tcPr>
            <w:tcW w:w="595" w:type="pct"/>
            <w:shd w:val="clear" w:color="auto" w:fill="auto"/>
            <w:noWrap/>
          </w:tcPr>
          <w:p w14:paraId="62D068C8" w14:textId="77777777" w:rsidR="000E3C92" w:rsidRPr="00017519" w:rsidRDefault="000E3C92" w:rsidP="000D2EB1">
            <w:pPr>
              <w:pStyle w:val="TableText"/>
              <w:spacing w:after="50"/>
              <w:rPr>
                <w:rFonts w:cstheme="minorHAnsi"/>
                <w:b/>
                <w:bCs/>
                <w:color w:val="000000"/>
                <w:szCs w:val="18"/>
                <w:lang w:eastAsia="en-AU"/>
              </w:rPr>
            </w:pPr>
            <w:r w:rsidRPr="00017519">
              <w:rPr>
                <w:rFonts w:cstheme="minorHAnsi"/>
                <w:b/>
                <w:bCs/>
                <w:color w:val="000000"/>
                <w:szCs w:val="18"/>
                <w:lang w:eastAsia="en-AU"/>
              </w:rPr>
              <w:t>Value used in SSD</w:t>
            </w:r>
          </w:p>
        </w:tc>
      </w:tr>
      <w:tr w:rsidR="00730C34" w:rsidRPr="009548F2" w14:paraId="4C04C898" w14:textId="77777777" w:rsidTr="00730C34">
        <w:tc>
          <w:tcPr>
            <w:tcW w:w="456" w:type="pct"/>
            <w:vMerge/>
            <w:shd w:val="clear" w:color="auto" w:fill="auto"/>
            <w:noWrap/>
          </w:tcPr>
          <w:p w14:paraId="62C4A375" w14:textId="56B4C334" w:rsidR="000E3C92" w:rsidRPr="00963B5F" w:rsidRDefault="000E3C92" w:rsidP="009B4067">
            <w:pPr>
              <w:pStyle w:val="TableText"/>
              <w:rPr>
                <w:rFonts w:cstheme="minorHAnsi"/>
                <w:color w:val="000000"/>
                <w:szCs w:val="18"/>
                <w:lang w:eastAsia="en-AU"/>
              </w:rPr>
            </w:pPr>
          </w:p>
        </w:tc>
        <w:tc>
          <w:tcPr>
            <w:tcW w:w="607" w:type="pct"/>
            <w:vMerge w:val="restart"/>
            <w:shd w:val="clear" w:color="auto" w:fill="auto"/>
          </w:tcPr>
          <w:p w14:paraId="2CBFABA0" w14:textId="00C2B8B3" w:rsidR="000E3C92" w:rsidRPr="00963B5F" w:rsidRDefault="000E3C92" w:rsidP="009B4067">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Tigriopus</w:t>
            </w:r>
            <w:proofErr w:type="spellEnd"/>
            <w:r w:rsidRPr="00963B5F">
              <w:rPr>
                <w:rFonts w:eastAsia="Arial Unicode MS" w:cstheme="minorHAnsi"/>
                <w:i/>
                <w:iCs/>
                <w:szCs w:val="18"/>
                <w:lang w:eastAsia="en-AU"/>
              </w:rPr>
              <w:t xml:space="preserve"> japonicus</w:t>
            </w:r>
          </w:p>
        </w:tc>
        <w:tc>
          <w:tcPr>
            <w:tcW w:w="608" w:type="pct"/>
            <w:shd w:val="clear" w:color="auto" w:fill="auto"/>
          </w:tcPr>
          <w:p w14:paraId="283ED84B" w14:textId="02C72F64"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Naupli</w:t>
            </w:r>
            <w:r>
              <w:rPr>
                <w:rFonts w:cstheme="minorHAnsi"/>
                <w:color w:val="000000"/>
                <w:szCs w:val="18"/>
                <w:lang w:eastAsia="en-AU"/>
              </w:rPr>
              <w:t>us</w:t>
            </w:r>
            <w:r w:rsidRPr="00963B5F">
              <w:rPr>
                <w:rFonts w:cstheme="minorHAnsi"/>
                <w:color w:val="000000"/>
                <w:szCs w:val="18"/>
                <w:lang w:eastAsia="en-AU"/>
              </w:rPr>
              <w:t xml:space="preserve"> (&lt;24</w:t>
            </w:r>
            <w:r>
              <w:rPr>
                <w:rFonts w:cstheme="minorHAnsi"/>
                <w:color w:val="000000"/>
                <w:szCs w:val="18"/>
                <w:lang w:eastAsia="en-AU"/>
              </w:rPr>
              <w:t> </w:t>
            </w:r>
            <w:r w:rsidRPr="00963B5F">
              <w:rPr>
                <w:rFonts w:cstheme="minorHAnsi"/>
                <w:color w:val="000000"/>
                <w:szCs w:val="18"/>
                <w:lang w:eastAsia="en-AU"/>
              </w:rPr>
              <w:t>h</w:t>
            </w:r>
            <w:r w:rsidR="00164C88">
              <w:rPr>
                <w:rFonts w:cstheme="minorHAnsi"/>
                <w:color w:val="000000"/>
                <w:szCs w:val="18"/>
                <w:lang w:eastAsia="en-AU"/>
              </w:rPr>
              <w:t> </w:t>
            </w:r>
            <w:r w:rsidRPr="00963B5F">
              <w:rPr>
                <w:rFonts w:cstheme="minorHAnsi"/>
                <w:color w:val="000000"/>
                <w:szCs w:val="18"/>
                <w:lang w:eastAsia="en-AU"/>
              </w:rPr>
              <w:t>old)</w:t>
            </w:r>
          </w:p>
        </w:tc>
        <w:tc>
          <w:tcPr>
            <w:tcW w:w="354" w:type="pct"/>
            <w:shd w:val="clear" w:color="auto" w:fill="auto"/>
          </w:tcPr>
          <w:p w14:paraId="0DFC6BCC" w14:textId="4414CC08"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20</w:t>
            </w:r>
            <w:r>
              <w:rPr>
                <w:rFonts w:cstheme="minorHAnsi"/>
                <w:color w:val="000000"/>
                <w:szCs w:val="18"/>
                <w:lang w:eastAsia="en-AU"/>
              </w:rPr>
              <w:t>–</w:t>
            </w:r>
            <w:r w:rsidRPr="00963B5F">
              <w:rPr>
                <w:rFonts w:cstheme="minorHAnsi"/>
                <w:color w:val="000000"/>
                <w:szCs w:val="18"/>
                <w:lang w:eastAsia="en-AU"/>
              </w:rPr>
              <w:t>30</w:t>
            </w:r>
            <w:r>
              <w:rPr>
                <w:rFonts w:cstheme="minorHAnsi"/>
                <w:color w:val="000000"/>
                <w:szCs w:val="18"/>
                <w:lang w:eastAsia="en-AU"/>
              </w:rPr>
              <w:t> </w:t>
            </w:r>
            <w:r w:rsidRPr="00963B5F">
              <w:rPr>
                <w:rFonts w:cstheme="minorHAnsi"/>
                <w:color w:val="000000"/>
                <w:szCs w:val="18"/>
                <w:lang w:eastAsia="en-AU"/>
              </w:rPr>
              <w:t>d</w:t>
            </w:r>
          </w:p>
        </w:tc>
        <w:tc>
          <w:tcPr>
            <w:tcW w:w="759" w:type="pct"/>
            <w:shd w:val="clear" w:color="auto" w:fill="auto"/>
          </w:tcPr>
          <w:p w14:paraId="12A150A6" w14:textId="5A18B099"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LC10 (mortality)</w:t>
            </w:r>
          </w:p>
        </w:tc>
        <w:tc>
          <w:tcPr>
            <w:tcW w:w="355" w:type="pct"/>
            <w:shd w:val="clear" w:color="auto" w:fill="auto"/>
            <w:noWrap/>
          </w:tcPr>
          <w:p w14:paraId="519FA787"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Artificial seawater</w:t>
            </w:r>
          </w:p>
        </w:tc>
        <w:tc>
          <w:tcPr>
            <w:tcW w:w="287" w:type="pct"/>
            <w:shd w:val="clear" w:color="auto" w:fill="auto"/>
            <w:noWrap/>
          </w:tcPr>
          <w:p w14:paraId="74EABADC"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27</w:t>
            </w:r>
          </w:p>
        </w:tc>
        <w:tc>
          <w:tcPr>
            <w:tcW w:w="287" w:type="pct"/>
            <w:shd w:val="clear" w:color="auto" w:fill="auto"/>
            <w:noWrap/>
          </w:tcPr>
          <w:p w14:paraId="6C0F7B70"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33</w:t>
            </w:r>
          </w:p>
        </w:tc>
        <w:tc>
          <w:tcPr>
            <w:tcW w:w="287" w:type="pct"/>
            <w:shd w:val="clear" w:color="auto" w:fill="auto"/>
            <w:noWrap/>
          </w:tcPr>
          <w:p w14:paraId="28FF58B9"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66FB6D5F"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484</w:t>
            </w:r>
          </w:p>
        </w:tc>
        <w:tc>
          <w:tcPr>
            <w:tcW w:w="595" w:type="pct"/>
            <w:shd w:val="clear" w:color="auto" w:fill="auto"/>
            <w:noWrap/>
          </w:tcPr>
          <w:p w14:paraId="569FD03E"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Wang et al. (2019)</w:t>
            </w:r>
          </w:p>
        </w:tc>
      </w:tr>
      <w:tr w:rsidR="00730C34" w:rsidRPr="009548F2" w14:paraId="71315461" w14:textId="77777777" w:rsidTr="00730C34">
        <w:tc>
          <w:tcPr>
            <w:tcW w:w="456" w:type="pct"/>
            <w:vMerge/>
            <w:shd w:val="clear" w:color="auto" w:fill="auto"/>
            <w:noWrap/>
          </w:tcPr>
          <w:p w14:paraId="6E904289" w14:textId="71F6E6C7" w:rsidR="000E3C92" w:rsidRPr="00963B5F" w:rsidRDefault="000E3C92" w:rsidP="009B4067">
            <w:pPr>
              <w:pStyle w:val="TableText"/>
              <w:rPr>
                <w:rFonts w:cstheme="minorHAnsi"/>
                <w:color w:val="000000"/>
                <w:szCs w:val="18"/>
                <w:lang w:eastAsia="en-AU"/>
              </w:rPr>
            </w:pPr>
          </w:p>
        </w:tc>
        <w:tc>
          <w:tcPr>
            <w:tcW w:w="607" w:type="pct"/>
            <w:vMerge/>
            <w:shd w:val="clear" w:color="auto" w:fill="auto"/>
          </w:tcPr>
          <w:p w14:paraId="2F558160" w14:textId="6CC5A95E" w:rsidR="000E3C92" w:rsidRPr="00963B5F" w:rsidRDefault="000E3C92" w:rsidP="009B4067">
            <w:pPr>
              <w:pStyle w:val="TableText"/>
              <w:rPr>
                <w:rFonts w:eastAsia="Arial Unicode MS" w:cstheme="minorHAnsi"/>
                <w:i/>
                <w:iCs/>
                <w:szCs w:val="18"/>
                <w:lang w:eastAsia="en-AU"/>
              </w:rPr>
            </w:pPr>
          </w:p>
        </w:tc>
        <w:tc>
          <w:tcPr>
            <w:tcW w:w="608" w:type="pct"/>
            <w:shd w:val="clear" w:color="auto" w:fill="auto"/>
          </w:tcPr>
          <w:p w14:paraId="0482FF21" w14:textId="6B28584A"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Naupli</w:t>
            </w:r>
            <w:r>
              <w:rPr>
                <w:rFonts w:cstheme="minorHAnsi"/>
                <w:color w:val="000000"/>
                <w:szCs w:val="18"/>
                <w:lang w:eastAsia="en-AU"/>
              </w:rPr>
              <w:t>us</w:t>
            </w:r>
            <w:r w:rsidRPr="00963B5F">
              <w:rPr>
                <w:rFonts w:cstheme="minorHAnsi"/>
                <w:color w:val="000000"/>
                <w:szCs w:val="18"/>
                <w:lang w:eastAsia="en-AU"/>
              </w:rPr>
              <w:t xml:space="preserve"> (&lt;24</w:t>
            </w:r>
            <w:r>
              <w:rPr>
                <w:rFonts w:cstheme="minorHAnsi"/>
                <w:color w:val="000000"/>
                <w:szCs w:val="18"/>
                <w:lang w:eastAsia="en-AU"/>
              </w:rPr>
              <w:t> </w:t>
            </w:r>
            <w:r w:rsidRPr="00963B5F">
              <w:rPr>
                <w:rFonts w:cstheme="minorHAnsi"/>
                <w:color w:val="000000"/>
                <w:szCs w:val="18"/>
                <w:lang w:eastAsia="en-AU"/>
              </w:rPr>
              <w:t>h</w:t>
            </w:r>
            <w:r w:rsidR="00164C88">
              <w:rPr>
                <w:rFonts w:cstheme="minorHAnsi"/>
                <w:color w:val="000000"/>
                <w:szCs w:val="18"/>
                <w:lang w:eastAsia="en-AU"/>
              </w:rPr>
              <w:t> </w:t>
            </w:r>
            <w:r w:rsidRPr="00963B5F">
              <w:rPr>
                <w:rFonts w:cstheme="minorHAnsi"/>
                <w:color w:val="000000"/>
                <w:szCs w:val="18"/>
                <w:lang w:eastAsia="en-AU"/>
              </w:rPr>
              <w:t>old)</w:t>
            </w:r>
          </w:p>
        </w:tc>
        <w:tc>
          <w:tcPr>
            <w:tcW w:w="354" w:type="pct"/>
            <w:shd w:val="clear" w:color="auto" w:fill="auto"/>
          </w:tcPr>
          <w:p w14:paraId="308235E2" w14:textId="1DAE6D3B"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20</w:t>
            </w:r>
            <w:r>
              <w:rPr>
                <w:rFonts w:cstheme="minorHAnsi"/>
                <w:color w:val="000000"/>
                <w:szCs w:val="18"/>
                <w:lang w:eastAsia="en-AU"/>
              </w:rPr>
              <w:t>–</w:t>
            </w:r>
            <w:r w:rsidRPr="00963B5F">
              <w:rPr>
                <w:rFonts w:cstheme="minorHAnsi"/>
                <w:color w:val="000000"/>
                <w:szCs w:val="18"/>
                <w:lang w:eastAsia="en-AU"/>
              </w:rPr>
              <w:t>30</w:t>
            </w:r>
            <w:r>
              <w:rPr>
                <w:rFonts w:cstheme="minorHAnsi"/>
                <w:color w:val="000000"/>
                <w:szCs w:val="18"/>
                <w:lang w:eastAsia="en-AU"/>
              </w:rPr>
              <w:t> </w:t>
            </w:r>
            <w:r w:rsidRPr="00963B5F">
              <w:rPr>
                <w:rFonts w:cstheme="minorHAnsi"/>
                <w:color w:val="000000"/>
                <w:szCs w:val="18"/>
                <w:lang w:eastAsia="en-AU"/>
              </w:rPr>
              <w:t>d</w:t>
            </w:r>
          </w:p>
        </w:tc>
        <w:tc>
          <w:tcPr>
            <w:tcW w:w="759" w:type="pct"/>
            <w:shd w:val="clear" w:color="auto" w:fill="auto"/>
          </w:tcPr>
          <w:p w14:paraId="2B31B86D" w14:textId="003BB4CE"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NOEC (mortality)</w:t>
            </w:r>
          </w:p>
        </w:tc>
        <w:tc>
          <w:tcPr>
            <w:tcW w:w="355" w:type="pct"/>
            <w:shd w:val="clear" w:color="auto" w:fill="auto"/>
            <w:noWrap/>
          </w:tcPr>
          <w:p w14:paraId="2D7CEBA4"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Artificial seawater</w:t>
            </w:r>
          </w:p>
        </w:tc>
        <w:tc>
          <w:tcPr>
            <w:tcW w:w="287" w:type="pct"/>
            <w:shd w:val="clear" w:color="auto" w:fill="auto"/>
            <w:noWrap/>
          </w:tcPr>
          <w:p w14:paraId="2C68B557"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27</w:t>
            </w:r>
          </w:p>
        </w:tc>
        <w:tc>
          <w:tcPr>
            <w:tcW w:w="287" w:type="pct"/>
            <w:shd w:val="clear" w:color="auto" w:fill="auto"/>
            <w:noWrap/>
          </w:tcPr>
          <w:p w14:paraId="48019E60"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33</w:t>
            </w:r>
          </w:p>
        </w:tc>
        <w:tc>
          <w:tcPr>
            <w:tcW w:w="287" w:type="pct"/>
            <w:shd w:val="clear" w:color="auto" w:fill="auto"/>
            <w:noWrap/>
          </w:tcPr>
          <w:p w14:paraId="0125A591"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1C4D533E"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99.8</w:t>
            </w:r>
          </w:p>
        </w:tc>
        <w:tc>
          <w:tcPr>
            <w:tcW w:w="595" w:type="pct"/>
            <w:shd w:val="clear" w:color="auto" w:fill="auto"/>
            <w:noWrap/>
          </w:tcPr>
          <w:p w14:paraId="5D7F2167"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Wang et al. (2019)</w:t>
            </w:r>
          </w:p>
        </w:tc>
      </w:tr>
      <w:tr w:rsidR="00730C34" w:rsidRPr="009548F2" w14:paraId="336ECFB2" w14:textId="77777777" w:rsidTr="00730C34">
        <w:tc>
          <w:tcPr>
            <w:tcW w:w="456" w:type="pct"/>
            <w:vMerge/>
            <w:shd w:val="clear" w:color="auto" w:fill="auto"/>
            <w:noWrap/>
          </w:tcPr>
          <w:p w14:paraId="4CBD7892" w14:textId="2800679E" w:rsidR="000E3C92" w:rsidRPr="00963B5F" w:rsidRDefault="000E3C92" w:rsidP="009B4067">
            <w:pPr>
              <w:pStyle w:val="TableText"/>
              <w:rPr>
                <w:rFonts w:cstheme="minorHAnsi"/>
                <w:color w:val="000000"/>
                <w:szCs w:val="18"/>
                <w:lang w:eastAsia="en-AU"/>
              </w:rPr>
            </w:pPr>
          </w:p>
        </w:tc>
        <w:tc>
          <w:tcPr>
            <w:tcW w:w="607" w:type="pct"/>
            <w:vMerge/>
            <w:shd w:val="clear" w:color="auto" w:fill="auto"/>
          </w:tcPr>
          <w:p w14:paraId="1BC761DE" w14:textId="3EBF219A" w:rsidR="000E3C92" w:rsidRPr="00963B5F" w:rsidRDefault="000E3C92" w:rsidP="009B4067">
            <w:pPr>
              <w:pStyle w:val="TableText"/>
              <w:rPr>
                <w:rFonts w:eastAsia="Arial Unicode MS" w:cstheme="minorHAnsi"/>
                <w:i/>
                <w:iCs/>
                <w:szCs w:val="18"/>
                <w:lang w:eastAsia="en-AU"/>
              </w:rPr>
            </w:pPr>
          </w:p>
        </w:tc>
        <w:tc>
          <w:tcPr>
            <w:tcW w:w="608" w:type="pct"/>
            <w:shd w:val="clear" w:color="auto" w:fill="auto"/>
          </w:tcPr>
          <w:p w14:paraId="4B02398B"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Maturation stage</w:t>
            </w:r>
          </w:p>
        </w:tc>
        <w:tc>
          <w:tcPr>
            <w:tcW w:w="354" w:type="pct"/>
            <w:shd w:val="clear" w:color="auto" w:fill="auto"/>
          </w:tcPr>
          <w:p w14:paraId="2F6676AB" w14:textId="1FF2F5AA"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20</w:t>
            </w:r>
            <w:r>
              <w:rPr>
                <w:rFonts w:cstheme="minorHAnsi"/>
                <w:color w:val="000000"/>
                <w:szCs w:val="18"/>
                <w:lang w:eastAsia="en-AU"/>
              </w:rPr>
              <w:t>–</w:t>
            </w:r>
            <w:r w:rsidRPr="00963B5F">
              <w:rPr>
                <w:rFonts w:cstheme="minorHAnsi"/>
                <w:color w:val="000000"/>
                <w:szCs w:val="18"/>
                <w:lang w:eastAsia="en-AU"/>
              </w:rPr>
              <w:t>30</w:t>
            </w:r>
            <w:r>
              <w:rPr>
                <w:rFonts w:cstheme="minorHAnsi"/>
                <w:color w:val="000000"/>
                <w:szCs w:val="18"/>
                <w:lang w:eastAsia="en-AU"/>
              </w:rPr>
              <w:t> </w:t>
            </w:r>
            <w:r w:rsidRPr="00963B5F">
              <w:rPr>
                <w:rFonts w:cstheme="minorHAnsi"/>
                <w:color w:val="000000"/>
                <w:szCs w:val="18"/>
                <w:lang w:eastAsia="en-AU"/>
              </w:rPr>
              <w:t>d</w:t>
            </w:r>
          </w:p>
        </w:tc>
        <w:tc>
          <w:tcPr>
            <w:tcW w:w="759" w:type="pct"/>
            <w:shd w:val="clear" w:color="auto" w:fill="auto"/>
          </w:tcPr>
          <w:p w14:paraId="12AFC131" w14:textId="0D93E070"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NOEC (mortality)</w:t>
            </w:r>
          </w:p>
        </w:tc>
        <w:tc>
          <w:tcPr>
            <w:tcW w:w="355" w:type="pct"/>
            <w:shd w:val="clear" w:color="auto" w:fill="auto"/>
            <w:noWrap/>
          </w:tcPr>
          <w:p w14:paraId="7B933097"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Artificial seawater</w:t>
            </w:r>
          </w:p>
        </w:tc>
        <w:tc>
          <w:tcPr>
            <w:tcW w:w="287" w:type="pct"/>
            <w:shd w:val="clear" w:color="auto" w:fill="auto"/>
            <w:noWrap/>
          </w:tcPr>
          <w:p w14:paraId="58BC0F1C"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27</w:t>
            </w:r>
          </w:p>
        </w:tc>
        <w:tc>
          <w:tcPr>
            <w:tcW w:w="287" w:type="pct"/>
            <w:shd w:val="clear" w:color="auto" w:fill="auto"/>
            <w:noWrap/>
          </w:tcPr>
          <w:p w14:paraId="419C818F"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33</w:t>
            </w:r>
          </w:p>
        </w:tc>
        <w:tc>
          <w:tcPr>
            <w:tcW w:w="287" w:type="pct"/>
            <w:shd w:val="clear" w:color="auto" w:fill="auto"/>
            <w:noWrap/>
          </w:tcPr>
          <w:p w14:paraId="2C23235E"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5B108D83"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50.3</w:t>
            </w:r>
          </w:p>
        </w:tc>
        <w:tc>
          <w:tcPr>
            <w:tcW w:w="595" w:type="pct"/>
            <w:shd w:val="clear" w:color="auto" w:fill="auto"/>
            <w:noWrap/>
          </w:tcPr>
          <w:p w14:paraId="2511B58E"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Wang et al. (2019)</w:t>
            </w:r>
          </w:p>
        </w:tc>
      </w:tr>
      <w:tr w:rsidR="00730C34" w:rsidRPr="009548F2" w14:paraId="48B445A7" w14:textId="77777777" w:rsidTr="00730C34">
        <w:tc>
          <w:tcPr>
            <w:tcW w:w="456" w:type="pct"/>
            <w:vMerge/>
            <w:shd w:val="clear" w:color="auto" w:fill="auto"/>
            <w:noWrap/>
          </w:tcPr>
          <w:p w14:paraId="3D22A19A" w14:textId="3293CDAC" w:rsidR="000E3C92" w:rsidRPr="00963B5F" w:rsidRDefault="000E3C92" w:rsidP="009B4067">
            <w:pPr>
              <w:pStyle w:val="TableText"/>
              <w:rPr>
                <w:rFonts w:cstheme="minorHAnsi"/>
                <w:color w:val="000000"/>
                <w:szCs w:val="18"/>
                <w:lang w:eastAsia="en-AU"/>
              </w:rPr>
            </w:pPr>
          </w:p>
        </w:tc>
        <w:tc>
          <w:tcPr>
            <w:tcW w:w="607" w:type="pct"/>
            <w:vMerge/>
            <w:shd w:val="clear" w:color="auto" w:fill="auto"/>
          </w:tcPr>
          <w:p w14:paraId="749E64CA" w14:textId="41E6BB1A" w:rsidR="000E3C92" w:rsidRPr="00963B5F" w:rsidRDefault="000E3C92" w:rsidP="009B4067">
            <w:pPr>
              <w:pStyle w:val="TableText"/>
              <w:rPr>
                <w:rFonts w:eastAsia="Arial Unicode MS" w:cstheme="minorHAnsi"/>
                <w:i/>
                <w:iCs/>
                <w:szCs w:val="18"/>
                <w:lang w:eastAsia="en-AU"/>
              </w:rPr>
            </w:pPr>
          </w:p>
        </w:tc>
        <w:tc>
          <w:tcPr>
            <w:tcW w:w="608" w:type="pct"/>
            <w:tcBorders>
              <w:bottom w:val="nil"/>
            </w:tcBorders>
            <w:shd w:val="clear" w:color="auto" w:fill="auto"/>
          </w:tcPr>
          <w:p w14:paraId="7B8D7D09"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Maturation stage</w:t>
            </w:r>
          </w:p>
        </w:tc>
        <w:tc>
          <w:tcPr>
            <w:tcW w:w="354" w:type="pct"/>
            <w:shd w:val="clear" w:color="auto" w:fill="auto"/>
          </w:tcPr>
          <w:p w14:paraId="7E02B295" w14:textId="02DAB6A6"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20</w:t>
            </w:r>
            <w:r>
              <w:rPr>
                <w:rFonts w:cstheme="minorHAnsi"/>
                <w:color w:val="000000"/>
                <w:szCs w:val="18"/>
                <w:lang w:eastAsia="en-AU"/>
              </w:rPr>
              <w:t>–</w:t>
            </w:r>
            <w:r w:rsidRPr="00963B5F">
              <w:rPr>
                <w:rFonts w:cstheme="minorHAnsi"/>
                <w:color w:val="000000"/>
                <w:szCs w:val="18"/>
                <w:lang w:eastAsia="en-AU"/>
              </w:rPr>
              <w:t>30</w:t>
            </w:r>
            <w:r>
              <w:rPr>
                <w:rFonts w:cstheme="minorHAnsi"/>
                <w:color w:val="000000"/>
                <w:szCs w:val="18"/>
                <w:lang w:eastAsia="en-AU"/>
              </w:rPr>
              <w:t> </w:t>
            </w:r>
            <w:r w:rsidRPr="00963B5F">
              <w:rPr>
                <w:rFonts w:cstheme="minorHAnsi"/>
                <w:color w:val="000000"/>
                <w:szCs w:val="18"/>
                <w:lang w:eastAsia="en-AU"/>
              </w:rPr>
              <w:t>d</w:t>
            </w:r>
          </w:p>
        </w:tc>
        <w:tc>
          <w:tcPr>
            <w:tcW w:w="759" w:type="pct"/>
            <w:shd w:val="clear" w:color="auto" w:fill="auto"/>
          </w:tcPr>
          <w:p w14:paraId="728CC200" w14:textId="7D15D27F"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LC10 (mortality)</w:t>
            </w:r>
          </w:p>
        </w:tc>
        <w:tc>
          <w:tcPr>
            <w:tcW w:w="355" w:type="pct"/>
            <w:shd w:val="clear" w:color="auto" w:fill="auto"/>
            <w:noWrap/>
          </w:tcPr>
          <w:p w14:paraId="1CFB6EBE"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Artificial seawater</w:t>
            </w:r>
          </w:p>
        </w:tc>
        <w:tc>
          <w:tcPr>
            <w:tcW w:w="287" w:type="pct"/>
            <w:shd w:val="clear" w:color="auto" w:fill="auto"/>
            <w:noWrap/>
          </w:tcPr>
          <w:p w14:paraId="74D4227F"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27</w:t>
            </w:r>
          </w:p>
        </w:tc>
        <w:tc>
          <w:tcPr>
            <w:tcW w:w="287" w:type="pct"/>
            <w:shd w:val="clear" w:color="auto" w:fill="auto"/>
            <w:noWrap/>
          </w:tcPr>
          <w:p w14:paraId="093C5A2D"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33</w:t>
            </w:r>
          </w:p>
        </w:tc>
        <w:tc>
          <w:tcPr>
            <w:tcW w:w="287" w:type="pct"/>
            <w:shd w:val="clear" w:color="auto" w:fill="auto"/>
            <w:noWrap/>
          </w:tcPr>
          <w:p w14:paraId="6B5C2385"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48CBA7D7"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43.9</w:t>
            </w:r>
          </w:p>
        </w:tc>
        <w:tc>
          <w:tcPr>
            <w:tcW w:w="595" w:type="pct"/>
            <w:shd w:val="clear" w:color="auto" w:fill="auto"/>
            <w:noWrap/>
          </w:tcPr>
          <w:p w14:paraId="47F2CD21"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Wang et al. (2019)</w:t>
            </w:r>
          </w:p>
        </w:tc>
      </w:tr>
      <w:tr w:rsidR="00730C34" w:rsidRPr="009548F2" w14:paraId="3201D03E" w14:textId="77777777" w:rsidTr="00730C34">
        <w:tc>
          <w:tcPr>
            <w:tcW w:w="456" w:type="pct"/>
            <w:vMerge/>
            <w:shd w:val="clear" w:color="auto" w:fill="auto"/>
            <w:noWrap/>
          </w:tcPr>
          <w:p w14:paraId="46E0E944" w14:textId="6B461EF1" w:rsidR="000E3C92" w:rsidRPr="00963B5F" w:rsidRDefault="000E3C92" w:rsidP="009B4067">
            <w:pPr>
              <w:pStyle w:val="TableText"/>
              <w:rPr>
                <w:rFonts w:cstheme="minorHAnsi"/>
                <w:color w:val="000000"/>
                <w:szCs w:val="18"/>
                <w:lang w:eastAsia="en-AU"/>
              </w:rPr>
            </w:pPr>
          </w:p>
        </w:tc>
        <w:tc>
          <w:tcPr>
            <w:tcW w:w="607" w:type="pct"/>
            <w:vMerge/>
            <w:shd w:val="clear" w:color="auto" w:fill="auto"/>
          </w:tcPr>
          <w:p w14:paraId="3D61A820" w14:textId="6A13FBEB" w:rsidR="000E3C92" w:rsidRPr="00963B5F" w:rsidRDefault="000E3C92" w:rsidP="009B4067">
            <w:pPr>
              <w:pStyle w:val="TableText"/>
              <w:rPr>
                <w:rFonts w:eastAsia="Arial Unicode MS" w:cstheme="minorHAnsi"/>
                <w:i/>
                <w:iCs/>
                <w:szCs w:val="18"/>
                <w:lang w:eastAsia="en-AU"/>
              </w:rPr>
            </w:pPr>
          </w:p>
        </w:tc>
        <w:tc>
          <w:tcPr>
            <w:tcW w:w="608" w:type="pct"/>
            <w:tcBorders>
              <w:top w:val="nil"/>
              <w:bottom w:val="single" w:sz="4" w:space="0" w:color="auto"/>
            </w:tcBorders>
            <w:shd w:val="clear" w:color="auto" w:fill="auto"/>
          </w:tcPr>
          <w:p w14:paraId="667BA5F8" w14:textId="02D19432"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Naupli</w:t>
            </w:r>
            <w:r>
              <w:rPr>
                <w:rFonts w:cstheme="minorHAnsi"/>
                <w:color w:val="000000"/>
                <w:szCs w:val="18"/>
                <w:lang w:eastAsia="en-AU"/>
              </w:rPr>
              <w:t>us</w:t>
            </w:r>
            <w:r w:rsidRPr="00963B5F">
              <w:rPr>
                <w:rFonts w:cstheme="minorHAnsi"/>
                <w:color w:val="000000"/>
                <w:szCs w:val="18"/>
                <w:lang w:eastAsia="en-AU"/>
              </w:rPr>
              <w:t xml:space="preserve"> (&lt;24</w:t>
            </w:r>
            <w:r>
              <w:rPr>
                <w:rFonts w:cstheme="minorHAnsi"/>
                <w:color w:val="000000"/>
                <w:szCs w:val="18"/>
                <w:lang w:eastAsia="en-AU"/>
              </w:rPr>
              <w:t> </w:t>
            </w:r>
            <w:r w:rsidRPr="00963B5F">
              <w:rPr>
                <w:rFonts w:cstheme="minorHAnsi"/>
                <w:color w:val="000000"/>
                <w:szCs w:val="18"/>
                <w:lang w:eastAsia="en-AU"/>
              </w:rPr>
              <w:t>h</w:t>
            </w:r>
            <w:r w:rsidR="00164C88">
              <w:rPr>
                <w:rFonts w:cstheme="minorHAnsi"/>
                <w:color w:val="000000"/>
                <w:szCs w:val="18"/>
                <w:lang w:eastAsia="en-AU"/>
              </w:rPr>
              <w:t> </w:t>
            </w:r>
            <w:r w:rsidRPr="00963B5F">
              <w:rPr>
                <w:rFonts w:cstheme="minorHAnsi"/>
                <w:color w:val="000000"/>
                <w:szCs w:val="18"/>
                <w:lang w:eastAsia="en-AU"/>
              </w:rPr>
              <w:t>old)</w:t>
            </w:r>
          </w:p>
        </w:tc>
        <w:tc>
          <w:tcPr>
            <w:tcW w:w="354" w:type="pct"/>
            <w:shd w:val="clear" w:color="auto" w:fill="auto"/>
          </w:tcPr>
          <w:p w14:paraId="309B0CD6" w14:textId="18FE271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20</w:t>
            </w:r>
            <w:r>
              <w:rPr>
                <w:rFonts w:cstheme="minorHAnsi"/>
                <w:color w:val="000000"/>
                <w:szCs w:val="18"/>
                <w:lang w:eastAsia="en-AU"/>
              </w:rPr>
              <w:t>–</w:t>
            </w:r>
            <w:r w:rsidRPr="00963B5F">
              <w:rPr>
                <w:rFonts w:cstheme="minorHAnsi"/>
                <w:color w:val="000000"/>
                <w:szCs w:val="18"/>
                <w:lang w:eastAsia="en-AU"/>
              </w:rPr>
              <w:t>30</w:t>
            </w:r>
            <w:r>
              <w:rPr>
                <w:rFonts w:cstheme="minorHAnsi"/>
                <w:color w:val="000000"/>
                <w:szCs w:val="18"/>
                <w:lang w:eastAsia="en-AU"/>
              </w:rPr>
              <w:t> </w:t>
            </w:r>
            <w:r w:rsidRPr="00963B5F">
              <w:rPr>
                <w:rFonts w:cstheme="minorHAnsi"/>
                <w:color w:val="000000"/>
                <w:szCs w:val="18"/>
                <w:lang w:eastAsia="en-AU"/>
              </w:rPr>
              <w:t>d</w:t>
            </w:r>
          </w:p>
        </w:tc>
        <w:tc>
          <w:tcPr>
            <w:tcW w:w="759" w:type="pct"/>
            <w:shd w:val="clear" w:color="auto" w:fill="auto"/>
          </w:tcPr>
          <w:p w14:paraId="47483D3E" w14:textId="493947FB"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EC10 (</w:t>
            </w:r>
            <w:r>
              <w:rPr>
                <w:rFonts w:cstheme="minorHAnsi"/>
                <w:color w:val="000000"/>
                <w:szCs w:val="18"/>
                <w:lang w:eastAsia="en-AU"/>
              </w:rPr>
              <w:t>i</w:t>
            </w:r>
            <w:r w:rsidRPr="00963B5F">
              <w:rPr>
                <w:rFonts w:cstheme="minorHAnsi"/>
                <w:color w:val="000000"/>
                <w:szCs w:val="18"/>
                <w:lang w:eastAsia="en-AU"/>
              </w:rPr>
              <w:t>ntrinsic rate of increase</w:t>
            </w:r>
            <w:r>
              <w:rPr>
                <w:rFonts w:cstheme="minorHAnsi"/>
                <w:color w:val="000000"/>
                <w:szCs w:val="18"/>
                <w:lang w:eastAsia="en-AU"/>
              </w:rPr>
              <w:t xml:space="preserve"> </w:t>
            </w:r>
            <w:r w:rsidRPr="008913EF">
              <w:rPr>
                <w:rStyle w:val="Strong"/>
                <w:vertAlign w:val="superscript"/>
              </w:rPr>
              <w:t>b</w:t>
            </w:r>
            <w:r w:rsidRPr="00963B5F">
              <w:rPr>
                <w:rFonts w:cstheme="minorHAnsi"/>
                <w:color w:val="000000"/>
                <w:szCs w:val="18"/>
                <w:lang w:eastAsia="en-AU"/>
              </w:rPr>
              <w:t>)</w:t>
            </w:r>
          </w:p>
        </w:tc>
        <w:tc>
          <w:tcPr>
            <w:tcW w:w="355" w:type="pct"/>
            <w:shd w:val="clear" w:color="auto" w:fill="auto"/>
            <w:noWrap/>
          </w:tcPr>
          <w:p w14:paraId="396242A6"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Artificial seawater</w:t>
            </w:r>
          </w:p>
        </w:tc>
        <w:tc>
          <w:tcPr>
            <w:tcW w:w="287" w:type="pct"/>
            <w:shd w:val="clear" w:color="auto" w:fill="auto"/>
            <w:noWrap/>
          </w:tcPr>
          <w:p w14:paraId="09A3ACF4"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27</w:t>
            </w:r>
          </w:p>
        </w:tc>
        <w:tc>
          <w:tcPr>
            <w:tcW w:w="287" w:type="pct"/>
            <w:shd w:val="clear" w:color="auto" w:fill="auto"/>
            <w:noWrap/>
          </w:tcPr>
          <w:p w14:paraId="672ECD87"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33</w:t>
            </w:r>
          </w:p>
        </w:tc>
        <w:tc>
          <w:tcPr>
            <w:tcW w:w="287" w:type="pct"/>
            <w:shd w:val="clear" w:color="auto" w:fill="auto"/>
            <w:noWrap/>
          </w:tcPr>
          <w:p w14:paraId="098F996D"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64FD94DB"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29.1</w:t>
            </w:r>
          </w:p>
        </w:tc>
        <w:tc>
          <w:tcPr>
            <w:tcW w:w="595" w:type="pct"/>
            <w:shd w:val="clear" w:color="auto" w:fill="auto"/>
            <w:noWrap/>
          </w:tcPr>
          <w:p w14:paraId="6F44807B"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Wang et al. (2019)</w:t>
            </w:r>
          </w:p>
        </w:tc>
      </w:tr>
      <w:tr w:rsidR="00730C34" w:rsidRPr="009548F2" w14:paraId="2C52C43D" w14:textId="77777777" w:rsidTr="00730C34">
        <w:tc>
          <w:tcPr>
            <w:tcW w:w="456" w:type="pct"/>
            <w:vMerge/>
            <w:shd w:val="clear" w:color="auto" w:fill="auto"/>
            <w:noWrap/>
          </w:tcPr>
          <w:p w14:paraId="44A83023" w14:textId="7C1DED1F" w:rsidR="000E3C92" w:rsidRPr="00963B5F" w:rsidRDefault="000E3C92" w:rsidP="009B4067">
            <w:pPr>
              <w:pStyle w:val="TableText"/>
              <w:rPr>
                <w:rFonts w:cstheme="minorHAnsi"/>
                <w:color w:val="000000"/>
                <w:szCs w:val="18"/>
                <w:lang w:eastAsia="en-AU"/>
              </w:rPr>
            </w:pPr>
          </w:p>
        </w:tc>
        <w:tc>
          <w:tcPr>
            <w:tcW w:w="607" w:type="pct"/>
            <w:vMerge/>
            <w:tcBorders>
              <w:bottom w:val="nil"/>
            </w:tcBorders>
            <w:shd w:val="clear" w:color="auto" w:fill="auto"/>
          </w:tcPr>
          <w:p w14:paraId="034B84F6" w14:textId="6AD6F4BA" w:rsidR="000E3C92" w:rsidRPr="00963B5F" w:rsidRDefault="000E3C92" w:rsidP="009B4067">
            <w:pPr>
              <w:pStyle w:val="TableText"/>
              <w:rPr>
                <w:rFonts w:eastAsia="Arial Unicode MS" w:cstheme="minorHAnsi"/>
                <w:i/>
                <w:iCs/>
                <w:szCs w:val="18"/>
                <w:lang w:eastAsia="en-AU"/>
              </w:rPr>
            </w:pPr>
          </w:p>
        </w:tc>
        <w:tc>
          <w:tcPr>
            <w:tcW w:w="608" w:type="pct"/>
            <w:tcBorders>
              <w:top w:val="single" w:sz="4" w:space="0" w:color="auto"/>
              <w:bottom w:val="nil"/>
            </w:tcBorders>
            <w:shd w:val="clear" w:color="auto" w:fill="auto"/>
          </w:tcPr>
          <w:p w14:paraId="03388778" w14:textId="3BB7306D" w:rsidR="000E3C92" w:rsidRPr="00963B5F" w:rsidRDefault="004075DC" w:rsidP="000D2EB1">
            <w:pPr>
              <w:pStyle w:val="TableText"/>
              <w:spacing w:before="50" w:after="50"/>
              <w:rPr>
                <w:rFonts w:cstheme="minorHAnsi"/>
                <w:color w:val="000000"/>
                <w:szCs w:val="18"/>
                <w:lang w:eastAsia="en-AU"/>
              </w:rPr>
            </w:pPr>
            <w:r w:rsidRPr="004075DC">
              <w:rPr>
                <w:rFonts w:cstheme="minorHAnsi"/>
                <w:color w:val="000000"/>
                <w:szCs w:val="18"/>
                <w:lang w:eastAsia="en-AU"/>
              </w:rPr>
              <w:t>Nauplius (&lt;24</w:t>
            </w:r>
            <w:r>
              <w:rPr>
                <w:rFonts w:cstheme="minorHAnsi"/>
                <w:color w:val="000000"/>
                <w:szCs w:val="18"/>
                <w:lang w:eastAsia="en-AU"/>
              </w:rPr>
              <w:t> </w:t>
            </w:r>
            <w:r w:rsidRPr="004075DC">
              <w:rPr>
                <w:rFonts w:cstheme="minorHAnsi"/>
                <w:color w:val="000000"/>
                <w:szCs w:val="18"/>
                <w:lang w:eastAsia="en-AU"/>
              </w:rPr>
              <w:t>h</w:t>
            </w:r>
            <w:r w:rsidR="00993552">
              <w:rPr>
                <w:rFonts w:cstheme="minorHAnsi"/>
                <w:color w:val="000000"/>
                <w:szCs w:val="18"/>
                <w:lang w:eastAsia="en-AU"/>
              </w:rPr>
              <w:t> </w:t>
            </w:r>
            <w:r w:rsidRPr="004075DC">
              <w:rPr>
                <w:rFonts w:cstheme="minorHAnsi"/>
                <w:color w:val="000000"/>
                <w:szCs w:val="18"/>
                <w:lang w:eastAsia="en-AU"/>
              </w:rPr>
              <w:t>old)</w:t>
            </w:r>
            <w:r w:rsidR="000E3C92">
              <w:rPr>
                <w:rFonts w:cstheme="minorHAnsi"/>
                <w:color w:val="000000"/>
                <w:szCs w:val="18"/>
                <w:lang w:eastAsia="en-AU"/>
              </w:rPr>
              <w:t xml:space="preserve"> </w:t>
            </w:r>
          </w:p>
        </w:tc>
        <w:tc>
          <w:tcPr>
            <w:tcW w:w="354" w:type="pct"/>
            <w:tcBorders>
              <w:bottom w:val="nil"/>
            </w:tcBorders>
            <w:shd w:val="clear" w:color="auto" w:fill="auto"/>
          </w:tcPr>
          <w:p w14:paraId="2AB1BF9E" w14:textId="7CFB1364"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20</w:t>
            </w:r>
            <w:r>
              <w:rPr>
                <w:rFonts w:cstheme="minorHAnsi"/>
                <w:color w:val="000000"/>
                <w:szCs w:val="18"/>
                <w:lang w:eastAsia="en-AU"/>
              </w:rPr>
              <w:t>–</w:t>
            </w:r>
            <w:r w:rsidRPr="00963B5F">
              <w:rPr>
                <w:rFonts w:cstheme="minorHAnsi"/>
                <w:color w:val="000000"/>
                <w:szCs w:val="18"/>
                <w:lang w:eastAsia="en-AU"/>
              </w:rPr>
              <w:t>30</w:t>
            </w:r>
            <w:r>
              <w:rPr>
                <w:rFonts w:cstheme="minorHAnsi"/>
                <w:color w:val="000000"/>
                <w:szCs w:val="18"/>
                <w:lang w:eastAsia="en-AU"/>
              </w:rPr>
              <w:t> </w:t>
            </w:r>
            <w:r w:rsidRPr="00963B5F">
              <w:rPr>
                <w:rFonts w:cstheme="minorHAnsi"/>
                <w:color w:val="000000"/>
                <w:szCs w:val="18"/>
                <w:lang w:eastAsia="en-AU"/>
              </w:rPr>
              <w:t>d</w:t>
            </w:r>
          </w:p>
        </w:tc>
        <w:tc>
          <w:tcPr>
            <w:tcW w:w="759" w:type="pct"/>
            <w:tcBorders>
              <w:bottom w:val="nil"/>
            </w:tcBorders>
            <w:shd w:val="clear" w:color="auto" w:fill="auto"/>
          </w:tcPr>
          <w:p w14:paraId="0010E3A5" w14:textId="358B3F2D"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NOEC (</w:t>
            </w:r>
            <w:r>
              <w:rPr>
                <w:rFonts w:cstheme="minorHAnsi"/>
                <w:color w:val="000000"/>
                <w:szCs w:val="18"/>
                <w:lang w:eastAsia="en-AU"/>
              </w:rPr>
              <w:t>i</w:t>
            </w:r>
            <w:r w:rsidRPr="00963B5F">
              <w:rPr>
                <w:rFonts w:cstheme="minorHAnsi"/>
                <w:color w:val="000000"/>
                <w:szCs w:val="18"/>
                <w:lang w:eastAsia="en-AU"/>
              </w:rPr>
              <w:t>ntrinsic rate of increase)</w:t>
            </w:r>
          </w:p>
        </w:tc>
        <w:tc>
          <w:tcPr>
            <w:tcW w:w="355" w:type="pct"/>
            <w:tcBorders>
              <w:bottom w:val="nil"/>
            </w:tcBorders>
            <w:shd w:val="clear" w:color="auto" w:fill="auto"/>
            <w:noWrap/>
          </w:tcPr>
          <w:p w14:paraId="22F9D535"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Artificial seawater</w:t>
            </w:r>
          </w:p>
        </w:tc>
        <w:tc>
          <w:tcPr>
            <w:tcW w:w="287" w:type="pct"/>
            <w:tcBorders>
              <w:bottom w:val="nil"/>
            </w:tcBorders>
            <w:shd w:val="clear" w:color="auto" w:fill="auto"/>
            <w:noWrap/>
          </w:tcPr>
          <w:p w14:paraId="657528CC"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27</w:t>
            </w:r>
          </w:p>
        </w:tc>
        <w:tc>
          <w:tcPr>
            <w:tcW w:w="287" w:type="pct"/>
            <w:tcBorders>
              <w:bottom w:val="nil"/>
            </w:tcBorders>
            <w:shd w:val="clear" w:color="auto" w:fill="auto"/>
            <w:noWrap/>
          </w:tcPr>
          <w:p w14:paraId="5AAAF9B7"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33</w:t>
            </w:r>
          </w:p>
        </w:tc>
        <w:tc>
          <w:tcPr>
            <w:tcW w:w="287" w:type="pct"/>
            <w:tcBorders>
              <w:bottom w:val="nil"/>
            </w:tcBorders>
            <w:shd w:val="clear" w:color="auto" w:fill="auto"/>
            <w:noWrap/>
          </w:tcPr>
          <w:p w14:paraId="6C3AD8FD"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28A35740"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50.3</w:t>
            </w:r>
          </w:p>
        </w:tc>
        <w:tc>
          <w:tcPr>
            <w:tcW w:w="595" w:type="pct"/>
            <w:shd w:val="clear" w:color="auto" w:fill="auto"/>
            <w:noWrap/>
          </w:tcPr>
          <w:p w14:paraId="1D56F71D" w14:textId="77777777" w:rsidR="000E3C92" w:rsidRPr="00963B5F" w:rsidRDefault="000E3C92" w:rsidP="000D2EB1">
            <w:pPr>
              <w:pStyle w:val="TableText"/>
              <w:spacing w:before="50" w:after="50"/>
              <w:rPr>
                <w:rFonts w:cstheme="minorHAnsi"/>
                <w:color w:val="000000"/>
                <w:szCs w:val="18"/>
                <w:lang w:eastAsia="en-AU"/>
              </w:rPr>
            </w:pPr>
            <w:r w:rsidRPr="00963B5F">
              <w:rPr>
                <w:rFonts w:cstheme="minorHAnsi"/>
                <w:color w:val="000000"/>
                <w:szCs w:val="18"/>
                <w:lang w:eastAsia="en-AU"/>
              </w:rPr>
              <w:t>Wang et al. (2019)</w:t>
            </w:r>
          </w:p>
        </w:tc>
      </w:tr>
      <w:tr w:rsidR="000E3C92" w:rsidRPr="009548F2" w14:paraId="369F6939" w14:textId="77777777" w:rsidTr="00730C34">
        <w:tc>
          <w:tcPr>
            <w:tcW w:w="456" w:type="pct"/>
            <w:vMerge/>
            <w:tcBorders>
              <w:bottom w:val="single" w:sz="4" w:space="0" w:color="auto"/>
            </w:tcBorders>
            <w:shd w:val="clear" w:color="auto" w:fill="auto"/>
            <w:noWrap/>
          </w:tcPr>
          <w:p w14:paraId="43AED532" w14:textId="77777777" w:rsidR="000E3C92" w:rsidRPr="00963B5F" w:rsidRDefault="000E3C92" w:rsidP="000D2EB1">
            <w:pPr>
              <w:pStyle w:val="TableText"/>
              <w:spacing w:before="50" w:after="50"/>
              <w:rPr>
                <w:rFonts w:cstheme="minorHAnsi"/>
                <w:color w:val="000000"/>
                <w:szCs w:val="18"/>
                <w:lang w:eastAsia="en-AU"/>
              </w:rPr>
            </w:pPr>
          </w:p>
        </w:tc>
        <w:tc>
          <w:tcPr>
            <w:tcW w:w="3544" w:type="pct"/>
            <w:gridSpan w:val="8"/>
            <w:tcBorders>
              <w:top w:val="nil"/>
            </w:tcBorders>
            <w:shd w:val="clear" w:color="auto" w:fill="auto"/>
          </w:tcPr>
          <w:p w14:paraId="1AC56F2C" w14:textId="49344DDE" w:rsidR="000E3C92" w:rsidRPr="00963B5F" w:rsidRDefault="000E3C92" w:rsidP="000D2EB1">
            <w:pPr>
              <w:pStyle w:val="TableText"/>
              <w:spacing w:before="50" w:after="50"/>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2346B757" w14:textId="77777777" w:rsidR="000E3C92" w:rsidRPr="00017519" w:rsidRDefault="000E3C92" w:rsidP="000D2EB1">
            <w:pPr>
              <w:pStyle w:val="TableText"/>
              <w:spacing w:before="50" w:after="50"/>
              <w:rPr>
                <w:rFonts w:cstheme="minorHAnsi"/>
                <w:b/>
                <w:bCs/>
                <w:color w:val="000000"/>
                <w:szCs w:val="18"/>
                <w:lang w:eastAsia="en-AU"/>
              </w:rPr>
            </w:pPr>
            <w:r w:rsidRPr="00017519">
              <w:rPr>
                <w:rFonts w:cstheme="minorHAnsi"/>
                <w:b/>
                <w:bCs/>
                <w:color w:val="000000"/>
                <w:szCs w:val="18"/>
                <w:lang w:eastAsia="en-AU"/>
              </w:rPr>
              <w:t>29.1</w:t>
            </w:r>
          </w:p>
        </w:tc>
        <w:tc>
          <w:tcPr>
            <w:tcW w:w="595" w:type="pct"/>
            <w:shd w:val="clear" w:color="auto" w:fill="auto"/>
            <w:noWrap/>
          </w:tcPr>
          <w:p w14:paraId="6AF43B9A" w14:textId="77777777" w:rsidR="000E3C92" w:rsidRPr="00017519" w:rsidRDefault="000E3C92" w:rsidP="000D2EB1">
            <w:pPr>
              <w:pStyle w:val="TableText"/>
              <w:spacing w:before="50" w:after="50"/>
              <w:rPr>
                <w:rFonts w:cstheme="minorHAnsi"/>
                <w:b/>
                <w:bCs/>
                <w:color w:val="000000"/>
                <w:szCs w:val="18"/>
                <w:lang w:eastAsia="en-AU"/>
              </w:rPr>
            </w:pPr>
            <w:r w:rsidRPr="00017519">
              <w:rPr>
                <w:rFonts w:cstheme="minorHAnsi"/>
                <w:b/>
                <w:bCs/>
                <w:color w:val="000000"/>
                <w:szCs w:val="18"/>
                <w:lang w:eastAsia="en-AU"/>
              </w:rPr>
              <w:t>Value used in SSD</w:t>
            </w:r>
          </w:p>
        </w:tc>
      </w:tr>
      <w:tr w:rsidR="00730C34" w:rsidRPr="009548F2" w14:paraId="4BD1E8BF" w14:textId="77777777" w:rsidTr="00730C34">
        <w:trPr>
          <w:trHeight w:val="182"/>
        </w:trPr>
        <w:tc>
          <w:tcPr>
            <w:tcW w:w="456" w:type="pct"/>
            <w:vMerge w:val="restart"/>
            <w:tcBorders>
              <w:top w:val="single" w:sz="4" w:space="0" w:color="auto"/>
            </w:tcBorders>
            <w:shd w:val="clear" w:color="auto" w:fill="auto"/>
            <w:noWrap/>
          </w:tcPr>
          <w:p w14:paraId="6B823EF6" w14:textId="0CBE65AE"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lastRenderedPageBreak/>
              <w:t xml:space="preserve">Gastropod </w:t>
            </w:r>
          </w:p>
        </w:tc>
        <w:tc>
          <w:tcPr>
            <w:tcW w:w="607" w:type="pct"/>
            <w:tcBorders>
              <w:bottom w:val="nil"/>
            </w:tcBorders>
            <w:shd w:val="clear" w:color="auto" w:fill="auto"/>
          </w:tcPr>
          <w:p w14:paraId="7EB6437F" w14:textId="77777777" w:rsidR="009B4067" w:rsidRPr="00963B5F" w:rsidRDefault="009B4067" w:rsidP="009B4067">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Nassarius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dorsatus</w:t>
            </w:r>
            <w:proofErr w:type="spellEnd"/>
          </w:p>
        </w:tc>
        <w:tc>
          <w:tcPr>
            <w:tcW w:w="608" w:type="pct"/>
            <w:tcBorders>
              <w:bottom w:val="nil"/>
            </w:tcBorders>
            <w:shd w:val="clear" w:color="auto" w:fill="auto"/>
          </w:tcPr>
          <w:p w14:paraId="40C35B40" w14:textId="0F5D0D23" w:rsidR="009B4067" w:rsidRPr="00963B5F" w:rsidRDefault="009B4067" w:rsidP="009B31BA">
            <w:pPr>
              <w:pStyle w:val="TableText"/>
              <w:rPr>
                <w:rFonts w:cstheme="minorHAnsi"/>
                <w:color w:val="000000"/>
                <w:szCs w:val="18"/>
                <w:lang w:eastAsia="en-AU"/>
              </w:rPr>
            </w:pPr>
            <w:r w:rsidRPr="00963B5F">
              <w:rPr>
                <w:rFonts w:cstheme="minorHAnsi"/>
                <w:color w:val="000000"/>
                <w:szCs w:val="18"/>
                <w:lang w:eastAsia="en-AU"/>
              </w:rPr>
              <w:t>Larva (2</w:t>
            </w:r>
            <w:r w:rsidR="009B31BA">
              <w:rPr>
                <w:rFonts w:cstheme="minorHAnsi"/>
                <w:color w:val="000000"/>
                <w:szCs w:val="18"/>
                <w:lang w:eastAsia="en-AU"/>
              </w:rPr>
              <w:t> </w:t>
            </w:r>
            <w:r w:rsidRPr="00963B5F">
              <w:rPr>
                <w:rFonts w:cstheme="minorHAnsi"/>
                <w:color w:val="000000"/>
                <w:szCs w:val="18"/>
                <w:lang w:eastAsia="en-AU"/>
              </w:rPr>
              <w:t>d</w:t>
            </w:r>
            <w:r w:rsidR="00164C88">
              <w:rPr>
                <w:rFonts w:cstheme="minorHAnsi"/>
                <w:color w:val="000000"/>
                <w:szCs w:val="18"/>
                <w:lang w:eastAsia="en-AU"/>
              </w:rPr>
              <w:t> </w:t>
            </w:r>
            <w:r w:rsidRPr="00963B5F">
              <w:rPr>
                <w:rFonts w:cstheme="minorHAnsi"/>
                <w:color w:val="000000"/>
                <w:szCs w:val="18"/>
                <w:lang w:eastAsia="en-AU"/>
              </w:rPr>
              <w:t>old)</w:t>
            </w:r>
          </w:p>
        </w:tc>
        <w:tc>
          <w:tcPr>
            <w:tcW w:w="354" w:type="pct"/>
            <w:tcBorders>
              <w:bottom w:val="nil"/>
            </w:tcBorders>
            <w:shd w:val="clear" w:color="auto" w:fill="auto"/>
          </w:tcPr>
          <w:p w14:paraId="2190706E" w14:textId="435EB24C"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96</w:t>
            </w:r>
            <w:r w:rsidR="00351F6E">
              <w:rPr>
                <w:rFonts w:cstheme="minorHAnsi"/>
                <w:color w:val="000000"/>
                <w:szCs w:val="18"/>
                <w:lang w:eastAsia="en-AU"/>
              </w:rPr>
              <w:t> </w:t>
            </w:r>
            <w:r w:rsidRPr="00963B5F">
              <w:rPr>
                <w:rFonts w:cstheme="minorHAnsi"/>
                <w:color w:val="000000"/>
                <w:szCs w:val="18"/>
                <w:lang w:eastAsia="en-AU"/>
              </w:rPr>
              <w:t>h</w:t>
            </w:r>
          </w:p>
        </w:tc>
        <w:tc>
          <w:tcPr>
            <w:tcW w:w="759" w:type="pct"/>
            <w:tcBorders>
              <w:bottom w:val="nil"/>
            </w:tcBorders>
            <w:shd w:val="clear" w:color="auto" w:fill="auto"/>
          </w:tcPr>
          <w:p w14:paraId="5B86A6C8" w14:textId="3A0376C4" w:rsidR="009B4067" w:rsidRPr="00963B5F" w:rsidRDefault="009B4067" w:rsidP="00E50391">
            <w:pPr>
              <w:pStyle w:val="TableText"/>
              <w:rPr>
                <w:rFonts w:cstheme="minorHAnsi"/>
                <w:color w:val="000000"/>
                <w:szCs w:val="18"/>
                <w:lang w:eastAsia="en-AU"/>
              </w:rPr>
            </w:pPr>
            <w:r w:rsidRPr="00963B5F">
              <w:rPr>
                <w:rFonts w:cstheme="minorHAnsi"/>
                <w:color w:val="000000"/>
                <w:szCs w:val="18"/>
                <w:lang w:eastAsia="en-AU"/>
              </w:rPr>
              <w:t>EC10 (growth rate)</w:t>
            </w:r>
          </w:p>
        </w:tc>
        <w:tc>
          <w:tcPr>
            <w:tcW w:w="355" w:type="pct"/>
            <w:tcBorders>
              <w:bottom w:val="nil"/>
            </w:tcBorders>
            <w:shd w:val="clear" w:color="auto" w:fill="auto"/>
            <w:noWrap/>
          </w:tcPr>
          <w:p w14:paraId="57B939AC"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tcBorders>
              <w:bottom w:val="nil"/>
            </w:tcBorders>
            <w:shd w:val="clear" w:color="auto" w:fill="auto"/>
            <w:noWrap/>
          </w:tcPr>
          <w:p w14:paraId="77E64E5A"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28</w:t>
            </w:r>
          </w:p>
        </w:tc>
        <w:tc>
          <w:tcPr>
            <w:tcW w:w="287" w:type="pct"/>
            <w:tcBorders>
              <w:bottom w:val="nil"/>
            </w:tcBorders>
            <w:shd w:val="clear" w:color="auto" w:fill="auto"/>
            <w:noWrap/>
          </w:tcPr>
          <w:p w14:paraId="5958CEDA"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35</w:t>
            </w:r>
          </w:p>
        </w:tc>
        <w:tc>
          <w:tcPr>
            <w:tcW w:w="287" w:type="pct"/>
            <w:tcBorders>
              <w:bottom w:val="nil"/>
            </w:tcBorders>
            <w:shd w:val="clear" w:color="auto" w:fill="auto"/>
            <w:noWrap/>
          </w:tcPr>
          <w:p w14:paraId="3F045A49"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25087B3D"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64</w:t>
            </w:r>
          </w:p>
        </w:tc>
        <w:tc>
          <w:tcPr>
            <w:tcW w:w="595" w:type="pct"/>
            <w:shd w:val="clear" w:color="auto" w:fill="auto"/>
            <w:noWrap/>
          </w:tcPr>
          <w:p w14:paraId="516C8908" w14:textId="77777777" w:rsidR="009B4067" w:rsidRPr="00963B5F" w:rsidRDefault="009B4067" w:rsidP="009B4067">
            <w:pPr>
              <w:pStyle w:val="TableText"/>
              <w:rPr>
                <w:rFonts w:cstheme="minorHAnsi"/>
                <w:color w:val="000000"/>
                <w:szCs w:val="18"/>
                <w:lang w:eastAsia="en-AU"/>
              </w:rPr>
            </w:pPr>
            <w:proofErr w:type="spellStart"/>
            <w:r w:rsidRPr="00963B5F">
              <w:rPr>
                <w:rFonts w:cstheme="minorHAnsi"/>
                <w:color w:val="000000"/>
                <w:szCs w:val="18"/>
                <w:lang w:eastAsia="en-AU"/>
              </w:rPr>
              <w:t>Gissi</w:t>
            </w:r>
            <w:proofErr w:type="spellEnd"/>
            <w:r w:rsidRPr="00963B5F">
              <w:rPr>
                <w:rFonts w:cstheme="minorHAnsi"/>
                <w:color w:val="000000"/>
                <w:szCs w:val="18"/>
                <w:lang w:eastAsia="en-AU"/>
              </w:rPr>
              <w:t xml:space="preserve"> et al. (2018)</w:t>
            </w:r>
          </w:p>
        </w:tc>
      </w:tr>
      <w:tr w:rsidR="00017519" w:rsidRPr="009548F2" w14:paraId="37C28234" w14:textId="77777777" w:rsidTr="00730C34">
        <w:tc>
          <w:tcPr>
            <w:tcW w:w="456" w:type="pct"/>
            <w:vMerge/>
            <w:shd w:val="clear" w:color="auto" w:fill="auto"/>
            <w:noWrap/>
          </w:tcPr>
          <w:p w14:paraId="4EDAD65B" w14:textId="28D29A05" w:rsidR="00307661" w:rsidRPr="00963B5F" w:rsidRDefault="00307661" w:rsidP="009B4067">
            <w:pPr>
              <w:pStyle w:val="TableText"/>
              <w:rPr>
                <w:rFonts w:cstheme="minorHAnsi"/>
                <w:color w:val="000000"/>
                <w:szCs w:val="18"/>
                <w:lang w:eastAsia="en-AU"/>
              </w:rPr>
            </w:pPr>
          </w:p>
        </w:tc>
        <w:tc>
          <w:tcPr>
            <w:tcW w:w="3544" w:type="pct"/>
            <w:gridSpan w:val="8"/>
            <w:tcBorders>
              <w:top w:val="nil"/>
            </w:tcBorders>
            <w:shd w:val="clear" w:color="auto" w:fill="auto"/>
          </w:tcPr>
          <w:p w14:paraId="22265CE4" w14:textId="1DBFCB12" w:rsidR="00307661" w:rsidRPr="00963B5F" w:rsidRDefault="00307661" w:rsidP="009B4067">
            <w:pPr>
              <w:pStyle w:val="TableText"/>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34C65C10" w14:textId="77777777" w:rsidR="00307661" w:rsidRPr="00017519" w:rsidRDefault="00307661" w:rsidP="009B4067">
            <w:pPr>
              <w:pStyle w:val="TableText"/>
              <w:rPr>
                <w:rFonts w:cstheme="minorHAnsi"/>
                <w:b/>
                <w:bCs/>
                <w:color w:val="000000"/>
                <w:szCs w:val="18"/>
                <w:lang w:eastAsia="en-AU"/>
              </w:rPr>
            </w:pPr>
            <w:r w:rsidRPr="00017519">
              <w:rPr>
                <w:rFonts w:cstheme="minorHAnsi"/>
                <w:b/>
                <w:bCs/>
                <w:color w:val="000000"/>
                <w:szCs w:val="18"/>
                <w:lang w:eastAsia="en-AU"/>
              </w:rPr>
              <w:t>64</w:t>
            </w:r>
          </w:p>
        </w:tc>
        <w:tc>
          <w:tcPr>
            <w:tcW w:w="595" w:type="pct"/>
            <w:shd w:val="clear" w:color="auto" w:fill="auto"/>
            <w:noWrap/>
          </w:tcPr>
          <w:p w14:paraId="38C6A55C" w14:textId="77777777" w:rsidR="00307661" w:rsidRPr="00017519" w:rsidRDefault="00307661" w:rsidP="009B4067">
            <w:pPr>
              <w:pStyle w:val="TableText"/>
              <w:rPr>
                <w:rFonts w:cstheme="minorHAnsi"/>
                <w:b/>
                <w:bCs/>
                <w:color w:val="000000"/>
                <w:szCs w:val="18"/>
                <w:lang w:eastAsia="en-AU"/>
              </w:rPr>
            </w:pPr>
            <w:r w:rsidRPr="00017519">
              <w:rPr>
                <w:rFonts w:cstheme="minorHAnsi"/>
                <w:b/>
                <w:bCs/>
                <w:color w:val="000000"/>
                <w:szCs w:val="18"/>
                <w:lang w:eastAsia="en-AU"/>
              </w:rPr>
              <w:t>Value used in SSD</w:t>
            </w:r>
          </w:p>
        </w:tc>
      </w:tr>
      <w:tr w:rsidR="00730C34" w:rsidRPr="009548F2" w14:paraId="0D29157A" w14:textId="77777777" w:rsidTr="00730C34">
        <w:tc>
          <w:tcPr>
            <w:tcW w:w="456" w:type="pct"/>
            <w:vMerge/>
            <w:shd w:val="clear" w:color="auto" w:fill="auto"/>
            <w:noWrap/>
          </w:tcPr>
          <w:p w14:paraId="3C09DF2E" w14:textId="4BA364D7" w:rsidR="00307661" w:rsidRPr="00963B5F" w:rsidRDefault="00307661" w:rsidP="009B4067">
            <w:pPr>
              <w:pStyle w:val="TableText"/>
              <w:rPr>
                <w:rFonts w:cstheme="minorHAnsi"/>
                <w:color w:val="000000"/>
                <w:szCs w:val="18"/>
                <w:lang w:eastAsia="en-AU"/>
              </w:rPr>
            </w:pPr>
          </w:p>
        </w:tc>
        <w:tc>
          <w:tcPr>
            <w:tcW w:w="607" w:type="pct"/>
            <w:vMerge w:val="restart"/>
            <w:shd w:val="clear" w:color="auto" w:fill="auto"/>
          </w:tcPr>
          <w:p w14:paraId="61C3BCD4" w14:textId="00EFCA26" w:rsidR="00307661" w:rsidRPr="00963B5F" w:rsidRDefault="00307661" w:rsidP="00307661">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Monodonta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labio</w:t>
            </w:r>
            <w:proofErr w:type="spellEnd"/>
          </w:p>
        </w:tc>
        <w:tc>
          <w:tcPr>
            <w:tcW w:w="608" w:type="pct"/>
            <w:shd w:val="clear" w:color="auto" w:fill="auto"/>
          </w:tcPr>
          <w:p w14:paraId="244B8E79" w14:textId="04A7072F" w:rsidR="00307661" w:rsidRPr="00963B5F" w:rsidRDefault="00223EA9" w:rsidP="009B31BA">
            <w:pPr>
              <w:pStyle w:val="TableText"/>
              <w:rPr>
                <w:rFonts w:cstheme="minorHAnsi"/>
                <w:color w:val="000000"/>
                <w:szCs w:val="18"/>
                <w:lang w:eastAsia="en-AU"/>
              </w:rPr>
            </w:pPr>
            <w:r>
              <w:rPr>
                <w:rFonts w:cstheme="minorHAnsi"/>
                <w:color w:val="000000"/>
                <w:szCs w:val="18"/>
                <w:lang w:eastAsia="en-AU"/>
              </w:rPr>
              <w:t>J</w:t>
            </w:r>
            <w:r w:rsidR="00307661" w:rsidRPr="00963B5F">
              <w:rPr>
                <w:rFonts w:cstheme="minorHAnsi"/>
                <w:color w:val="000000"/>
                <w:szCs w:val="18"/>
                <w:lang w:eastAsia="en-AU"/>
              </w:rPr>
              <w:t>uvenile (&lt;10</w:t>
            </w:r>
            <w:r w:rsidR="00017519">
              <w:rPr>
                <w:rFonts w:cstheme="minorHAnsi"/>
                <w:color w:val="000000"/>
                <w:szCs w:val="18"/>
                <w:lang w:eastAsia="en-AU"/>
              </w:rPr>
              <w:t> </w:t>
            </w:r>
            <w:r w:rsidR="00307661" w:rsidRPr="00963B5F">
              <w:rPr>
                <w:rFonts w:cstheme="minorHAnsi"/>
                <w:color w:val="000000"/>
                <w:szCs w:val="18"/>
                <w:lang w:eastAsia="en-AU"/>
              </w:rPr>
              <w:t>d</w:t>
            </w:r>
            <w:r w:rsidR="00164C88">
              <w:rPr>
                <w:rFonts w:cstheme="minorHAnsi"/>
                <w:color w:val="000000"/>
                <w:szCs w:val="18"/>
                <w:lang w:eastAsia="en-AU"/>
              </w:rPr>
              <w:t> </w:t>
            </w:r>
            <w:r w:rsidR="00307661" w:rsidRPr="00963B5F">
              <w:rPr>
                <w:rFonts w:cstheme="minorHAnsi"/>
                <w:color w:val="000000"/>
                <w:szCs w:val="18"/>
                <w:lang w:eastAsia="en-AU"/>
              </w:rPr>
              <w:t>old)</w:t>
            </w:r>
          </w:p>
        </w:tc>
        <w:tc>
          <w:tcPr>
            <w:tcW w:w="354" w:type="pct"/>
            <w:shd w:val="clear" w:color="auto" w:fill="auto"/>
          </w:tcPr>
          <w:p w14:paraId="01A56E95" w14:textId="2B057E33"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30</w:t>
            </w:r>
            <w:r w:rsidR="00351F6E">
              <w:rPr>
                <w:rFonts w:cstheme="minorHAnsi"/>
                <w:color w:val="000000"/>
                <w:szCs w:val="18"/>
                <w:lang w:eastAsia="en-AU"/>
              </w:rPr>
              <w:t> </w:t>
            </w:r>
            <w:r w:rsidRPr="00963B5F">
              <w:rPr>
                <w:rFonts w:cstheme="minorHAnsi"/>
                <w:color w:val="000000"/>
                <w:szCs w:val="18"/>
                <w:lang w:eastAsia="en-AU"/>
              </w:rPr>
              <w:t>d</w:t>
            </w:r>
          </w:p>
        </w:tc>
        <w:tc>
          <w:tcPr>
            <w:tcW w:w="759" w:type="pct"/>
            <w:shd w:val="clear" w:color="auto" w:fill="auto"/>
          </w:tcPr>
          <w:p w14:paraId="2B653970" w14:textId="31F019BE"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LC10 (mortality)</w:t>
            </w:r>
          </w:p>
        </w:tc>
        <w:tc>
          <w:tcPr>
            <w:tcW w:w="355" w:type="pct"/>
            <w:shd w:val="clear" w:color="auto" w:fill="auto"/>
            <w:noWrap/>
          </w:tcPr>
          <w:p w14:paraId="655940BF"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Artificial seawater</w:t>
            </w:r>
          </w:p>
        </w:tc>
        <w:tc>
          <w:tcPr>
            <w:tcW w:w="287" w:type="pct"/>
            <w:shd w:val="clear" w:color="auto" w:fill="auto"/>
            <w:noWrap/>
          </w:tcPr>
          <w:p w14:paraId="2C15CF08"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27</w:t>
            </w:r>
          </w:p>
        </w:tc>
        <w:tc>
          <w:tcPr>
            <w:tcW w:w="287" w:type="pct"/>
            <w:shd w:val="clear" w:color="auto" w:fill="auto"/>
            <w:noWrap/>
          </w:tcPr>
          <w:p w14:paraId="5BB4321B"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33</w:t>
            </w:r>
          </w:p>
        </w:tc>
        <w:tc>
          <w:tcPr>
            <w:tcW w:w="287" w:type="pct"/>
            <w:shd w:val="clear" w:color="auto" w:fill="auto"/>
            <w:noWrap/>
          </w:tcPr>
          <w:p w14:paraId="2AF32B99"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4DDC54BD"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57</w:t>
            </w:r>
          </w:p>
        </w:tc>
        <w:tc>
          <w:tcPr>
            <w:tcW w:w="595" w:type="pct"/>
            <w:shd w:val="clear" w:color="auto" w:fill="auto"/>
            <w:noWrap/>
          </w:tcPr>
          <w:p w14:paraId="18ABAD6E"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Wang et al. (2019)</w:t>
            </w:r>
          </w:p>
        </w:tc>
      </w:tr>
      <w:tr w:rsidR="00730C34" w:rsidRPr="009548F2" w14:paraId="77DD30DE" w14:textId="77777777" w:rsidTr="00730C34">
        <w:tc>
          <w:tcPr>
            <w:tcW w:w="456" w:type="pct"/>
            <w:vMerge/>
            <w:shd w:val="clear" w:color="auto" w:fill="auto"/>
            <w:noWrap/>
          </w:tcPr>
          <w:p w14:paraId="7C29ABDA" w14:textId="231EBBEB" w:rsidR="00307661" w:rsidRPr="00963B5F" w:rsidRDefault="00307661" w:rsidP="009B4067">
            <w:pPr>
              <w:pStyle w:val="TableText"/>
              <w:rPr>
                <w:rFonts w:cstheme="minorHAnsi"/>
                <w:color w:val="000000"/>
                <w:szCs w:val="18"/>
                <w:lang w:eastAsia="en-AU"/>
              </w:rPr>
            </w:pPr>
          </w:p>
        </w:tc>
        <w:tc>
          <w:tcPr>
            <w:tcW w:w="607" w:type="pct"/>
            <w:vMerge/>
            <w:shd w:val="clear" w:color="auto" w:fill="auto"/>
          </w:tcPr>
          <w:p w14:paraId="65B2D5C9" w14:textId="1D186C28" w:rsidR="00307661" w:rsidRPr="00963B5F" w:rsidRDefault="00307661" w:rsidP="009B4067">
            <w:pPr>
              <w:pStyle w:val="TableText"/>
              <w:rPr>
                <w:rFonts w:eastAsia="Arial Unicode MS" w:cstheme="minorHAnsi"/>
                <w:i/>
                <w:iCs/>
                <w:szCs w:val="18"/>
                <w:lang w:eastAsia="en-AU"/>
              </w:rPr>
            </w:pPr>
          </w:p>
        </w:tc>
        <w:tc>
          <w:tcPr>
            <w:tcW w:w="608" w:type="pct"/>
            <w:shd w:val="clear" w:color="auto" w:fill="auto"/>
          </w:tcPr>
          <w:p w14:paraId="288E8437" w14:textId="0F402325" w:rsidR="00307661" w:rsidRPr="00963B5F" w:rsidRDefault="00223EA9" w:rsidP="009B31BA">
            <w:pPr>
              <w:pStyle w:val="TableText"/>
              <w:rPr>
                <w:rFonts w:cstheme="minorHAnsi"/>
                <w:color w:val="000000"/>
                <w:szCs w:val="18"/>
                <w:lang w:eastAsia="en-AU"/>
              </w:rPr>
            </w:pPr>
            <w:r w:rsidRPr="00963B5F">
              <w:rPr>
                <w:rFonts w:cstheme="minorHAnsi"/>
                <w:color w:val="000000"/>
                <w:szCs w:val="18"/>
                <w:lang w:eastAsia="en-AU"/>
              </w:rPr>
              <w:t xml:space="preserve">Juvenile </w:t>
            </w:r>
            <w:r w:rsidR="00307661" w:rsidRPr="00963B5F">
              <w:rPr>
                <w:rFonts w:cstheme="minorHAnsi"/>
                <w:color w:val="000000"/>
                <w:szCs w:val="18"/>
                <w:lang w:eastAsia="en-AU"/>
              </w:rPr>
              <w:t>(&lt;10</w:t>
            </w:r>
            <w:r w:rsidR="00017519">
              <w:rPr>
                <w:rFonts w:cstheme="minorHAnsi"/>
                <w:color w:val="000000"/>
                <w:szCs w:val="18"/>
                <w:lang w:eastAsia="en-AU"/>
              </w:rPr>
              <w:t> </w:t>
            </w:r>
            <w:r w:rsidR="00307661" w:rsidRPr="00963B5F">
              <w:rPr>
                <w:rFonts w:cstheme="minorHAnsi"/>
                <w:color w:val="000000"/>
                <w:szCs w:val="18"/>
                <w:lang w:eastAsia="en-AU"/>
              </w:rPr>
              <w:t>d</w:t>
            </w:r>
            <w:r w:rsidR="00164C88">
              <w:rPr>
                <w:rFonts w:cstheme="minorHAnsi"/>
                <w:color w:val="000000"/>
                <w:szCs w:val="18"/>
                <w:lang w:eastAsia="en-AU"/>
              </w:rPr>
              <w:t> </w:t>
            </w:r>
            <w:r w:rsidR="00307661" w:rsidRPr="00963B5F">
              <w:rPr>
                <w:rFonts w:cstheme="minorHAnsi"/>
                <w:color w:val="000000"/>
                <w:szCs w:val="18"/>
                <w:lang w:eastAsia="en-AU"/>
              </w:rPr>
              <w:t>old)</w:t>
            </w:r>
          </w:p>
        </w:tc>
        <w:tc>
          <w:tcPr>
            <w:tcW w:w="354" w:type="pct"/>
            <w:shd w:val="clear" w:color="auto" w:fill="auto"/>
          </w:tcPr>
          <w:p w14:paraId="7E72E84D" w14:textId="4EE23202"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30</w:t>
            </w:r>
            <w:r w:rsidR="00351F6E">
              <w:rPr>
                <w:rFonts w:cstheme="minorHAnsi"/>
                <w:color w:val="000000"/>
                <w:szCs w:val="18"/>
                <w:lang w:eastAsia="en-AU"/>
              </w:rPr>
              <w:t> </w:t>
            </w:r>
            <w:r w:rsidRPr="00963B5F">
              <w:rPr>
                <w:rFonts w:cstheme="minorHAnsi"/>
                <w:color w:val="000000"/>
                <w:szCs w:val="18"/>
                <w:lang w:eastAsia="en-AU"/>
              </w:rPr>
              <w:t>d</w:t>
            </w:r>
          </w:p>
        </w:tc>
        <w:tc>
          <w:tcPr>
            <w:tcW w:w="759" w:type="pct"/>
            <w:shd w:val="clear" w:color="auto" w:fill="auto"/>
          </w:tcPr>
          <w:p w14:paraId="4B30CE95" w14:textId="63184E03"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EC10 (growth rate)</w:t>
            </w:r>
          </w:p>
        </w:tc>
        <w:tc>
          <w:tcPr>
            <w:tcW w:w="355" w:type="pct"/>
            <w:shd w:val="clear" w:color="auto" w:fill="auto"/>
            <w:noWrap/>
          </w:tcPr>
          <w:p w14:paraId="2A720698"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Artificial seawater</w:t>
            </w:r>
          </w:p>
        </w:tc>
        <w:tc>
          <w:tcPr>
            <w:tcW w:w="287" w:type="pct"/>
            <w:shd w:val="clear" w:color="auto" w:fill="auto"/>
            <w:noWrap/>
          </w:tcPr>
          <w:p w14:paraId="7373AE3D"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27</w:t>
            </w:r>
          </w:p>
        </w:tc>
        <w:tc>
          <w:tcPr>
            <w:tcW w:w="287" w:type="pct"/>
            <w:shd w:val="clear" w:color="auto" w:fill="auto"/>
            <w:noWrap/>
          </w:tcPr>
          <w:p w14:paraId="37F03CC4"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33</w:t>
            </w:r>
          </w:p>
        </w:tc>
        <w:tc>
          <w:tcPr>
            <w:tcW w:w="287" w:type="pct"/>
            <w:shd w:val="clear" w:color="auto" w:fill="auto"/>
            <w:noWrap/>
          </w:tcPr>
          <w:p w14:paraId="1658068B"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49FFC615"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33.6</w:t>
            </w:r>
          </w:p>
        </w:tc>
        <w:tc>
          <w:tcPr>
            <w:tcW w:w="595" w:type="pct"/>
            <w:shd w:val="clear" w:color="auto" w:fill="auto"/>
            <w:noWrap/>
          </w:tcPr>
          <w:p w14:paraId="745EE752"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Wang et al. (2019)</w:t>
            </w:r>
          </w:p>
        </w:tc>
      </w:tr>
      <w:tr w:rsidR="00730C34" w:rsidRPr="009548F2" w14:paraId="7C319C67" w14:textId="77777777" w:rsidTr="00730C34">
        <w:tc>
          <w:tcPr>
            <w:tcW w:w="456" w:type="pct"/>
            <w:vMerge/>
            <w:shd w:val="clear" w:color="auto" w:fill="auto"/>
            <w:noWrap/>
          </w:tcPr>
          <w:p w14:paraId="0E88D07F" w14:textId="6D1BF15F" w:rsidR="00307661" w:rsidRPr="00963B5F" w:rsidRDefault="00307661" w:rsidP="009B4067">
            <w:pPr>
              <w:pStyle w:val="TableText"/>
              <w:rPr>
                <w:rFonts w:cstheme="minorHAnsi"/>
                <w:color w:val="000000"/>
                <w:szCs w:val="18"/>
                <w:lang w:eastAsia="en-AU"/>
              </w:rPr>
            </w:pPr>
          </w:p>
        </w:tc>
        <w:tc>
          <w:tcPr>
            <w:tcW w:w="607" w:type="pct"/>
            <w:vMerge/>
            <w:shd w:val="clear" w:color="auto" w:fill="auto"/>
          </w:tcPr>
          <w:p w14:paraId="31B35248" w14:textId="7FEB4756" w:rsidR="00307661" w:rsidRPr="00963B5F" w:rsidRDefault="00307661" w:rsidP="009B4067">
            <w:pPr>
              <w:pStyle w:val="TableText"/>
              <w:rPr>
                <w:rFonts w:eastAsia="Arial Unicode MS" w:cstheme="minorHAnsi"/>
                <w:i/>
                <w:iCs/>
                <w:szCs w:val="18"/>
                <w:lang w:eastAsia="en-AU"/>
              </w:rPr>
            </w:pPr>
          </w:p>
        </w:tc>
        <w:tc>
          <w:tcPr>
            <w:tcW w:w="608" w:type="pct"/>
            <w:shd w:val="clear" w:color="auto" w:fill="auto"/>
          </w:tcPr>
          <w:p w14:paraId="0C0BA46A" w14:textId="183C72C4" w:rsidR="00307661" w:rsidRPr="00963B5F" w:rsidRDefault="00223EA9" w:rsidP="009B31BA">
            <w:pPr>
              <w:pStyle w:val="TableText"/>
              <w:rPr>
                <w:rFonts w:cstheme="minorHAnsi"/>
                <w:color w:val="000000"/>
                <w:szCs w:val="18"/>
                <w:lang w:eastAsia="en-AU"/>
              </w:rPr>
            </w:pPr>
            <w:r w:rsidRPr="00963B5F">
              <w:rPr>
                <w:rFonts w:cstheme="minorHAnsi"/>
                <w:color w:val="000000"/>
                <w:szCs w:val="18"/>
                <w:lang w:eastAsia="en-AU"/>
              </w:rPr>
              <w:t xml:space="preserve">Juvenile </w:t>
            </w:r>
            <w:r w:rsidR="00307661" w:rsidRPr="00963B5F">
              <w:rPr>
                <w:rFonts w:cstheme="minorHAnsi"/>
                <w:color w:val="000000"/>
                <w:szCs w:val="18"/>
                <w:lang w:eastAsia="en-AU"/>
              </w:rPr>
              <w:t>(&lt;10</w:t>
            </w:r>
            <w:r w:rsidR="00017519">
              <w:rPr>
                <w:rFonts w:cstheme="minorHAnsi"/>
                <w:color w:val="000000"/>
                <w:szCs w:val="18"/>
                <w:lang w:eastAsia="en-AU"/>
              </w:rPr>
              <w:t> </w:t>
            </w:r>
            <w:r w:rsidR="00307661" w:rsidRPr="00963B5F">
              <w:rPr>
                <w:rFonts w:cstheme="minorHAnsi"/>
                <w:color w:val="000000"/>
                <w:szCs w:val="18"/>
                <w:lang w:eastAsia="en-AU"/>
              </w:rPr>
              <w:t>d</w:t>
            </w:r>
            <w:r w:rsidR="00164C88">
              <w:rPr>
                <w:rFonts w:cstheme="minorHAnsi"/>
                <w:color w:val="000000"/>
                <w:szCs w:val="18"/>
                <w:lang w:eastAsia="en-AU"/>
              </w:rPr>
              <w:t> </w:t>
            </w:r>
            <w:r w:rsidR="00307661" w:rsidRPr="00963B5F">
              <w:rPr>
                <w:rFonts w:cstheme="minorHAnsi"/>
                <w:color w:val="000000"/>
                <w:szCs w:val="18"/>
                <w:lang w:eastAsia="en-AU"/>
              </w:rPr>
              <w:t>old)</w:t>
            </w:r>
          </w:p>
        </w:tc>
        <w:tc>
          <w:tcPr>
            <w:tcW w:w="354" w:type="pct"/>
            <w:shd w:val="clear" w:color="auto" w:fill="auto"/>
          </w:tcPr>
          <w:p w14:paraId="35AF3FB7" w14:textId="1F0DBC7B"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30</w:t>
            </w:r>
            <w:r w:rsidR="00351F6E">
              <w:rPr>
                <w:rFonts w:cstheme="minorHAnsi"/>
                <w:color w:val="000000"/>
                <w:szCs w:val="18"/>
                <w:lang w:eastAsia="en-AU"/>
              </w:rPr>
              <w:t> </w:t>
            </w:r>
            <w:r w:rsidRPr="00963B5F">
              <w:rPr>
                <w:rFonts w:cstheme="minorHAnsi"/>
                <w:color w:val="000000"/>
                <w:szCs w:val="18"/>
                <w:lang w:eastAsia="en-AU"/>
              </w:rPr>
              <w:t>d</w:t>
            </w:r>
          </w:p>
        </w:tc>
        <w:tc>
          <w:tcPr>
            <w:tcW w:w="759" w:type="pct"/>
            <w:shd w:val="clear" w:color="auto" w:fill="auto"/>
          </w:tcPr>
          <w:p w14:paraId="79238406" w14:textId="3675A793"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NOEC (growth rate)</w:t>
            </w:r>
          </w:p>
        </w:tc>
        <w:tc>
          <w:tcPr>
            <w:tcW w:w="355" w:type="pct"/>
            <w:shd w:val="clear" w:color="auto" w:fill="auto"/>
            <w:noWrap/>
          </w:tcPr>
          <w:p w14:paraId="628CC853"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Artificial seawater</w:t>
            </w:r>
          </w:p>
        </w:tc>
        <w:tc>
          <w:tcPr>
            <w:tcW w:w="287" w:type="pct"/>
            <w:shd w:val="clear" w:color="auto" w:fill="auto"/>
            <w:noWrap/>
          </w:tcPr>
          <w:p w14:paraId="4DEDF297"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27</w:t>
            </w:r>
          </w:p>
        </w:tc>
        <w:tc>
          <w:tcPr>
            <w:tcW w:w="287" w:type="pct"/>
            <w:shd w:val="clear" w:color="auto" w:fill="auto"/>
            <w:noWrap/>
          </w:tcPr>
          <w:p w14:paraId="3C806DE9"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33</w:t>
            </w:r>
          </w:p>
        </w:tc>
        <w:tc>
          <w:tcPr>
            <w:tcW w:w="287" w:type="pct"/>
            <w:shd w:val="clear" w:color="auto" w:fill="auto"/>
            <w:noWrap/>
          </w:tcPr>
          <w:p w14:paraId="2605626E"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379DE72F"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21.7</w:t>
            </w:r>
          </w:p>
        </w:tc>
        <w:tc>
          <w:tcPr>
            <w:tcW w:w="595" w:type="pct"/>
            <w:shd w:val="clear" w:color="auto" w:fill="auto"/>
            <w:noWrap/>
          </w:tcPr>
          <w:p w14:paraId="3FBACC04"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Wang et al. (2019)</w:t>
            </w:r>
          </w:p>
        </w:tc>
      </w:tr>
      <w:tr w:rsidR="00730C34" w:rsidRPr="009548F2" w14:paraId="133F0E2C" w14:textId="77777777" w:rsidTr="00730C34">
        <w:tc>
          <w:tcPr>
            <w:tcW w:w="456" w:type="pct"/>
            <w:vMerge/>
            <w:shd w:val="clear" w:color="auto" w:fill="auto"/>
            <w:noWrap/>
          </w:tcPr>
          <w:p w14:paraId="61F59463" w14:textId="6407C2E5" w:rsidR="00307661" w:rsidRPr="00963B5F" w:rsidRDefault="00307661" w:rsidP="009B4067">
            <w:pPr>
              <w:pStyle w:val="TableText"/>
              <w:rPr>
                <w:rFonts w:cstheme="minorHAnsi"/>
                <w:color w:val="000000"/>
                <w:szCs w:val="18"/>
                <w:lang w:eastAsia="en-AU"/>
              </w:rPr>
            </w:pPr>
          </w:p>
        </w:tc>
        <w:tc>
          <w:tcPr>
            <w:tcW w:w="607" w:type="pct"/>
            <w:vMerge/>
            <w:shd w:val="clear" w:color="auto" w:fill="auto"/>
          </w:tcPr>
          <w:p w14:paraId="254A789A" w14:textId="3460384F" w:rsidR="00307661" w:rsidRPr="00963B5F" w:rsidRDefault="00307661" w:rsidP="009B4067">
            <w:pPr>
              <w:pStyle w:val="TableText"/>
              <w:rPr>
                <w:rFonts w:eastAsia="Arial Unicode MS" w:cstheme="minorHAnsi"/>
                <w:i/>
                <w:iCs/>
                <w:szCs w:val="18"/>
                <w:lang w:eastAsia="en-AU"/>
              </w:rPr>
            </w:pPr>
          </w:p>
        </w:tc>
        <w:tc>
          <w:tcPr>
            <w:tcW w:w="608" w:type="pct"/>
            <w:shd w:val="clear" w:color="auto" w:fill="auto"/>
          </w:tcPr>
          <w:p w14:paraId="1315089F" w14:textId="717B05AF" w:rsidR="00307661" w:rsidRPr="00963B5F" w:rsidRDefault="00223EA9" w:rsidP="009B31BA">
            <w:pPr>
              <w:pStyle w:val="TableText"/>
              <w:rPr>
                <w:rFonts w:cstheme="minorHAnsi"/>
                <w:color w:val="000000"/>
                <w:szCs w:val="18"/>
                <w:lang w:eastAsia="en-AU"/>
              </w:rPr>
            </w:pPr>
            <w:r w:rsidRPr="00963B5F">
              <w:rPr>
                <w:rFonts w:cstheme="minorHAnsi"/>
                <w:color w:val="000000"/>
                <w:szCs w:val="18"/>
                <w:lang w:eastAsia="en-AU"/>
              </w:rPr>
              <w:t xml:space="preserve">Juvenile </w:t>
            </w:r>
            <w:r w:rsidR="00307661" w:rsidRPr="00963B5F">
              <w:rPr>
                <w:rFonts w:cstheme="minorHAnsi"/>
                <w:color w:val="000000"/>
                <w:szCs w:val="18"/>
                <w:lang w:eastAsia="en-AU"/>
              </w:rPr>
              <w:t>(&lt;10</w:t>
            </w:r>
            <w:r w:rsidR="00017519">
              <w:rPr>
                <w:rFonts w:cstheme="minorHAnsi"/>
                <w:color w:val="000000"/>
                <w:szCs w:val="18"/>
                <w:lang w:eastAsia="en-AU"/>
              </w:rPr>
              <w:t> </w:t>
            </w:r>
            <w:r w:rsidR="00307661" w:rsidRPr="00963B5F">
              <w:rPr>
                <w:rFonts w:cstheme="minorHAnsi"/>
                <w:color w:val="000000"/>
                <w:szCs w:val="18"/>
                <w:lang w:eastAsia="en-AU"/>
              </w:rPr>
              <w:t>d</w:t>
            </w:r>
            <w:r w:rsidR="00164C88">
              <w:rPr>
                <w:rFonts w:cstheme="minorHAnsi"/>
                <w:color w:val="000000"/>
                <w:szCs w:val="18"/>
                <w:lang w:eastAsia="en-AU"/>
              </w:rPr>
              <w:t> </w:t>
            </w:r>
            <w:r w:rsidR="00307661" w:rsidRPr="00963B5F">
              <w:rPr>
                <w:rFonts w:cstheme="minorHAnsi"/>
                <w:color w:val="000000"/>
                <w:szCs w:val="18"/>
                <w:lang w:eastAsia="en-AU"/>
              </w:rPr>
              <w:t>old)</w:t>
            </w:r>
          </w:p>
        </w:tc>
        <w:tc>
          <w:tcPr>
            <w:tcW w:w="354" w:type="pct"/>
            <w:shd w:val="clear" w:color="auto" w:fill="auto"/>
          </w:tcPr>
          <w:p w14:paraId="28F87B9A" w14:textId="5E8FC63A"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30</w:t>
            </w:r>
            <w:r w:rsidR="00351F6E">
              <w:rPr>
                <w:rFonts w:cstheme="minorHAnsi"/>
                <w:color w:val="000000"/>
                <w:szCs w:val="18"/>
                <w:lang w:eastAsia="en-AU"/>
              </w:rPr>
              <w:t> </w:t>
            </w:r>
            <w:r w:rsidRPr="00963B5F">
              <w:rPr>
                <w:rFonts w:cstheme="minorHAnsi"/>
                <w:color w:val="000000"/>
                <w:szCs w:val="18"/>
                <w:lang w:eastAsia="en-AU"/>
              </w:rPr>
              <w:t>d</w:t>
            </w:r>
          </w:p>
        </w:tc>
        <w:tc>
          <w:tcPr>
            <w:tcW w:w="759" w:type="pct"/>
            <w:shd w:val="clear" w:color="auto" w:fill="auto"/>
          </w:tcPr>
          <w:p w14:paraId="5FAA937E" w14:textId="5AAA8E1D"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EC10 (shell length increment)</w:t>
            </w:r>
          </w:p>
        </w:tc>
        <w:tc>
          <w:tcPr>
            <w:tcW w:w="355" w:type="pct"/>
            <w:shd w:val="clear" w:color="auto" w:fill="auto"/>
            <w:noWrap/>
          </w:tcPr>
          <w:p w14:paraId="2DE92CBB"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Artificial seawater</w:t>
            </w:r>
          </w:p>
        </w:tc>
        <w:tc>
          <w:tcPr>
            <w:tcW w:w="287" w:type="pct"/>
            <w:shd w:val="clear" w:color="auto" w:fill="auto"/>
            <w:noWrap/>
          </w:tcPr>
          <w:p w14:paraId="6565C13F"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27</w:t>
            </w:r>
          </w:p>
        </w:tc>
        <w:tc>
          <w:tcPr>
            <w:tcW w:w="287" w:type="pct"/>
            <w:shd w:val="clear" w:color="auto" w:fill="auto"/>
            <w:noWrap/>
          </w:tcPr>
          <w:p w14:paraId="0BB37A63"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33</w:t>
            </w:r>
          </w:p>
        </w:tc>
        <w:tc>
          <w:tcPr>
            <w:tcW w:w="287" w:type="pct"/>
            <w:shd w:val="clear" w:color="auto" w:fill="auto"/>
            <w:noWrap/>
          </w:tcPr>
          <w:p w14:paraId="7F6ADC09"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41884EB0"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93.5</w:t>
            </w:r>
          </w:p>
        </w:tc>
        <w:tc>
          <w:tcPr>
            <w:tcW w:w="595" w:type="pct"/>
            <w:shd w:val="clear" w:color="auto" w:fill="auto"/>
            <w:noWrap/>
          </w:tcPr>
          <w:p w14:paraId="253F94E0"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Wang et al. (2019)</w:t>
            </w:r>
          </w:p>
        </w:tc>
      </w:tr>
      <w:tr w:rsidR="00730C34" w:rsidRPr="009548F2" w14:paraId="7154312F" w14:textId="77777777" w:rsidTr="00730C34">
        <w:tc>
          <w:tcPr>
            <w:tcW w:w="456" w:type="pct"/>
            <w:vMerge/>
            <w:shd w:val="clear" w:color="auto" w:fill="auto"/>
            <w:noWrap/>
          </w:tcPr>
          <w:p w14:paraId="36213915" w14:textId="18CCAEEC" w:rsidR="00307661" w:rsidRPr="00963B5F" w:rsidRDefault="00307661" w:rsidP="009B4067">
            <w:pPr>
              <w:pStyle w:val="TableText"/>
              <w:rPr>
                <w:rFonts w:cstheme="minorHAnsi"/>
                <w:szCs w:val="18"/>
              </w:rPr>
            </w:pPr>
          </w:p>
        </w:tc>
        <w:tc>
          <w:tcPr>
            <w:tcW w:w="607" w:type="pct"/>
            <w:vMerge/>
            <w:tcBorders>
              <w:bottom w:val="nil"/>
            </w:tcBorders>
            <w:shd w:val="clear" w:color="auto" w:fill="auto"/>
          </w:tcPr>
          <w:p w14:paraId="3397A2C9" w14:textId="4764D4BF" w:rsidR="00307661" w:rsidRPr="00963B5F" w:rsidRDefault="00307661" w:rsidP="009B4067">
            <w:pPr>
              <w:pStyle w:val="TableText"/>
              <w:rPr>
                <w:rFonts w:eastAsia="Arial Unicode MS" w:cstheme="minorHAnsi"/>
                <w:i/>
                <w:iCs/>
                <w:szCs w:val="18"/>
                <w:lang w:eastAsia="en-AU"/>
              </w:rPr>
            </w:pPr>
          </w:p>
        </w:tc>
        <w:tc>
          <w:tcPr>
            <w:tcW w:w="608" w:type="pct"/>
            <w:tcBorders>
              <w:bottom w:val="nil"/>
            </w:tcBorders>
            <w:shd w:val="clear" w:color="auto" w:fill="auto"/>
          </w:tcPr>
          <w:p w14:paraId="2CCC38E6" w14:textId="72C93ECB" w:rsidR="00307661" w:rsidRPr="00963B5F" w:rsidRDefault="00223EA9" w:rsidP="009B31BA">
            <w:pPr>
              <w:pStyle w:val="TableText"/>
              <w:rPr>
                <w:rFonts w:cstheme="minorHAnsi"/>
                <w:color w:val="000000"/>
                <w:szCs w:val="18"/>
                <w:lang w:eastAsia="en-AU"/>
              </w:rPr>
            </w:pPr>
            <w:r w:rsidRPr="00963B5F">
              <w:rPr>
                <w:rFonts w:cstheme="minorHAnsi"/>
                <w:color w:val="000000"/>
                <w:szCs w:val="18"/>
                <w:lang w:eastAsia="en-AU"/>
              </w:rPr>
              <w:t xml:space="preserve">Juvenile </w:t>
            </w:r>
            <w:r w:rsidR="00307661" w:rsidRPr="00963B5F">
              <w:rPr>
                <w:rFonts w:cstheme="minorHAnsi"/>
                <w:color w:val="000000"/>
                <w:szCs w:val="18"/>
                <w:lang w:eastAsia="en-AU"/>
              </w:rPr>
              <w:t>(&lt;10</w:t>
            </w:r>
            <w:r w:rsidR="00017519">
              <w:rPr>
                <w:rFonts w:cstheme="minorHAnsi"/>
                <w:color w:val="000000"/>
                <w:szCs w:val="18"/>
                <w:lang w:eastAsia="en-AU"/>
              </w:rPr>
              <w:t> </w:t>
            </w:r>
            <w:r w:rsidR="00307661" w:rsidRPr="00963B5F">
              <w:rPr>
                <w:rFonts w:cstheme="minorHAnsi"/>
                <w:color w:val="000000"/>
                <w:szCs w:val="18"/>
                <w:lang w:eastAsia="en-AU"/>
              </w:rPr>
              <w:t>d</w:t>
            </w:r>
            <w:r w:rsidR="00164C88">
              <w:rPr>
                <w:rFonts w:cstheme="minorHAnsi"/>
                <w:color w:val="000000"/>
                <w:szCs w:val="18"/>
                <w:lang w:eastAsia="en-AU"/>
              </w:rPr>
              <w:t> </w:t>
            </w:r>
            <w:r w:rsidR="00307661" w:rsidRPr="00963B5F">
              <w:rPr>
                <w:rFonts w:cstheme="minorHAnsi"/>
                <w:color w:val="000000"/>
                <w:szCs w:val="18"/>
                <w:lang w:eastAsia="en-AU"/>
              </w:rPr>
              <w:t>old)</w:t>
            </w:r>
          </w:p>
        </w:tc>
        <w:tc>
          <w:tcPr>
            <w:tcW w:w="354" w:type="pct"/>
            <w:tcBorders>
              <w:bottom w:val="nil"/>
            </w:tcBorders>
            <w:shd w:val="clear" w:color="auto" w:fill="auto"/>
          </w:tcPr>
          <w:p w14:paraId="31AF9218" w14:textId="46BCA435"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30</w:t>
            </w:r>
            <w:r w:rsidR="00351F6E">
              <w:rPr>
                <w:rFonts w:cstheme="minorHAnsi"/>
                <w:color w:val="000000"/>
                <w:szCs w:val="18"/>
                <w:lang w:eastAsia="en-AU"/>
              </w:rPr>
              <w:t> </w:t>
            </w:r>
            <w:r w:rsidRPr="00963B5F">
              <w:rPr>
                <w:rFonts w:cstheme="minorHAnsi"/>
                <w:color w:val="000000"/>
                <w:szCs w:val="18"/>
                <w:lang w:eastAsia="en-AU"/>
              </w:rPr>
              <w:t>d</w:t>
            </w:r>
          </w:p>
        </w:tc>
        <w:tc>
          <w:tcPr>
            <w:tcW w:w="759" w:type="pct"/>
            <w:tcBorders>
              <w:bottom w:val="nil"/>
            </w:tcBorders>
            <w:shd w:val="clear" w:color="auto" w:fill="auto"/>
          </w:tcPr>
          <w:p w14:paraId="37846196" w14:textId="5C1AD4F6"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NOEC (shell length increment)</w:t>
            </w:r>
          </w:p>
        </w:tc>
        <w:tc>
          <w:tcPr>
            <w:tcW w:w="355" w:type="pct"/>
            <w:tcBorders>
              <w:bottom w:val="nil"/>
            </w:tcBorders>
            <w:shd w:val="clear" w:color="auto" w:fill="auto"/>
            <w:noWrap/>
          </w:tcPr>
          <w:p w14:paraId="6CA07A2D"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Artificial seawater</w:t>
            </w:r>
          </w:p>
        </w:tc>
        <w:tc>
          <w:tcPr>
            <w:tcW w:w="287" w:type="pct"/>
            <w:tcBorders>
              <w:bottom w:val="nil"/>
            </w:tcBorders>
            <w:shd w:val="clear" w:color="auto" w:fill="auto"/>
            <w:noWrap/>
          </w:tcPr>
          <w:p w14:paraId="637C0383"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27</w:t>
            </w:r>
          </w:p>
        </w:tc>
        <w:tc>
          <w:tcPr>
            <w:tcW w:w="287" w:type="pct"/>
            <w:tcBorders>
              <w:bottom w:val="nil"/>
            </w:tcBorders>
            <w:shd w:val="clear" w:color="auto" w:fill="auto"/>
            <w:noWrap/>
          </w:tcPr>
          <w:p w14:paraId="279F9979"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33</w:t>
            </w:r>
          </w:p>
        </w:tc>
        <w:tc>
          <w:tcPr>
            <w:tcW w:w="287" w:type="pct"/>
            <w:tcBorders>
              <w:bottom w:val="nil"/>
            </w:tcBorders>
            <w:shd w:val="clear" w:color="auto" w:fill="auto"/>
            <w:noWrap/>
          </w:tcPr>
          <w:p w14:paraId="30CF8B7A"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25269CF7"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53.9</w:t>
            </w:r>
          </w:p>
        </w:tc>
        <w:tc>
          <w:tcPr>
            <w:tcW w:w="595" w:type="pct"/>
            <w:shd w:val="clear" w:color="auto" w:fill="auto"/>
            <w:noWrap/>
          </w:tcPr>
          <w:p w14:paraId="55607ACF"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Wang et al. (2019)</w:t>
            </w:r>
          </w:p>
        </w:tc>
      </w:tr>
      <w:tr w:rsidR="00017519" w:rsidRPr="009548F2" w14:paraId="2716E2AD" w14:textId="77777777" w:rsidTr="00730C34">
        <w:tc>
          <w:tcPr>
            <w:tcW w:w="456" w:type="pct"/>
            <w:vMerge/>
            <w:shd w:val="clear" w:color="auto" w:fill="auto"/>
            <w:noWrap/>
          </w:tcPr>
          <w:p w14:paraId="06F896EC" w14:textId="77777777" w:rsidR="00307661" w:rsidRPr="00963B5F" w:rsidRDefault="00307661" w:rsidP="009B4067">
            <w:pPr>
              <w:pStyle w:val="TableText"/>
              <w:rPr>
                <w:rFonts w:cstheme="minorHAnsi"/>
                <w:color w:val="000000"/>
                <w:szCs w:val="18"/>
                <w:lang w:eastAsia="en-AU"/>
              </w:rPr>
            </w:pPr>
          </w:p>
        </w:tc>
        <w:tc>
          <w:tcPr>
            <w:tcW w:w="3544" w:type="pct"/>
            <w:gridSpan w:val="8"/>
            <w:tcBorders>
              <w:top w:val="nil"/>
            </w:tcBorders>
            <w:shd w:val="clear" w:color="auto" w:fill="auto"/>
          </w:tcPr>
          <w:p w14:paraId="3F7B0812" w14:textId="7342B031" w:rsidR="00307661" w:rsidRPr="00963B5F" w:rsidRDefault="00307661" w:rsidP="009B4067">
            <w:pPr>
              <w:pStyle w:val="TableText"/>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6DF16397" w14:textId="77777777" w:rsidR="00307661" w:rsidRPr="00017519" w:rsidRDefault="00307661" w:rsidP="009B4067">
            <w:pPr>
              <w:pStyle w:val="TableText"/>
              <w:rPr>
                <w:rFonts w:cstheme="minorHAnsi"/>
                <w:b/>
                <w:bCs/>
                <w:color w:val="000000"/>
                <w:szCs w:val="18"/>
                <w:lang w:eastAsia="en-AU"/>
              </w:rPr>
            </w:pPr>
            <w:r w:rsidRPr="00017519">
              <w:rPr>
                <w:rFonts w:cstheme="minorHAnsi"/>
                <w:b/>
                <w:bCs/>
                <w:color w:val="000000"/>
                <w:szCs w:val="18"/>
                <w:lang w:eastAsia="en-AU"/>
              </w:rPr>
              <w:t>33.6</w:t>
            </w:r>
          </w:p>
        </w:tc>
        <w:tc>
          <w:tcPr>
            <w:tcW w:w="595" w:type="pct"/>
            <w:shd w:val="clear" w:color="auto" w:fill="auto"/>
            <w:noWrap/>
          </w:tcPr>
          <w:p w14:paraId="60869BE1" w14:textId="77777777" w:rsidR="00307661" w:rsidRPr="00017519" w:rsidRDefault="00307661" w:rsidP="009B4067">
            <w:pPr>
              <w:pStyle w:val="TableText"/>
              <w:rPr>
                <w:rFonts w:cstheme="minorHAnsi"/>
                <w:b/>
                <w:bCs/>
                <w:color w:val="000000"/>
                <w:szCs w:val="18"/>
                <w:lang w:eastAsia="en-AU"/>
              </w:rPr>
            </w:pPr>
            <w:r w:rsidRPr="00017519">
              <w:rPr>
                <w:rFonts w:cstheme="minorHAnsi"/>
                <w:b/>
                <w:bCs/>
                <w:color w:val="000000"/>
                <w:szCs w:val="18"/>
                <w:lang w:eastAsia="en-AU"/>
              </w:rPr>
              <w:t>Value used in SSD</w:t>
            </w:r>
          </w:p>
        </w:tc>
      </w:tr>
      <w:tr w:rsidR="00730C34" w:rsidRPr="009548F2" w14:paraId="095223F7" w14:textId="77777777" w:rsidTr="00730C34">
        <w:tc>
          <w:tcPr>
            <w:tcW w:w="456" w:type="pct"/>
            <w:vMerge w:val="restart"/>
            <w:shd w:val="clear" w:color="auto" w:fill="auto"/>
            <w:noWrap/>
          </w:tcPr>
          <w:p w14:paraId="3402DBD1" w14:textId="39373BA4" w:rsidR="00307661" w:rsidRPr="00963B5F" w:rsidRDefault="00307661" w:rsidP="009B4067">
            <w:pPr>
              <w:pStyle w:val="TableText"/>
              <w:rPr>
                <w:rFonts w:cstheme="minorHAnsi"/>
                <w:color w:val="000000"/>
                <w:szCs w:val="18"/>
                <w:lang w:eastAsia="en-AU"/>
              </w:rPr>
            </w:pPr>
            <w:r>
              <w:rPr>
                <w:rFonts w:cstheme="minorHAnsi"/>
                <w:color w:val="000000"/>
                <w:szCs w:val="18"/>
                <w:lang w:eastAsia="en-AU"/>
              </w:rPr>
              <w:t>Cnidarian (</w:t>
            </w:r>
            <w:r w:rsidR="00F016BE">
              <w:rPr>
                <w:rFonts w:cstheme="minorHAnsi"/>
                <w:color w:val="000000"/>
                <w:szCs w:val="18"/>
                <w:lang w:eastAsia="en-AU"/>
              </w:rPr>
              <w:t>c</w:t>
            </w:r>
            <w:r w:rsidRPr="00963B5F">
              <w:rPr>
                <w:rFonts w:cstheme="minorHAnsi"/>
                <w:color w:val="000000"/>
                <w:szCs w:val="18"/>
                <w:lang w:eastAsia="en-AU"/>
              </w:rPr>
              <w:t>oral</w:t>
            </w:r>
            <w:r>
              <w:rPr>
                <w:rFonts w:cstheme="minorHAnsi"/>
                <w:color w:val="000000"/>
                <w:szCs w:val="18"/>
                <w:lang w:eastAsia="en-AU"/>
              </w:rPr>
              <w:t>)</w:t>
            </w:r>
          </w:p>
        </w:tc>
        <w:tc>
          <w:tcPr>
            <w:tcW w:w="607" w:type="pct"/>
            <w:vMerge w:val="restart"/>
            <w:shd w:val="clear" w:color="auto" w:fill="auto"/>
          </w:tcPr>
          <w:p w14:paraId="6CB7BA03" w14:textId="0C64710F" w:rsidR="00307661" w:rsidRPr="00963B5F" w:rsidRDefault="00307661" w:rsidP="009B4067">
            <w:pPr>
              <w:pStyle w:val="TableText"/>
              <w:rPr>
                <w:rFonts w:eastAsia="Arial Unicode MS" w:cstheme="minorHAnsi"/>
                <w:i/>
                <w:iCs/>
                <w:szCs w:val="18"/>
                <w:lang w:eastAsia="en-AU"/>
              </w:rPr>
            </w:pPr>
            <w:r w:rsidRPr="00963B5F">
              <w:rPr>
                <w:rFonts w:eastAsia="Arial Unicode MS" w:cstheme="minorHAnsi"/>
                <w:i/>
                <w:iCs/>
                <w:szCs w:val="18"/>
                <w:lang w:eastAsia="en-AU"/>
              </w:rPr>
              <w:t xml:space="preserve">Acropora </w:t>
            </w:r>
            <w:proofErr w:type="spellStart"/>
            <w:r w:rsidRPr="00963B5F">
              <w:rPr>
                <w:rFonts w:eastAsia="Arial Unicode MS" w:cstheme="minorHAnsi"/>
                <w:i/>
                <w:iCs/>
                <w:szCs w:val="18"/>
                <w:lang w:eastAsia="en-AU"/>
              </w:rPr>
              <w:t>digitifera</w:t>
            </w:r>
            <w:proofErr w:type="spellEnd"/>
          </w:p>
        </w:tc>
        <w:tc>
          <w:tcPr>
            <w:tcW w:w="608" w:type="pct"/>
            <w:shd w:val="clear" w:color="auto" w:fill="auto"/>
          </w:tcPr>
          <w:p w14:paraId="5F68042B" w14:textId="24F7A066"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Gamete</w:t>
            </w:r>
          </w:p>
        </w:tc>
        <w:tc>
          <w:tcPr>
            <w:tcW w:w="354" w:type="pct"/>
            <w:shd w:val="clear" w:color="auto" w:fill="auto"/>
          </w:tcPr>
          <w:p w14:paraId="3474C1DC" w14:textId="33192B95"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5</w:t>
            </w:r>
            <w:r w:rsidR="00351F6E">
              <w:rPr>
                <w:rFonts w:cstheme="minorHAnsi"/>
                <w:color w:val="000000"/>
                <w:szCs w:val="18"/>
                <w:lang w:eastAsia="en-AU"/>
              </w:rPr>
              <w:t> </w:t>
            </w:r>
            <w:r w:rsidRPr="00963B5F">
              <w:rPr>
                <w:rFonts w:cstheme="minorHAnsi"/>
                <w:color w:val="000000"/>
                <w:szCs w:val="18"/>
                <w:lang w:eastAsia="en-AU"/>
              </w:rPr>
              <w:t>h</w:t>
            </w:r>
          </w:p>
        </w:tc>
        <w:tc>
          <w:tcPr>
            <w:tcW w:w="759" w:type="pct"/>
            <w:shd w:val="clear" w:color="auto" w:fill="auto"/>
          </w:tcPr>
          <w:p w14:paraId="7E3DDF66" w14:textId="0C68C6D3"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NOEC (fertilisation)</w:t>
            </w:r>
          </w:p>
        </w:tc>
        <w:tc>
          <w:tcPr>
            <w:tcW w:w="355" w:type="pct"/>
            <w:shd w:val="clear" w:color="auto" w:fill="auto"/>
            <w:noWrap/>
          </w:tcPr>
          <w:p w14:paraId="26B03B06"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shd w:val="clear" w:color="auto" w:fill="auto"/>
            <w:noWrap/>
          </w:tcPr>
          <w:p w14:paraId="51D52F78"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25</w:t>
            </w:r>
          </w:p>
        </w:tc>
        <w:tc>
          <w:tcPr>
            <w:tcW w:w="287" w:type="pct"/>
            <w:shd w:val="clear" w:color="auto" w:fill="auto"/>
            <w:noWrap/>
          </w:tcPr>
          <w:p w14:paraId="7A8AE3B6"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34</w:t>
            </w:r>
          </w:p>
        </w:tc>
        <w:tc>
          <w:tcPr>
            <w:tcW w:w="287" w:type="pct"/>
            <w:shd w:val="clear" w:color="auto" w:fill="auto"/>
            <w:noWrap/>
          </w:tcPr>
          <w:p w14:paraId="3D4EA425"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0CFBEFFE"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940</w:t>
            </w:r>
          </w:p>
        </w:tc>
        <w:tc>
          <w:tcPr>
            <w:tcW w:w="595" w:type="pct"/>
            <w:shd w:val="clear" w:color="auto" w:fill="auto"/>
            <w:noWrap/>
          </w:tcPr>
          <w:p w14:paraId="3832A0DE" w14:textId="77777777" w:rsidR="00307661" w:rsidRPr="00963B5F" w:rsidRDefault="00307661" w:rsidP="009B4067">
            <w:pPr>
              <w:pStyle w:val="TableText"/>
              <w:rPr>
                <w:rFonts w:cstheme="minorHAnsi"/>
                <w:color w:val="000000"/>
                <w:szCs w:val="18"/>
                <w:lang w:eastAsia="en-AU"/>
              </w:rPr>
            </w:pPr>
            <w:proofErr w:type="spellStart"/>
            <w:r w:rsidRPr="00963B5F">
              <w:rPr>
                <w:rFonts w:cstheme="minorHAnsi"/>
                <w:color w:val="000000"/>
                <w:szCs w:val="18"/>
                <w:lang w:eastAsia="en-AU"/>
              </w:rPr>
              <w:t>Gissi</w:t>
            </w:r>
            <w:proofErr w:type="spellEnd"/>
            <w:r w:rsidRPr="00963B5F">
              <w:rPr>
                <w:rFonts w:cstheme="minorHAnsi"/>
                <w:color w:val="000000"/>
                <w:szCs w:val="18"/>
                <w:lang w:eastAsia="en-AU"/>
              </w:rPr>
              <w:t xml:space="preserve"> et al. (2017)</w:t>
            </w:r>
          </w:p>
        </w:tc>
      </w:tr>
      <w:tr w:rsidR="00730C34" w:rsidRPr="009548F2" w14:paraId="0A75E73B" w14:textId="77777777" w:rsidTr="00730C34">
        <w:tc>
          <w:tcPr>
            <w:tcW w:w="456" w:type="pct"/>
            <w:vMerge/>
            <w:shd w:val="clear" w:color="auto" w:fill="auto"/>
            <w:noWrap/>
          </w:tcPr>
          <w:p w14:paraId="2F3A80DD" w14:textId="2D948FAC" w:rsidR="00307661" w:rsidRPr="00963B5F" w:rsidRDefault="00307661" w:rsidP="009B4067">
            <w:pPr>
              <w:pStyle w:val="TableText"/>
              <w:rPr>
                <w:rFonts w:cstheme="minorHAnsi"/>
                <w:color w:val="000000"/>
                <w:szCs w:val="18"/>
                <w:lang w:eastAsia="en-AU"/>
              </w:rPr>
            </w:pPr>
          </w:p>
        </w:tc>
        <w:tc>
          <w:tcPr>
            <w:tcW w:w="607" w:type="pct"/>
            <w:vMerge/>
            <w:shd w:val="clear" w:color="auto" w:fill="auto"/>
          </w:tcPr>
          <w:p w14:paraId="726E78B9" w14:textId="2624086C" w:rsidR="00307661" w:rsidRPr="00963B5F" w:rsidRDefault="00307661" w:rsidP="009B4067">
            <w:pPr>
              <w:pStyle w:val="TableText"/>
              <w:rPr>
                <w:rFonts w:eastAsia="Arial Unicode MS" w:cstheme="minorHAnsi"/>
                <w:i/>
                <w:iCs/>
                <w:szCs w:val="18"/>
                <w:lang w:eastAsia="en-AU"/>
              </w:rPr>
            </w:pPr>
          </w:p>
        </w:tc>
        <w:tc>
          <w:tcPr>
            <w:tcW w:w="608" w:type="pct"/>
            <w:shd w:val="clear" w:color="auto" w:fill="auto"/>
          </w:tcPr>
          <w:p w14:paraId="131A3444" w14:textId="4AD12CDD"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Gamete</w:t>
            </w:r>
          </w:p>
        </w:tc>
        <w:tc>
          <w:tcPr>
            <w:tcW w:w="354" w:type="pct"/>
            <w:shd w:val="clear" w:color="auto" w:fill="auto"/>
          </w:tcPr>
          <w:p w14:paraId="6F53CD45" w14:textId="753239E8"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5</w:t>
            </w:r>
            <w:r w:rsidR="00351F6E">
              <w:rPr>
                <w:rFonts w:cstheme="minorHAnsi"/>
                <w:color w:val="000000"/>
                <w:szCs w:val="18"/>
                <w:lang w:eastAsia="en-AU"/>
              </w:rPr>
              <w:t> </w:t>
            </w:r>
            <w:r w:rsidRPr="00963B5F">
              <w:rPr>
                <w:rFonts w:cstheme="minorHAnsi"/>
                <w:color w:val="000000"/>
                <w:szCs w:val="18"/>
                <w:lang w:eastAsia="en-AU"/>
              </w:rPr>
              <w:t>h</w:t>
            </w:r>
          </w:p>
        </w:tc>
        <w:tc>
          <w:tcPr>
            <w:tcW w:w="759" w:type="pct"/>
            <w:shd w:val="clear" w:color="auto" w:fill="auto"/>
          </w:tcPr>
          <w:p w14:paraId="7CF6D596" w14:textId="2AA03DE2"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EC10 (fertilisation)</w:t>
            </w:r>
          </w:p>
        </w:tc>
        <w:tc>
          <w:tcPr>
            <w:tcW w:w="355" w:type="pct"/>
            <w:shd w:val="clear" w:color="auto" w:fill="auto"/>
            <w:noWrap/>
          </w:tcPr>
          <w:p w14:paraId="246CCFB5"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shd w:val="clear" w:color="auto" w:fill="auto"/>
            <w:noWrap/>
          </w:tcPr>
          <w:p w14:paraId="7D692219"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25</w:t>
            </w:r>
          </w:p>
        </w:tc>
        <w:tc>
          <w:tcPr>
            <w:tcW w:w="287" w:type="pct"/>
            <w:shd w:val="clear" w:color="auto" w:fill="auto"/>
            <w:noWrap/>
          </w:tcPr>
          <w:p w14:paraId="454E26FF"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34</w:t>
            </w:r>
          </w:p>
        </w:tc>
        <w:tc>
          <w:tcPr>
            <w:tcW w:w="287" w:type="pct"/>
            <w:shd w:val="clear" w:color="auto" w:fill="auto"/>
            <w:noWrap/>
          </w:tcPr>
          <w:p w14:paraId="623ADFAC"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07A3BDED" w14:textId="4AC73D74"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w:t>
            </w:r>
            <w:r w:rsidR="00017519">
              <w:rPr>
                <w:rFonts w:cstheme="minorHAnsi"/>
                <w:color w:val="000000"/>
                <w:szCs w:val="18"/>
                <w:lang w:eastAsia="en-AU"/>
              </w:rPr>
              <w:t> </w:t>
            </w:r>
            <w:r w:rsidRPr="00963B5F">
              <w:rPr>
                <w:rFonts w:cstheme="minorHAnsi"/>
                <w:color w:val="000000"/>
                <w:szCs w:val="18"/>
                <w:lang w:eastAsia="en-AU"/>
              </w:rPr>
              <w:t>000</w:t>
            </w:r>
          </w:p>
        </w:tc>
        <w:tc>
          <w:tcPr>
            <w:tcW w:w="595" w:type="pct"/>
            <w:shd w:val="clear" w:color="auto" w:fill="auto"/>
            <w:noWrap/>
          </w:tcPr>
          <w:p w14:paraId="2FB9EAEA" w14:textId="77777777" w:rsidR="00307661" w:rsidRPr="00963B5F" w:rsidRDefault="00307661" w:rsidP="009B4067">
            <w:pPr>
              <w:pStyle w:val="TableText"/>
              <w:rPr>
                <w:rFonts w:cstheme="minorHAnsi"/>
                <w:color w:val="000000"/>
                <w:szCs w:val="18"/>
                <w:lang w:eastAsia="en-AU"/>
              </w:rPr>
            </w:pPr>
            <w:proofErr w:type="spellStart"/>
            <w:r w:rsidRPr="00963B5F">
              <w:rPr>
                <w:rFonts w:cstheme="minorHAnsi"/>
                <w:color w:val="000000"/>
                <w:szCs w:val="18"/>
                <w:lang w:eastAsia="en-AU"/>
              </w:rPr>
              <w:t>Gissi</w:t>
            </w:r>
            <w:proofErr w:type="spellEnd"/>
            <w:r w:rsidRPr="00963B5F">
              <w:rPr>
                <w:rFonts w:cstheme="minorHAnsi"/>
                <w:color w:val="000000"/>
                <w:szCs w:val="18"/>
                <w:lang w:eastAsia="en-AU"/>
              </w:rPr>
              <w:t xml:space="preserve"> et al. (2017)</w:t>
            </w:r>
          </w:p>
        </w:tc>
      </w:tr>
      <w:tr w:rsidR="00730C34" w:rsidRPr="009548F2" w14:paraId="6FA24A78" w14:textId="77777777" w:rsidTr="00730C34">
        <w:tc>
          <w:tcPr>
            <w:tcW w:w="456" w:type="pct"/>
            <w:vMerge/>
            <w:shd w:val="clear" w:color="auto" w:fill="auto"/>
            <w:noWrap/>
          </w:tcPr>
          <w:p w14:paraId="68347C34" w14:textId="026FE6E4" w:rsidR="00307661" w:rsidRPr="00963B5F" w:rsidRDefault="00307661" w:rsidP="009B4067">
            <w:pPr>
              <w:pStyle w:val="TableText"/>
              <w:rPr>
                <w:rFonts w:cstheme="minorHAnsi"/>
                <w:color w:val="000000"/>
                <w:szCs w:val="18"/>
                <w:lang w:eastAsia="en-AU"/>
              </w:rPr>
            </w:pPr>
          </w:p>
        </w:tc>
        <w:tc>
          <w:tcPr>
            <w:tcW w:w="607" w:type="pct"/>
            <w:vMerge/>
            <w:tcBorders>
              <w:bottom w:val="nil"/>
            </w:tcBorders>
            <w:shd w:val="clear" w:color="auto" w:fill="auto"/>
          </w:tcPr>
          <w:p w14:paraId="408DB274" w14:textId="3A42788E" w:rsidR="00307661" w:rsidRPr="00963B5F" w:rsidRDefault="00307661" w:rsidP="009B4067">
            <w:pPr>
              <w:pStyle w:val="TableText"/>
              <w:rPr>
                <w:rFonts w:eastAsia="Arial Unicode MS" w:cstheme="minorHAnsi"/>
                <w:i/>
                <w:iCs/>
                <w:szCs w:val="18"/>
                <w:lang w:eastAsia="en-AU"/>
              </w:rPr>
            </w:pPr>
          </w:p>
        </w:tc>
        <w:tc>
          <w:tcPr>
            <w:tcW w:w="608" w:type="pct"/>
            <w:tcBorders>
              <w:bottom w:val="nil"/>
            </w:tcBorders>
            <w:shd w:val="clear" w:color="auto" w:fill="auto"/>
          </w:tcPr>
          <w:p w14:paraId="1703E4A2" w14:textId="55B302E2"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Gamete</w:t>
            </w:r>
          </w:p>
        </w:tc>
        <w:tc>
          <w:tcPr>
            <w:tcW w:w="354" w:type="pct"/>
            <w:tcBorders>
              <w:bottom w:val="nil"/>
            </w:tcBorders>
            <w:shd w:val="clear" w:color="auto" w:fill="auto"/>
          </w:tcPr>
          <w:p w14:paraId="0B66E230" w14:textId="2E5546FD"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5</w:t>
            </w:r>
            <w:r w:rsidR="00351F6E">
              <w:rPr>
                <w:rFonts w:cstheme="minorHAnsi"/>
                <w:color w:val="000000"/>
                <w:szCs w:val="18"/>
                <w:lang w:eastAsia="en-AU"/>
              </w:rPr>
              <w:t> </w:t>
            </w:r>
            <w:r w:rsidRPr="00963B5F">
              <w:rPr>
                <w:rFonts w:cstheme="minorHAnsi"/>
                <w:color w:val="000000"/>
                <w:szCs w:val="18"/>
                <w:lang w:eastAsia="en-AU"/>
              </w:rPr>
              <w:t>h</w:t>
            </w:r>
          </w:p>
        </w:tc>
        <w:tc>
          <w:tcPr>
            <w:tcW w:w="759" w:type="pct"/>
            <w:tcBorders>
              <w:bottom w:val="nil"/>
            </w:tcBorders>
            <w:shd w:val="clear" w:color="auto" w:fill="auto"/>
          </w:tcPr>
          <w:p w14:paraId="6B702DDA" w14:textId="6072C78A"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EC5 (fertilisation)</w:t>
            </w:r>
          </w:p>
        </w:tc>
        <w:tc>
          <w:tcPr>
            <w:tcW w:w="355" w:type="pct"/>
            <w:tcBorders>
              <w:bottom w:val="nil"/>
            </w:tcBorders>
            <w:shd w:val="clear" w:color="auto" w:fill="auto"/>
            <w:noWrap/>
          </w:tcPr>
          <w:p w14:paraId="499BE8F9"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tcBorders>
              <w:bottom w:val="nil"/>
            </w:tcBorders>
            <w:shd w:val="clear" w:color="auto" w:fill="auto"/>
            <w:noWrap/>
          </w:tcPr>
          <w:p w14:paraId="7D457E22"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25</w:t>
            </w:r>
          </w:p>
        </w:tc>
        <w:tc>
          <w:tcPr>
            <w:tcW w:w="287" w:type="pct"/>
            <w:tcBorders>
              <w:bottom w:val="nil"/>
            </w:tcBorders>
            <w:shd w:val="clear" w:color="auto" w:fill="auto"/>
            <w:noWrap/>
          </w:tcPr>
          <w:p w14:paraId="6E04CAD8"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34</w:t>
            </w:r>
          </w:p>
        </w:tc>
        <w:tc>
          <w:tcPr>
            <w:tcW w:w="287" w:type="pct"/>
            <w:tcBorders>
              <w:bottom w:val="nil"/>
            </w:tcBorders>
            <w:shd w:val="clear" w:color="auto" w:fill="auto"/>
            <w:noWrap/>
          </w:tcPr>
          <w:p w14:paraId="48E6C145"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57915732" w14:textId="588D55FE"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1</w:t>
            </w:r>
            <w:r w:rsidR="00017519">
              <w:rPr>
                <w:rFonts w:cstheme="minorHAnsi"/>
                <w:color w:val="000000"/>
                <w:szCs w:val="18"/>
                <w:lang w:eastAsia="en-AU"/>
              </w:rPr>
              <w:t> </w:t>
            </w:r>
            <w:r w:rsidRPr="00963B5F">
              <w:rPr>
                <w:rFonts w:cstheme="minorHAnsi"/>
                <w:color w:val="000000"/>
                <w:szCs w:val="18"/>
                <w:lang w:eastAsia="en-AU"/>
              </w:rPr>
              <w:t>680</w:t>
            </w:r>
          </w:p>
        </w:tc>
        <w:tc>
          <w:tcPr>
            <w:tcW w:w="595" w:type="pct"/>
            <w:shd w:val="clear" w:color="auto" w:fill="auto"/>
            <w:noWrap/>
          </w:tcPr>
          <w:p w14:paraId="7DCAFEEA" w14:textId="77777777" w:rsidR="00307661" w:rsidRPr="00963B5F" w:rsidRDefault="00307661" w:rsidP="009B4067">
            <w:pPr>
              <w:pStyle w:val="TableText"/>
              <w:rPr>
                <w:rFonts w:cstheme="minorHAnsi"/>
                <w:color w:val="000000"/>
                <w:szCs w:val="18"/>
                <w:lang w:eastAsia="en-AU"/>
              </w:rPr>
            </w:pPr>
            <w:proofErr w:type="spellStart"/>
            <w:r w:rsidRPr="00963B5F">
              <w:rPr>
                <w:rFonts w:cstheme="minorHAnsi"/>
                <w:color w:val="000000"/>
                <w:szCs w:val="18"/>
                <w:lang w:eastAsia="en-AU"/>
              </w:rPr>
              <w:t>Gissi</w:t>
            </w:r>
            <w:proofErr w:type="spellEnd"/>
            <w:r w:rsidRPr="00963B5F">
              <w:rPr>
                <w:rFonts w:cstheme="minorHAnsi"/>
                <w:color w:val="000000"/>
                <w:szCs w:val="18"/>
                <w:lang w:eastAsia="en-AU"/>
              </w:rPr>
              <w:t xml:space="preserve"> et al. (2017)</w:t>
            </w:r>
          </w:p>
        </w:tc>
      </w:tr>
      <w:tr w:rsidR="00017519" w:rsidRPr="009548F2" w14:paraId="33AA2F2C" w14:textId="77777777" w:rsidTr="00730C34">
        <w:tc>
          <w:tcPr>
            <w:tcW w:w="456" w:type="pct"/>
            <w:vMerge/>
            <w:shd w:val="clear" w:color="auto" w:fill="auto"/>
            <w:noWrap/>
          </w:tcPr>
          <w:p w14:paraId="400FDA5A" w14:textId="603ED59E" w:rsidR="00307661" w:rsidRPr="00963B5F" w:rsidRDefault="00307661" w:rsidP="009B4067">
            <w:pPr>
              <w:pStyle w:val="TableText"/>
              <w:rPr>
                <w:rFonts w:cstheme="minorHAnsi"/>
                <w:color w:val="000000"/>
                <w:szCs w:val="18"/>
                <w:lang w:eastAsia="en-AU"/>
              </w:rPr>
            </w:pPr>
          </w:p>
        </w:tc>
        <w:tc>
          <w:tcPr>
            <w:tcW w:w="3544" w:type="pct"/>
            <w:gridSpan w:val="8"/>
            <w:tcBorders>
              <w:top w:val="nil"/>
            </w:tcBorders>
            <w:shd w:val="clear" w:color="auto" w:fill="auto"/>
          </w:tcPr>
          <w:p w14:paraId="5C149B50" w14:textId="436BBD79" w:rsidR="00307661" w:rsidRPr="00963B5F" w:rsidRDefault="00307661" w:rsidP="009B4067">
            <w:pPr>
              <w:pStyle w:val="TableText"/>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1D972C1F" w14:textId="4128DCB9" w:rsidR="00307661" w:rsidRPr="00017519" w:rsidRDefault="00307661" w:rsidP="009B4067">
            <w:pPr>
              <w:pStyle w:val="TableText"/>
              <w:rPr>
                <w:rFonts w:cstheme="minorHAnsi"/>
                <w:b/>
                <w:bCs/>
                <w:color w:val="000000"/>
                <w:szCs w:val="18"/>
                <w:lang w:eastAsia="en-AU"/>
              </w:rPr>
            </w:pPr>
            <w:r w:rsidRPr="00017519">
              <w:rPr>
                <w:rFonts w:cstheme="minorHAnsi"/>
                <w:b/>
                <w:bCs/>
                <w:color w:val="000000"/>
                <w:szCs w:val="18"/>
                <w:lang w:eastAsia="en-AU"/>
              </w:rPr>
              <w:t>1</w:t>
            </w:r>
            <w:r w:rsidR="00017519" w:rsidRPr="00017519">
              <w:rPr>
                <w:rFonts w:cstheme="minorHAnsi"/>
                <w:b/>
                <w:bCs/>
                <w:color w:val="000000"/>
                <w:szCs w:val="18"/>
                <w:lang w:eastAsia="en-AU"/>
              </w:rPr>
              <w:t> </w:t>
            </w:r>
            <w:r w:rsidRPr="00017519">
              <w:rPr>
                <w:rFonts w:cstheme="minorHAnsi"/>
                <w:b/>
                <w:bCs/>
                <w:color w:val="000000"/>
                <w:szCs w:val="18"/>
                <w:lang w:eastAsia="en-AU"/>
              </w:rPr>
              <w:t>680</w:t>
            </w:r>
          </w:p>
        </w:tc>
        <w:tc>
          <w:tcPr>
            <w:tcW w:w="595" w:type="pct"/>
            <w:shd w:val="clear" w:color="auto" w:fill="auto"/>
            <w:noWrap/>
          </w:tcPr>
          <w:p w14:paraId="4B8475DB" w14:textId="77777777" w:rsidR="00307661" w:rsidRPr="00017519" w:rsidRDefault="00307661" w:rsidP="009B4067">
            <w:pPr>
              <w:pStyle w:val="TableText"/>
              <w:rPr>
                <w:rFonts w:cstheme="minorHAnsi"/>
                <w:b/>
                <w:bCs/>
                <w:color w:val="000000"/>
                <w:szCs w:val="18"/>
                <w:lang w:eastAsia="en-AU"/>
              </w:rPr>
            </w:pPr>
            <w:r w:rsidRPr="00017519">
              <w:rPr>
                <w:rFonts w:cstheme="minorHAnsi"/>
                <w:b/>
                <w:bCs/>
                <w:color w:val="000000"/>
                <w:szCs w:val="18"/>
                <w:lang w:eastAsia="en-AU"/>
              </w:rPr>
              <w:t>Value used in SSD</w:t>
            </w:r>
          </w:p>
        </w:tc>
      </w:tr>
      <w:tr w:rsidR="00730C34" w:rsidRPr="009548F2" w14:paraId="2E1772E6" w14:textId="77777777" w:rsidTr="00730C34">
        <w:tc>
          <w:tcPr>
            <w:tcW w:w="456" w:type="pct"/>
            <w:vMerge/>
            <w:shd w:val="clear" w:color="auto" w:fill="auto"/>
            <w:noWrap/>
          </w:tcPr>
          <w:p w14:paraId="22E071F2" w14:textId="7290487A" w:rsidR="009B4067" w:rsidRPr="00963B5F" w:rsidRDefault="009B4067" w:rsidP="009B4067">
            <w:pPr>
              <w:pStyle w:val="TableText"/>
              <w:rPr>
                <w:rFonts w:cstheme="minorHAnsi"/>
                <w:color w:val="000000"/>
                <w:szCs w:val="18"/>
                <w:lang w:eastAsia="en-AU"/>
              </w:rPr>
            </w:pPr>
          </w:p>
        </w:tc>
        <w:tc>
          <w:tcPr>
            <w:tcW w:w="607" w:type="pct"/>
            <w:tcBorders>
              <w:bottom w:val="nil"/>
            </w:tcBorders>
            <w:shd w:val="clear" w:color="auto" w:fill="auto"/>
          </w:tcPr>
          <w:p w14:paraId="178004EB" w14:textId="77777777" w:rsidR="009B4067" w:rsidRPr="00963B5F" w:rsidRDefault="009B4067" w:rsidP="009B4067">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Platygyra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daedalea</w:t>
            </w:r>
            <w:proofErr w:type="spellEnd"/>
          </w:p>
        </w:tc>
        <w:tc>
          <w:tcPr>
            <w:tcW w:w="608" w:type="pct"/>
            <w:tcBorders>
              <w:bottom w:val="nil"/>
            </w:tcBorders>
            <w:shd w:val="clear" w:color="auto" w:fill="auto"/>
          </w:tcPr>
          <w:p w14:paraId="25496119" w14:textId="4F8287D2"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Gamete</w:t>
            </w:r>
          </w:p>
        </w:tc>
        <w:tc>
          <w:tcPr>
            <w:tcW w:w="354" w:type="pct"/>
            <w:tcBorders>
              <w:bottom w:val="nil"/>
            </w:tcBorders>
            <w:shd w:val="clear" w:color="auto" w:fill="auto"/>
          </w:tcPr>
          <w:p w14:paraId="0B1EB8A1" w14:textId="15764131"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5</w:t>
            </w:r>
            <w:r w:rsidR="00351F6E">
              <w:rPr>
                <w:rFonts w:cstheme="minorHAnsi"/>
                <w:color w:val="000000"/>
                <w:szCs w:val="18"/>
                <w:lang w:eastAsia="en-AU"/>
              </w:rPr>
              <w:t> </w:t>
            </w:r>
            <w:r w:rsidRPr="00963B5F">
              <w:rPr>
                <w:rFonts w:cstheme="minorHAnsi"/>
                <w:color w:val="000000"/>
                <w:szCs w:val="18"/>
                <w:lang w:eastAsia="en-AU"/>
              </w:rPr>
              <w:t>h</w:t>
            </w:r>
          </w:p>
        </w:tc>
        <w:tc>
          <w:tcPr>
            <w:tcW w:w="759" w:type="pct"/>
            <w:tcBorders>
              <w:bottom w:val="nil"/>
            </w:tcBorders>
            <w:shd w:val="clear" w:color="auto" w:fill="auto"/>
          </w:tcPr>
          <w:p w14:paraId="349DA2F9" w14:textId="2E5DDB11" w:rsidR="009B4067" w:rsidRPr="00963B5F" w:rsidRDefault="009B4067" w:rsidP="00E50391">
            <w:pPr>
              <w:pStyle w:val="TableText"/>
              <w:rPr>
                <w:rFonts w:cstheme="minorHAnsi"/>
                <w:color w:val="000000"/>
                <w:szCs w:val="18"/>
                <w:lang w:eastAsia="en-AU"/>
              </w:rPr>
            </w:pPr>
            <w:r w:rsidRPr="00963B5F">
              <w:rPr>
                <w:rFonts w:cstheme="minorHAnsi"/>
                <w:color w:val="000000"/>
                <w:szCs w:val="18"/>
                <w:lang w:eastAsia="en-AU"/>
              </w:rPr>
              <w:t>NOEC (fertilisation)</w:t>
            </w:r>
          </w:p>
        </w:tc>
        <w:tc>
          <w:tcPr>
            <w:tcW w:w="355" w:type="pct"/>
            <w:tcBorders>
              <w:bottom w:val="nil"/>
            </w:tcBorders>
            <w:shd w:val="clear" w:color="auto" w:fill="auto"/>
            <w:noWrap/>
          </w:tcPr>
          <w:p w14:paraId="1E8203EC"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tcBorders>
              <w:bottom w:val="nil"/>
            </w:tcBorders>
            <w:shd w:val="clear" w:color="auto" w:fill="auto"/>
            <w:noWrap/>
          </w:tcPr>
          <w:p w14:paraId="7CDD49ED"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25</w:t>
            </w:r>
          </w:p>
        </w:tc>
        <w:tc>
          <w:tcPr>
            <w:tcW w:w="287" w:type="pct"/>
            <w:tcBorders>
              <w:bottom w:val="nil"/>
            </w:tcBorders>
            <w:shd w:val="clear" w:color="auto" w:fill="auto"/>
            <w:noWrap/>
          </w:tcPr>
          <w:p w14:paraId="5069F717"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34</w:t>
            </w:r>
          </w:p>
        </w:tc>
        <w:tc>
          <w:tcPr>
            <w:tcW w:w="287" w:type="pct"/>
            <w:tcBorders>
              <w:bottom w:val="nil"/>
            </w:tcBorders>
            <w:shd w:val="clear" w:color="auto" w:fill="auto"/>
            <w:noWrap/>
          </w:tcPr>
          <w:p w14:paraId="0C392013"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06902FE7"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920</w:t>
            </w:r>
          </w:p>
        </w:tc>
        <w:tc>
          <w:tcPr>
            <w:tcW w:w="595" w:type="pct"/>
            <w:shd w:val="clear" w:color="auto" w:fill="auto"/>
            <w:noWrap/>
          </w:tcPr>
          <w:p w14:paraId="648A70D4" w14:textId="77777777" w:rsidR="009B4067" w:rsidRPr="00963B5F" w:rsidRDefault="009B4067" w:rsidP="009B4067">
            <w:pPr>
              <w:pStyle w:val="TableText"/>
              <w:rPr>
                <w:rFonts w:cstheme="minorHAnsi"/>
                <w:color w:val="000000"/>
                <w:szCs w:val="18"/>
                <w:lang w:eastAsia="en-AU"/>
              </w:rPr>
            </w:pPr>
            <w:proofErr w:type="spellStart"/>
            <w:r w:rsidRPr="00963B5F">
              <w:rPr>
                <w:rFonts w:cstheme="minorHAnsi"/>
                <w:color w:val="000000"/>
                <w:szCs w:val="18"/>
                <w:lang w:eastAsia="en-AU"/>
              </w:rPr>
              <w:t>Gissi</w:t>
            </w:r>
            <w:proofErr w:type="spellEnd"/>
            <w:r w:rsidRPr="00963B5F">
              <w:rPr>
                <w:rFonts w:cstheme="minorHAnsi"/>
                <w:color w:val="000000"/>
                <w:szCs w:val="18"/>
                <w:lang w:eastAsia="en-AU"/>
              </w:rPr>
              <w:t xml:space="preserve"> et al. (2017)</w:t>
            </w:r>
          </w:p>
        </w:tc>
      </w:tr>
      <w:tr w:rsidR="00017519" w:rsidRPr="009548F2" w14:paraId="2202E549" w14:textId="77777777" w:rsidTr="00730C34">
        <w:tc>
          <w:tcPr>
            <w:tcW w:w="456" w:type="pct"/>
            <w:vMerge/>
            <w:shd w:val="clear" w:color="auto" w:fill="auto"/>
            <w:noWrap/>
          </w:tcPr>
          <w:p w14:paraId="24CE94CB" w14:textId="77777777" w:rsidR="00307661" w:rsidRPr="00963B5F" w:rsidRDefault="00307661" w:rsidP="009B4067">
            <w:pPr>
              <w:pStyle w:val="TableText"/>
              <w:rPr>
                <w:rFonts w:cstheme="minorHAnsi"/>
                <w:color w:val="000000"/>
                <w:szCs w:val="18"/>
                <w:lang w:eastAsia="en-AU"/>
              </w:rPr>
            </w:pPr>
          </w:p>
        </w:tc>
        <w:tc>
          <w:tcPr>
            <w:tcW w:w="3544" w:type="pct"/>
            <w:gridSpan w:val="8"/>
            <w:tcBorders>
              <w:top w:val="nil"/>
            </w:tcBorders>
            <w:shd w:val="clear" w:color="auto" w:fill="auto"/>
          </w:tcPr>
          <w:p w14:paraId="154561FA" w14:textId="7BC15877" w:rsidR="00307661" w:rsidRPr="00963B5F" w:rsidRDefault="00307661" w:rsidP="009B4067">
            <w:pPr>
              <w:pStyle w:val="TableText"/>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21CC6A38" w14:textId="77777777" w:rsidR="00307661" w:rsidRPr="00017519" w:rsidRDefault="00307661" w:rsidP="009B4067">
            <w:pPr>
              <w:pStyle w:val="TableText"/>
              <w:rPr>
                <w:rFonts w:cstheme="minorHAnsi"/>
                <w:b/>
                <w:bCs/>
                <w:color w:val="000000"/>
                <w:szCs w:val="18"/>
                <w:lang w:eastAsia="en-AU"/>
              </w:rPr>
            </w:pPr>
            <w:r w:rsidRPr="00017519">
              <w:rPr>
                <w:rFonts w:cstheme="minorHAnsi"/>
                <w:b/>
                <w:bCs/>
                <w:color w:val="000000"/>
                <w:szCs w:val="18"/>
                <w:lang w:eastAsia="en-AU"/>
              </w:rPr>
              <w:t>920</w:t>
            </w:r>
          </w:p>
        </w:tc>
        <w:tc>
          <w:tcPr>
            <w:tcW w:w="595" w:type="pct"/>
            <w:shd w:val="clear" w:color="auto" w:fill="auto"/>
            <w:noWrap/>
          </w:tcPr>
          <w:p w14:paraId="3A13BB3D" w14:textId="77777777" w:rsidR="00307661" w:rsidRPr="00017519" w:rsidRDefault="00307661" w:rsidP="009B4067">
            <w:pPr>
              <w:pStyle w:val="TableText"/>
              <w:rPr>
                <w:rFonts w:cstheme="minorHAnsi"/>
                <w:b/>
                <w:bCs/>
                <w:color w:val="000000"/>
                <w:szCs w:val="18"/>
                <w:lang w:eastAsia="en-AU"/>
              </w:rPr>
            </w:pPr>
            <w:r w:rsidRPr="00017519">
              <w:rPr>
                <w:rFonts w:cstheme="minorHAnsi"/>
                <w:b/>
                <w:bCs/>
                <w:color w:val="000000"/>
                <w:szCs w:val="18"/>
                <w:lang w:eastAsia="en-AU"/>
              </w:rPr>
              <w:t>Value used in SSD</w:t>
            </w:r>
          </w:p>
        </w:tc>
      </w:tr>
      <w:tr w:rsidR="00730C34" w:rsidRPr="009548F2" w14:paraId="2E5CAB15" w14:textId="77777777" w:rsidTr="00730C34">
        <w:tc>
          <w:tcPr>
            <w:tcW w:w="456" w:type="pct"/>
            <w:vMerge w:val="restart"/>
            <w:shd w:val="clear" w:color="auto" w:fill="auto"/>
            <w:noWrap/>
          </w:tcPr>
          <w:p w14:paraId="6422D7FE" w14:textId="3D822A09" w:rsidR="00307661" w:rsidRPr="00963B5F" w:rsidRDefault="00307661" w:rsidP="009B4067">
            <w:pPr>
              <w:pStyle w:val="TableText"/>
              <w:rPr>
                <w:rFonts w:cstheme="minorHAnsi"/>
                <w:color w:val="000000"/>
                <w:szCs w:val="18"/>
                <w:lang w:eastAsia="en-AU"/>
              </w:rPr>
            </w:pPr>
            <w:r>
              <w:rPr>
                <w:rFonts w:cstheme="minorHAnsi"/>
                <w:color w:val="000000"/>
                <w:szCs w:val="18"/>
                <w:lang w:eastAsia="en-AU"/>
              </w:rPr>
              <w:t>Cnidarian (</w:t>
            </w:r>
            <w:r w:rsidR="00F016BE">
              <w:rPr>
                <w:rFonts w:cstheme="minorHAnsi"/>
                <w:color w:val="000000"/>
                <w:szCs w:val="18"/>
                <w:lang w:eastAsia="en-AU"/>
              </w:rPr>
              <w:t>s</w:t>
            </w:r>
            <w:r w:rsidRPr="00963B5F">
              <w:rPr>
                <w:rFonts w:cstheme="minorHAnsi"/>
                <w:color w:val="000000"/>
                <w:szCs w:val="18"/>
                <w:lang w:eastAsia="en-AU"/>
              </w:rPr>
              <w:t>ea anemone</w:t>
            </w:r>
            <w:r>
              <w:rPr>
                <w:rFonts w:cstheme="minorHAnsi"/>
                <w:color w:val="000000"/>
                <w:szCs w:val="18"/>
                <w:lang w:eastAsia="en-AU"/>
              </w:rPr>
              <w:t>)</w:t>
            </w:r>
          </w:p>
        </w:tc>
        <w:tc>
          <w:tcPr>
            <w:tcW w:w="607" w:type="pct"/>
            <w:vMerge w:val="restart"/>
            <w:shd w:val="clear" w:color="auto" w:fill="auto"/>
          </w:tcPr>
          <w:p w14:paraId="27C50723" w14:textId="7C6421D6" w:rsidR="00307661" w:rsidRPr="00963B5F" w:rsidRDefault="00307661" w:rsidP="009B4067">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Exaiptasia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pulchella</w:t>
            </w:r>
            <w:proofErr w:type="spellEnd"/>
          </w:p>
        </w:tc>
        <w:tc>
          <w:tcPr>
            <w:tcW w:w="608" w:type="pct"/>
            <w:shd w:val="clear" w:color="auto" w:fill="auto"/>
          </w:tcPr>
          <w:p w14:paraId="4CAF97B7"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Lacerate tentacle</w:t>
            </w:r>
          </w:p>
        </w:tc>
        <w:tc>
          <w:tcPr>
            <w:tcW w:w="354" w:type="pct"/>
            <w:shd w:val="clear" w:color="auto" w:fill="auto"/>
          </w:tcPr>
          <w:p w14:paraId="075C24B2" w14:textId="1395096C"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14</w:t>
            </w:r>
            <w:r w:rsidR="00351F6E">
              <w:rPr>
                <w:rFonts w:cstheme="minorHAnsi"/>
                <w:color w:val="000000"/>
                <w:szCs w:val="18"/>
                <w:lang w:eastAsia="en-AU"/>
              </w:rPr>
              <w:t> </w:t>
            </w:r>
            <w:r w:rsidRPr="00963B5F">
              <w:rPr>
                <w:rFonts w:cstheme="minorHAnsi"/>
                <w:color w:val="000000"/>
                <w:szCs w:val="18"/>
                <w:lang w:eastAsia="en-AU"/>
              </w:rPr>
              <w:t>d</w:t>
            </w:r>
          </w:p>
        </w:tc>
        <w:tc>
          <w:tcPr>
            <w:tcW w:w="759" w:type="pct"/>
            <w:shd w:val="clear" w:color="auto" w:fill="auto"/>
          </w:tcPr>
          <w:p w14:paraId="74F872A3" w14:textId="61A9DE29"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EC10 (development)</w:t>
            </w:r>
          </w:p>
        </w:tc>
        <w:tc>
          <w:tcPr>
            <w:tcW w:w="355" w:type="pct"/>
            <w:shd w:val="clear" w:color="auto" w:fill="auto"/>
            <w:noWrap/>
          </w:tcPr>
          <w:p w14:paraId="7A52DD55"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shd w:val="clear" w:color="auto" w:fill="auto"/>
            <w:noWrap/>
          </w:tcPr>
          <w:p w14:paraId="58020B7A"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25</w:t>
            </w:r>
          </w:p>
        </w:tc>
        <w:tc>
          <w:tcPr>
            <w:tcW w:w="287" w:type="pct"/>
            <w:shd w:val="clear" w:color="auto" w:fill="auto"/>
            <w:noWrap/>
          </w:tcPr>
          <w:p w14:paraId="617F1C10"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34</w:t>
            </w:r>
          </w:p>
        </w:tc>
        <w:tc>
          <w:tcPr>
            <w:tcW w:w="287" w:type="pct"/>
            <w:shd w:val="clear" w:color="auto" w:fill="auto"/>
            <w:noWrap/>
          </w:tcPr>
          <w:p w14:paraId="64647C5C"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7E03BA7F"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260</w:t>
            </w:r>
          </w:p>
        </w:tc>
        <w:tc>
          <w:tcPr>
            <w:tcW w:w="595" w:type="pct"/>
            <w:shd w:val="clear" w:color="auto" w:fill="auto"/>
            <w:noWrap/>
          </w:tcPr>
          <w:p w14:paraId="70169B9C"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Howe et al. (2014)</w:t>
            </w:r>
          </w:p>
        </w:tc>
      </w:tr>
      <w:tr w:rsidR="00730C34" w:rsidRPr="009548F2" w14:paraId="18E7AEE8" w14:textId="77777777" w:rsidTr="00730C34">
        <w:tc>
          <w:tcPr>
            <w:tcW w:w="456" w:type="pct"/>
            <w:vMerge/>
            <w:shd w:val="clear" w:color="auto" w:fill="auto"/>
            <w:noWrap/>
          </w:tcPr>
          <w:p w14:paraId="341BFE66" w14:textId="4C0C0F99" w:rsidR="00307661" w:rsidRPr="00963B5F" w:rsidRDefault="00307661" w:rsidP="009B4067">
            <w:pPr>
              <w:pStyle w:val="TableText"/>
              <w:rPr>
                <w:rFonts w:cstheme="minorHAnsi"/>
                <w:color w:val="000000"/>
                <w:szCs w:val="18"/>
                <w:lang w:eastAsia="en-AU"/>
              </w:rPr>
            </w:pPr>
          </w:p>
        </w:tc>
        <w:tc>
          <w:tcPr>
            <w:tcW w:w="607" w:type="pct"/>
            <w:vMerge/>
            <w:shd w:val="clear" w:color="auto" w:fill="auto"/>
          </w:tcPr>
          <w:p w14:paraId="30FB6A9E" w14:textId="23D1B142" w:rsidR="00307661" w:rsidRPr="00963B5F" w:rsidRDefault="00307661" w:rsidP="009B4067">
            <w:pPr>
              <w:pStyle w:val="TableText"/>
              <w:rPr>
                <w:rFonts w:eastAsia="Arial Unicode MS" w:cstheme="minorHAnsi"/>
                <w:i/>
                <w:iCs/>
                <w:szCs w:val="18"/>
                <w:lang w:eastAsia="en-AU"/>
              </w:rPr>
            </w:pPr>
          </w:p>
        </w:tc>
        <w:tc>
          <w:tcPr>
            <w:tcW w:w="608" w:type="pct"/>
            <w:shd w:val="clear" w:color="auto" w:fill="auto"/>
          </w:tcPr>
          <w:p w14:paraId="383607E4" w14:textId="5DA15675"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Adult</w:t>
            </w:r>
          </w:p>
        </w:tc>
        <w:tc>
          <w:tcPr>
            <w:tcW w:w="354" w:type="pct"/>
            <w:shd w:val="clear" w:color="auto" w:fill="auto"/>
          </w:tcPr>
          <w:p w14:paraId="0BD97D2A" w14:textId="5ECF6C49" w:rsidR="00307661" w:rsidRPr="00963B5F" w:rsidRDefault="00307661" w:rsidP="009B4067">
            <w:pPr>
              <w:pStyle w:val="TableText"/>
              <w:rPr>
                <w:rFonts w:cstheme="minorHAnsi"/>
                <w:color w:val="000000"/>
                <w:szCs w:val="18"/>
                <w:lang w:eastAsia="en-AU"/>
              </w:rPr>
            </w:pPr>
            <w:r w:rsidRPr="00351F6E">
              <w:t>28</w:t>
            </w:r>
            <w:r w:rsidR="00351F6E">
              <w:t> </w:t>
            </w:r>
            <w:r w:rsidRPr="00351F6E">
              <w:t>d</w:t>
            </w:r>
          </w:p>
        </w:tc>
        <w:tc>
          <w:tcPr>
            <w:tcW w:w="759" w:type="pct"/>
            <w:shd w:val="clear" w:color="auto" w:fill="auto"/>
          </w:tcPr>
          <w:p w14:paraId="31A364BD" w14:textId="4CBCB392"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EC10 (reproduction</w:t>
            </w:r>
            <w:r w:rsidR="00F016BE">
              <w:rPr>
                <w:rFonts w:cstheme="minorHAnsi"/>
                <w:color w:val="000000"/>
                <w:szCs w:val="18"/>
                <w:lang w:eastAsia="en-AU"/>
              </w:rPr>
              <w:t>—</w:t>
            </w:r>
            <w:r w:rsidRPr="00963B5F">
              <w:rPr>
                <w:rFonts w:cstheme="minorHAnsi"/>
                <w:color w:val="000000"/>
                <w:szCs w:val="18"/>
                <w:lang w:eastAsia="en-AU"/>
              </w:rPr>
              <w:t>total number of offspring)</w:t>
            </w:r>
          </w:p>
        </w:tc>
        <w:tc>
          <w:tcPr>
            <w:tcW w:w="355" w:type="pct"/>
            <w:shd w:val="clear" w:color="auto" w:fill="auto"/>
            <w:noWrap/>
          </w:tcPr>
          <w:p w14:paraId="645C6E24"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shd w:val="clear" w:color="auto" w:fill="auto"/>
            <w:noWrap/>
          </w:tcPr>
          <w:p w14:paraId="48FA3FDB"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25</w:t>
            </w:r>
          </w:p>
        </w:tc>
        <w:tc>
          <w:tcPr>
            <w:tcW w:w="287" w:type="pct"/>
            <w:shd w:val="clear" w:color="auto" w:fill="auto"/>
            <w:noWrap/>
          </w:tcPr>
          <w:p w14:paraId="43709A29" w14:textId="117EB82C" w:rsidR="00307661" w:rsidRPr="00963B5F" w:rsidRDefault="00017519" w:rsidP="009B4067">
            <w:pPr>
              <w:pStyle w:val="TableText"/>
              <w:rPr>
                <w:rFonts w:cstheme="minorHAnsi"/>
                <w:color w:val="000000"/>
                <w:szCs w:val="18"/>
                <w:lang w:eastAsia="en-AU"/>
              </w:rPr>
            </w:pPr>
            <w:r>
              <w:rPr>
                <w:rFonts w:cstheme="minorHAnsi"/>
                <w:color w:val="000000"/>
                <w:szCs w:val="18"/>
                <w:lang w:eastAsia="en-AU"/>
              </w:rPr>
              <w:t>–</w:t>
            </w:r>
          </w:p>
        </w:tc>
        <w:tc>
          <w:tcPr>
            <w:tcW w:w="287" w:type="pct"/>
            <w:shd w:val="clear" w:color="auto" w:fill="auto"/>
            <w:noWrap/>
          </w:tcPr>
          <w:p w14:paraId="51D6FC6C"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3F9E99CB"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260</w:t>
            </w:r>
          </w:p>
        </w:tc>
        <w:tc>
          <w:tcPr>
            <w:tcW w:w="595" w:type="pct"/>
            <w:shd w:val="clear" w:color="auto" w:fill="auto"/>
            <w:noWrap/>
          </w:tcPr>
          <w:p w14:paraId="427EE36D"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Howe et al. (2014)</w:t>
            </w:r>
          </w:p>
        </w:tc>
      </w:tr>
      <w:tr w:rsidR="00730C34" w:rsidRPr="009548F2" w14:paraId="1A87E489" w14:textId="77777777" w:rsidTr="00730C34">
        <w:tc>
          <w:tcPr>
            <w:tcW w:w="456" w:type="pct"/>
            <w:vMerge/>
            <w:shd w:val="clear" w:color="auto" w:fill="auto"/>
            <w:noWrap/>
          </w:tcPr>
          <w:p w14:paraId="5424A25C" w14:textId="05BF2ED0" w:rsidR="00307661" w:rsidRPr="00963B5F" w:rsidRDefault="00307661" w:rsidP="009B4067">
            <w:pPr>
              <w:pStyle w:val="TableText"/>
              <w:rPr>
                <w:rFonts w:cstheme="minorHAnsi"/>
                <w:color w:val="000000"/>
                <w:szCs w:val="18"/>
                <w:lang w:eastAsia="en-AU"/>
              </w:rPr>
            </w:pPr>
          </w:p>
        </w:tc>
        <w:tc>
          <w:tcPr>
            <w:tcW w:w="607" w:type="pct"/>
            <w:vMerge/>
            <w:tcBorders>
              <w:bottom w:val="nil"/>
            </w:tcBorders>
            <w:shd w:val="clear" w:color="auto" w:fill="auto"/>
          </w:tcPr>
          <w:p w14:paraId="1C757C84" w14:textId="14993636" w:rsidR="00307661" w:rsidRPr="00963B5F" w:rsidRDefault="00307661" w:rsidP="009B4067">
            <w:pPr>
              <w:pStyle w:val="TableText"/>
              <w:rPr>
                <w:rFonts w:eastAsia="Arial Unicode MS" w:cstheme="minorHAnsi"/>
                <w:i/>
                <w:iCs/>
                <w:szCs w:val="18"/>
                <w:lang w:eastAsia="en-AU"/>
              </w:rPr>
            </w:pPr>
          </w:p>
        </w:tc>
        <w:tc>
          <w:tcPr>
            <w:tcW w:w="608" w:type="pct"/>
            <w:tcBorders>
              <w:bottom w:val="nil"/>
            </w:tcBorders>
            <w:shd w:val="clear" w:color="auto" w:fill="auto"/>
          </w:tcPr>
          <w:p w14:paraId="6236864E"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Adult</w:t>
            </w:r>
          </w:p>
        </w:tc>
        <w:tc>
          <w:tcPr>
            <w:tcW w:w="354" w:type="pct"/>
            <w:tcBorders>
              <w:bottom w:val="nil"/>
            </w:tcBorders>
            <w:shd w:val="clear" w:color="auto" w:fill="auto"/>
          </w:tcPr>
          <w:p w14:paraId="60CB3A92" w14:textId="2407B570"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28</w:t>
            </w:r>
            <w:r w:rsidR="00351F6E">
              <w:rPr>
                <w:rFonts w:cstheme="minorHAnsi"/>
                <w:color w:val="000000"/>
                <w:szCs w:val="18"/>
                <w:lang w:eastAsia="en-AU"/>
              </w:rPr>
              <w:t> </w:t>
            </w:r>
            <w:r w:rsidRPr="00963B5F">
              <w:rPr>
                <w:rFonts w:cstheme="minorHAnsi"/>
                <w:color w:val="000000"/>
                <w:szCs w:val="18"/>
                <w:lang w:eastAsia="en-AU"/>
              </w:rPr>
              <w:t>d</w:t>
            </w:r>
          </w:p>
        </w:tc>
        <w:tc>
          <w:tcPr>
            <w:tcW w:w="759" w:type="pct"/>
            <w:tcBorders>
              <w:bottom w:val="nil"/>
            </w:tcBorders>
            <w:shd w:val="clear" w:color="auto" w:fill="auto"/>
          </w:tcPr>
          <w:p w14:paraId="6F92E3E1" w14:textId="7E41B85C"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EC10 (reproduction</w:t>
            </w:r>
            <w:r w:rsidR="00F016BE">
              <w:rPr>
                <w:rFonts w:cstheme="minorHAnsi"/>
                <w:color w:val="000000"/>
                <w:szCs w:val="18"/>
                <w:lang w:eastAsia="en-AU"/>
              </w:rPr>
              <w:t>—</w:t>
            </w:r>
            <w:r w:rsidRPr="00963B5F">
              <w:rPr>
                <w:rFonts w:cstheme="minorHAnsi"/>
                <w:color w:val="000000"/>
                <w:szCs w:val="18"/>
                <w:lang w:eastAsia="en-AU"/>
              </w:rPr>
              <w:t>total number of juveniles)</w:t>
            </w:r>
          </w:p>
        </w:tc>
        <w:tc>
          <w:tcPr>
            <w:tcW w:w="355" w:type="pct"/>
            <w:tcBorders>
              <w:bottom w:val="nil"/>
            </w:tcBorders>
            <w:shd w:val="clear" w:color="auto" w:fill="auto"/>
            <w:noWrap/>
          </w:tcPr>
          <w:p w14:paraId="713D1DB4"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tcBorders>
              <w:bottom w:val="nil"/>
            </w:tcBorders>
            <w:shd w:val="clear" w:color="auto" w:fill="auto"/>
            <w:noWrap/>
          </w:tcPr>
          <w:p w14:paraId="50A9830B"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25</w:t>
            </w:r>
          </w:p>
        </w:tc>
        <w:tc>
          <w:tcPr>
            <w:tcW w:w="287" w:type="pct"/>
            <w:tcBorders>
              <w:bottom w:val="nil"/>
            </w:tcBorders>
            <w:shd w:val="clear" w:color="auto" w:fill="auto"/>
            <w:noWrap/>
          </w:tcPr>
          <w:p w14:paraId="12151231" w14:textId="4C8DB410" w:rsidR="00307661" w:rsidRPr="00963B5F" w:rsidRDefault="00017519" w:rsidP="009B4067">
            <w:pPr>
              <w:pStyle w:val="TableText"/>
              <w:rPr>
                <w:rFonts w:cstheme="minorHAnsi"/>
                <w:color w:val="000000"/>
                <w:szCs w:val="18"/>
                <w:lang w:eastAsia="en-AU"/>
              </w:rPr>
            </w:pPr>
            <w:r>
              <w:rPr>
                <w:rFonts w:cstheme="minorHAnsi"/>
                <w:color w:val="000000"/>
                <w:szCs w:val="18"/>
                <w:lang w:eastAsia="en-AU"/>
              </w:rPr>
              <w:t>–</w:t>
            </w:r>
          </w:p>
        </w:tc>
        <w:tc>
          <w:tcPr>
            <w:tcW w:w="287" w:type="pct"/>
            <w:tcBorders>
              <w:bottom w:val="nil"/>
            </w:tcBorders>
            <w:shd w:val="clear" w:color="auto" w:fill="auto"/>
            <w:noWrap/>
          </w:tcPr>
          <w:p w14:paraId="4D67A96F"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8.2</w:t>
            </w:r>
          </w:p>
        </w:tc>
        <w:tc>
          <w:tcPr>
            <w:tcW w:w="405" w:type="pct"/>
            <w:shd w:val="clear" w:color="auto" w:fill="auto"/>
            <w:noWrap/>
          </w:tcPr>
          <w:p w14:paraId="1CDBD3AE"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65</w:t>
            </w:r>
          </w:p>
        </w:tc>
        <w:tc>
          <w:tcPr>
            <w:tcW w:w="595" w:type="pct"/>
            <w:shd w:val="clear" w:color="auto" w:fill="auto"/>
            <w:noWrap/>
          </w:tcPr>
          <w:p w14:paraId="38547136"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Howe et al. (2014)</w:t>
            </w:r>
          </w:p>
        </w:tc>
      </w:tr>
      <w:tr w:rsidR="00017519" w:rsidRPr="009548F2" w14:paraId="6BAEA1D0" w14:textId="77777777" w:rsidTr="00730C34">
        <w:tc>
          <w:tcPr>
            <w:tcW w:w="456" w:type="pct"/>
            <w:vMerge/>
            <w:shd w:val="clear" w:color="auto" w:fill="auto"/>
            <w:noWrap/>
          </w:tcPr>
          <w:p w14:paraId="6FC1ECAF" w14:textId="77777777" w:rsidR="00307661" w:rsidRPr="00963B5F" w:rsidRDefault="00307661" w:rsidP="009B4067">
            <w:pPr>
              <w:pStyle w:val="TableText"/>
              <w:rPr>
                <w:rFonts w:cstheme="minorHAnsi"/>
                <w:color w:val="000000"/>
                <w:szCs w:val="18"/>
                <w:lang w:eastAsia="en-AU"/>
              </w:rPr>
            </w:pPr>
          </w:p>
        </w:tc>
        <w:tc>
          <w:tcPr>
            <w:tcW w:w="3544" w:type="pct"/>
            <w:gridSpan w:val="8"/>
            <w:tcBorders>
              <w:top w:val="nil"/>
            </w:tcBorders>
            <w:shd w:val="clear" w:color="auto" w:fill="auto"/>
          </w:tcPr>
          <w:p w14:paraId="265BD02E" w14:textId="51FFDF9B" w:rsidR="00307661" w:rsidRPr="00963B5F" w:rsidRDefault="00307661" w:rsidP="009B4067">
            <w:pPr>
              <w:pStyle w:val="TableText"/>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2B4E2E2F" w14:textId="77777777" w:rsidR="00307661" w:rsidRPr="00017519" w:rsidRDefault="00307661" w:rsidP="009B4067">
            <w:pPr>
              <w:pStyle w:val="TableText"/>
              <w:rPr>
                <w:rFonts w:cstheme="minorHAnsi"/>
                <w:b/>
                <w:bCs/>
                <w:color w:val="000000"/>
                <w:szCs w:val="18"/>
              </w:rPr>
            </w:pPr>
            <w:r w:rsidRPr="00017519">
              <w:rPr>
                <w:rFonts w:cstheme="minorHAnsi"/>
                <w:b/>
                <w:bCs/>
                <w:color w:val="000000"/>
                <w:szCs w:val="18"/>
              </w:rPr>
              <w:t>65</w:t>
            </w:r>
          </w:p>
        </w:tc>
        <w:tc>
          <w:tcPr>
            <w:tcW w:w="595" w:type="pct"/>
            <w:shd w:val="clear" w:color="auto" w:fill="auto"/>
            <w:noWrap/>
          </w:tcPr>
          <w:p w14:paraId="714E80C3" w14:textId="77777777" w:rsidR="00307661" w:rsidRPr="00017519" w:rsidRDefault="00307661" w:rsidP="009B4067">
            <w:pPr>
              <w:pStyle w:val="TableText"/>
              <w:rPr>
                <w:rFonts w:cstheme="minorHAnsi"/>
                <w:b/>
                <w:bCs/>
                <w:color w:val="000000"/>
                <w:szCs w:val="18"/>
              </w:rPr>
            </w:pPr>
            <w:r w:rsidRPr="00017519">
              <w:rPr>
                <w:rFonts w:cstheme="minorHAnsi"/>
                <w:b/>
                <w:bCs/>
                <w:color w:val="000000"/>
                <w:szCs w:val="18"/>
              </w:rPr>
              <w:t>Value used in SSD</w:t>
            </w:r>
          </w:p>
        </w:tc>
      </w:tr>
      <w:tr w:rsidR="00730C34" w:rsidRPr="009548F2" w14:paraId="40B3B6A7" w14:textId="77777777" w:rsidTr="00730C34">
        <w:tc>
          <w:tcPr>
            <w:tcW w:w="456" w:type="pct"/>
            <w:vMerge w:val="restart"/>
            <w:shd w:val="clear" w:color="auto" w:fill="auto"/>
            <w:noWrap/>
          </w:tcPr>
          <w:p w14:paraId="206639EE"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lastRenderedPageBreak/>
              <w:t>Echinoderm</w:t>
            </w:r>
          </w:p>
        </w:tc>
        <w:tc>
          <w:tcPr>
            <w:tcW w:w="607" w:type="pct"/>
            <w:vMerge w:val="restart"/>
            <w:shd w:val="clear" w:color="auto" w:fill="auto"/>
          </w:tcPr>
          <w:p w14:paraId="0CC91ABC" w14:textId="7347FCEF" w:rsidR="00307661" w:rsidRPr="00963B5F" w:rsidRDefault="00307661" w:rsidP="000D2EB1">
            <w:pPr>
              <w:pStyle w:val="TableText"/>
              <w:keepNext/>
              <w:keepLines/>
              <w:rPr>
                <w:rFonts w:eastAsia="Arial Unicode MS" w:cstheme="minorHAnsi"/>
                <w:i/>
                <w:iCs/>
                <w:szCs w:val="18"/>
                <w:lang w:eastAsia="en-AU"/>
              </w:rPr>
            </w:pPr>
            <w:proofErr w:type="spellStart"/>
            <w:r w:rsidRPr="00963B5F">
              <w:rPr>
                <w:rFonts w:eastAsia="Arial Unicode MS" w:cstheme="minorHAnsi"/>
                <w:i/>
                <w:iCs/>
                <w:szCs w:val="18"/>
                <w:lang w:eastAsia="en-AU"/>
              </w:rPr>
              <w:t>Diadema</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savignyi</w:t>
            </w:r>
            <w:proofErr w:type="spellEnd"/>
          </w:p>
        </w:tc>
        <w:tc>
          <w:tcPr>
            <w:tcW w:w="608" w:type="pct"/>
            <w:shd w:val="clear" w:color="auto" w:fill="auto"/>
          </w:tcPr>
          <w:p w14:paraId="1A134569" w14:textId="674BC2BC"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Gamete</w:t>
            </w:r>
          </w:p>
        </w:tc>
        <w:tc>
          <w:tcPr>
            <w:tcW w:w="354" w:type="pct"/>
            <w:shd w:val="clear" w:color="auto" w:fill="auto"/>
          </w:tcPr>
          <w:p w14:paraId="705A9FF0" w14:textId="5EAADA3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48</w:t>
            </w:r>
            <w:r w:rsidR="00351F6E">
              <w:rPr>
                <w:rFonts w:cstheme="minorHAnsi"/>
                <w:color w:val="000000"/>
                <w:szCs w:val="18"/>
                <w:lang w:eastAsia="en-AU"/>
              </w:rPr>
              <w:t> </w:t>
            </w:r>
            <w:r w:rsidRPr="00963B5F">
              <w:rPr>
                <w:rFonts w:cstheme="minorHAnsi"/>
                <w:color w:val="000000"/>
                <w:szCs w:val="18"/>
                <w:lang w:eastAsia="en-AU"/>
              </w:rPr>
              <w:t>h</w:t>
            </w:r>
          </w:p>
        </w:tc>
        <w:tc>
          <w:tcPr>
            <w:tcW w:w="759" w:type="pct"/>
            <w:shd w:val="clear" w:color="auto" w:fill="auto"/>
          </w:tcPr>
          <w:p w14:paraId="5FB6AF60" w14:textId="3A4A96D6"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NOEC (fertilisation and development)</w:t>
            </w:r>
          </w:p>
        </w:tc>
        <w:tc>
          <w:tcPr>
            <w:tcW w:w="355" w:type="pct"/>
            <w:shd w:val="clear" w:color="auto" w:fill="auto"/>
            <w:noWrap/>
          </w:tcPr>
          <w:p w14:paraId="7E72D302"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Seawater</w:t>
            </w:r>
          </w:p>
        </w:tc>
        <w:tc>
          <w:tcPr>
            <w:tcW w:w="287" w:type="pct"/>
            <w:shd w:val="clear" w:color="auto" w:fill="auto"/>
            <w:noWrap/>
          </w:tcPr>
          <w:p w14:paraId="1615EB77"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25</w:t>
            </w:r>
          </w:p>
        </w:tc>
        <w:tc>
          <w:tcPr>
            <w:tcW w:w="287" w:type="pct"/>
            <w:shd w:val="clear" w:color="auto" w:fill="auto"/>
            <w:noWrap/>
          </w:tcPr>
          <w:p w14:paraId="61F6F1E5"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34</w:t>
            </w:r>
          </w:p>
        </w:tc>
        <w:tc>
          <w:tcPr>
            <w:tcW w:w="287" w:type="pct"/>
            <w:shd w:val="clear" w:color="auto" w:fill="auto"/>
            <w:noWrap/>
          </w:tcPr>
          <w:p w14:paraId="59AACAD6"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08345C1F"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23.5</w:t>
            </w:r>
          </w:p>
        </w:tc>
        <w:tc>
          <w:tcPr>
            <w:tcW w:w="595" w:type="pct"/>
            <w:shd w:val="clear" w:color="auto" w:fill="auto"/>
            <w:noWrap/>
          </w:tcPr>
          <w:p w14:paraId="5BBEC5B6"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Rosen et al. (2015)</w:t>
            </w:r>
          </w:p>
        </w:tc>
      </w:tr>
      <w:tr w:rsidR="00730C34" w:rsidRPr="009548F2" w14:paraId="73897E26" w14:textId="77777777" w:rsidTr="00730C34">
        <w:tc>
          <w:tcPr>
            <w:tcW w:w="456" w:type="pct"/>
            <w:vMerge/>
            <w:shd w:val="clear" w:color="auto" w:fill="auto"/>
            <w:noWrap/>
          </w:tcPr>
          <w:p w14:paraId="2449FCC8" w14:textId="127386F4" w:rsidR="00307661" w:rsidRPr="00963B5F" w:rsidRDefault="00307661" w:rsidP="000D2EB1">
            <w:pPr>
              <w:pStyle w:val="TableText"/>
              <w:keepNext/>
              <w:keepLines/>
              <w:rPr>
                <w:rFonts w:cstheme="minorHAnsi"/>
                <w:color w:val="000000"/>
                <w:szCs w:val="18"/>
                <w:lang w:eastAsia="en-AU"/>
              </w:rPr>
            </w:pPr>
          </w:p>
        </w:tc>
        <w:tc>
          <w:tcPr>
            <w:tcW w:w="607" w:type="pct"/>
            <w:vMerge/>
            <w:tcBorders>
              <w:bottom w:val="nil"/>
            </w:tcBorders>
            <w:shd w:val="clear" w:color="auto" w:fill="auto"/>
          </w:tcPr>
          <w:p w14:paraId="45733E80" w14:textId="26404F7D" w:rsidR="00307661" w:rsidRPr="00963B5F" w:rsidRDefault="00307661" w:rsidP="000D2EB1">
            <w:pPr>
              <w:pStyle w:val="TableText"/>
              <w:keepNext/>
              <w:keepLines/>
              <w:rPr>
                <w:rFonts w:eastAsia="Arial Unicode MS" w:cstheme="minorHAnsi"/>
                <w:i/>
                <w:iCs/>
                <w:szCs w:val="18"/>
                <w:lang w:eastAsia="en-AU"/>
              </w:rPr>
            </w:pPr>
          </w:p>
        </w:tc>
        <w:tc>
          <w:tcPr>
            <w:tcW w:w="608" w:type="pct"/>
            <w:tcBorders>
              <w:bottom w:val="nil"/>
            </w:tcBorders>
            <w:shd w:val="clear" w:color="auto" w:fill="auto"/>
          </w:tcPr>
          <w:p w14:paraId="71319707" w14:textId="607A9929"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Gamete</w:t>
            </w:r>
          </w:p>
        </w:tc>
        <w:tc>
          <w:tcPr>
            <w:tcW w:w="354" w:type="pct"/>
            <w:tcBorders>
              <w:bottom w:val="nil"/>
            </w:tcBorders>
            <w:shd w:val="clear" w:color="auto" w:fill="auto"/>
          </w:tcPr>
          <w:p w14:paraId="167BE247" w14:textId="343F21F5"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48</w:t>
            </w:r>
            <w:r w:rsidR="00351F6E">
              <w:rPr>
                <w:rFonts w:cstheme="minorHAnsi"/>
                <w:color w:val="000000"/>
                <w:szCs w:val="18"/>
                <w:lang w:eastAsia="en-AU"/>
              </w:rPr>
              <w:t> </w:t>
            </w:r>
            <w:r w:rsidRPr="00963B5F">
              <w:rPr>
                <w:rFonts w:cstheme="minorHAnsi"/>
                <w:color w:val="000000"/>
                <w:szCs w:val="18"/>
                <w:lang w:eastAsia="en-AU"/>
              </w:rPr>
              <w:t>h</w:t>
            </w:r>
          </w:p>
        </w:tc>
        <w:tc>
          <w:tcPr>
            <w:tcW w:w="759" w:type="pct"/>
            <w:tcBorders>
              <w:bottom w:val="nil"/>
            </w:tcBorders>
            <w:shd w:val="clear" w:color="auto" w:fill="auto"/>
          </w:tcPr>
          <w:p w14:paraId="29A485A7" w14:textId="5A895B7E"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NOEC (fertilisation and development)</w:t>
            </w:r>
          </w:p>
        </w:tc>
        <w:tc>
          <w:tcPr>
            <w:tcW w:w="355" w:type="pct"/>
            <w:tcBorders>
              <w:bottom w:val="nil"/>
            </w:tcBorders>
            <w:shd w:val="clear" w:color="auto" w:fill="auto"/>
            <w:noWrap/>
          </w:tcPr>
          <w:p w14:paraId="27A81290"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Seawater</w:t>
            </w:r>
          </w:p>
        </w:tc>
        <w:tc>
          <w:tcPr>
            <w:tcW w:w="287" w:type="pct"/>
            <w:tcBorders>
              <w:bottom w:val="nil"/>
            </w:tcBorders>
            <w:shd w:val="clear" w:color="auto" w:fill="auto"/>
            <w:noWrap/>
          </w:tcPr>
          <w:p w14:paraId="75DCEF4F"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25</w:t>
            </w:r>
          </w:p>
        </w:tc>
        <w:tc>
          <w:tcPr>
            <w:tcW w:w="287" w:type="pct"/>
            <w:tcBorders>
              <w:bottom w:val="nil"/>
            </w:tcBorders>
            <w:shd w:val="clear" w:color="auto" w:fill="auto"/>
            <w:noWrap/>
          </w:tcPr>
          <w:p w14:paraId="37D5911A"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34</w:t>
            </w:r>
          </w:p>
        </w:tc>
        <w:tc>
          <w:tcPr>
            <w:tcW w:w="287" w:type="pct"/>
            <w:tcBorders>
              <w:bottom w:val="nil"/>
            </w:tcBorders>
            <w:shd w:val="clear" w:color="auto" w:fill="auto"/>
            <w:noWrap/>
          </w:tcPr>
          <w:p w14:paraId="172C5F66"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1C549470"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22.5</w:t>
            </w:r>
          </w:p>
        </w:tc>
        <w:tc>
          <w:tcPr>
            <w:tcW w:w="595" w:type="pct"/>
            <w:shd w:val="clear" w:color="auto" w:fill="auto"/>
            <w:noWrap/>
          </w:tcPr>
          <w:p w14:paraId="73CF51FE" w14:textId="77777777" w:rsidR="00307661" w:rsidRPr="00963B5F" w:rsidRDefault="00307661" w:rsidP="000D2EB1">
            <w:pPr>
              <w:pStyle w:val="TableText"/>
              <w:keepNext/>
              <w:keepLines/>
              <w:rPr>
                <w:rFonts w:cstheme="minorHAnsi"/>
                <w:color w:val="000000"/>
                <w:szCs w:val="18"/>
                <w:lang w:eastAsia="en-AU"/>
              </w:rPr>
            </w:pPr>
            <w:r w:rsidRPr="00963B5F">
              <w:rPr>
                <w:rFonts w:cstheme="minorHAnsi"/>
                <w:color w:val="000000"/>
                <w:szCs w:val="18"/>
                <w:lang w:eastAsia="en-AU"/>
              </w:rPr>
              <w:t>Rosen et al. (2015)</w:t>
            </w:r>
          </w:p>
        </w:tc>
      </w:tr>
      <w:tr w:rsidR="00017519" w:rsidRPr="009548F2" w14:paraId="37E4E3AE" w14:textId="77777777" w:rsidTr="00730C34">
        <w:tc>
          <w:tcPr>
            <w:tcW w:w="456" w:type="pct"/>
            <w:vMerge/>
            <w:shd w:val="clear" w:color="auto" w:fill="auto"/>
            <w:noWrap/>
          </w:tcPr>
          <w:p w14:paraId="7CB961D3" w14:textId="77777777" w:rsidR="00307661" w:rsidRPr="00963B5F" w:rsidRDefault="00307661" w:rsidP="000D2EB1">
            <w:pPr>
              <w:pStyle w:val="TableText"/>
              <w:keepNext/>
              <w:keepLines/>
              <w:rPr>
                <w:rFonts w:cstheme="minorHAnsi"/>
                <w:color w:val="000000"/>
                <w:szCs w:val="18"/>
                <w:lang w:eastAsia="en-AU"/>
              </w:rPr>
            </w:pPr>
          </w:p>
        </w:tc>
        <w:tc>
          <w:tcPr>
            <w:tcW w:w="3544" w:type="pct"/>
            <w:gridSpan w:val="8"/>
            <w:tcBorders>
              <w:top w:val="nil"/>
            </w:tcBorders>
            <w:shd w:val="clear" w:color="auto" w:fill="auto"/>
          </w:tcPr>
          <w:p w14:paraId="7ED09D32" w14:textId="7862076E" w:rsidR="00307661" w:rsidRPr="00963B5F" w:rsidRDefault="00307661" w:rsidP="000D2EB1">
            <w:pPr>
              <w:pStyle w:val="TableText"/>
              <w:keepNext/>
              <w:keepLines/>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242B8CC3" w14:textId="77777777" w:rsidR="00307661" w:rsidRPr="00017519" w:rsidRDefault="00307661" w:rsidP="000D2EB1">
            <w:pPr>
              <w:pStyle w:val="TableText"/>
              <w:keepNext/>
              <w:keepLines/>
              <w:rPr>
                <w:rFonts w:cstheme="minorHAnsi"/>
                <w:b/>
                <w:bCs/>
                <w:color w:val="000000"/>
                <w:szCs w:val="18"/>
                <w:lang w:eastAsia="en-AU"/>
              </w:rPr>
            </w:pPr>
            <w:r w:rsidRPr="00017519">
              <w:rPr>
                <w:rFonts w:cstheme="minorHAnsi"/>
                <w:b/>
                <w:bCs/>
                <w:color w:val="000000"/>
                <w:szCs w:val="18"/>
                <w:lang w:eastAsia="en-AU"/>
              </w:rPr>
              <w:t>23</w:t>
            </w:r>
          </w:p>
        </w:tc>
        <w:tc>
          <w:tcPr>
            <w:tcW w:w="595" w:type="pct"/>
            <w:shd w:val="clear" w:color="auto" w:fill="auto"/>
            <w:noWrap/>
          </w:tcPr>
          <w:p w14:paraId="35C3E996" w14:textId="2F9826D6" w:rsidR="00307661" w:rsidRPr="00963B5F" w:rsidRDefault="00307661" w:rsidP="000D2EB1">
            <w:pPr>
              <w:pStyle w:val="TableText"/>
              <w:keepNext/>
              <w:keepLines/>
              <w:rPr>
                <w:rFonts w:cstheme="minorHAnsi"/>
                <w:color w:val="000000"/>
                <w:szCs w:val="18"/>
                <w:lang w:eastAsia="en-AU"/>
              </w:rPr>
            </w:pPr>
            <w:r w:rsidRPr="00017519">
              <w:rPr>
                <w:rFonts w:cstheme="minorHAnsi"/>
                <w:b/>
                <w:bCs/>
                <w:color w:val="000000"/>
                <w:szCs w:val="18"/>
                <w:lang w:eastAsia="en-AU"/>
              </w:rPr>
              <w:t>Value used in SSD</w:t>
            </w:r>
            <w:r>
              <w:rPr>
                <w:rFonts w:cstheme="minorHAnsi"/>
                <w:color w:val="000000"/>
                <w:szCs w:val="18"/>
                <w:lang w:eastAsia="en-AU"/>
              </w:rPr>
              <w:t xml:space="preserve"> (</w:t>
            </w:r>
            <w:r w:rsidR="00017519">
              <w:rPr>
                <w:rFonts w:cstheme="minorHAnsi"/>
                <w:color w:val="000000"/>
                <w:szCs w:val="18"/>
                <w:lang w:eastAsia="en-AU"/>
              </w:rPr>
              <w:t>g</w:t>
            </w:r>
            <w:r w:rsidRPr="00963B5F">
              <w:rPr>
                <w:rFonts w:cs="Calibri"/>
                <w:color w:val="000000"/>
                <w:szCs w:val="18"/>
                <w:lang w:eastAsia="en-AU"/>
              </w:rPr>
              <w:t>eo</w:t>
            </w:r>
            <w:r>
              <w:rPr>
                <w:rFonts w:cs="Calibri"/>
                <w:color w:val="000000"/>
                <w:szCs w:val="18"/>
                <w:lang w:eastAsia="en-AU"/>
              </w:rPr>
              <w:t xml:space="preserve">metric </w:t>
            </w:r>
            <w:r w:rsidRPr="00963B5F">
              <w:rPr>
                <w:rFonts w:cs="Calibri"/>
                <w:color w:val="000000"/>
                <w:szCs w:val="18"/>
                <w:lang w:eastAsia="en-AU"/>
              </w:rPr>
              <w:t>mean</w:t>
            </w:r>
            <w:r>
              <w:rPr>
                <w:rFonts w:cs="Calibri"/>
                <w:color w:val="000000"/>
                <w:szCs w:val="18"/>
                <w:lang w:eastAsia="en-AU"/>
              </w:rPr>
              <w:t>)</w:t>
            </w:r>
          </w:p>
        </w:tc>
      </w:tr>
      <w:tr w:rsidR="00730C34" w:rsidRPr="009548F2" w14:paraId="52A7D92D" w14:textId="77777777" w:rsidTr="00730C34">
        <w:tc>
          <w:tcPr>
            <w:tcW w:w="456" w:type="pct"/>
            <w:vMerge w:val="restart"/>
            <w:shd w:val="clear" w:color="auto" w:fill="auto"/>
            <w:noWrap/>
          </w:tcPr>
          <w:p w14:paraId="62FF48ED" w14:textId="01E1FF62" w:rsidR="00307661" w:rsidRPr="00963B5F" w:rsidRDefault="005627E0" w:rsidP="009B4067">
            <w:pPr>
              <w:pStyle w:val="TableText"/>
              <w:rPr>
                <w:rFonts w:cstheme="minorHAnsi"/>
                <w:color w:val="000000"/>
                <w:szCs w:val="18"/>
                <w:lang w:eastAsia="en-AU"/>
              </w:rPr>
            </w:pPr>
            <w:r>
              <w:rPr>
                <w:rFonts w:cstheme="minorHAnsi"/>
                <w:color w:val="000000"/>
                <w:szCs w:val="18"/>
                <w:lang w:eastAsia="en-AU"/>
              </w:rPr>
              <w:t>Annelid</w:t>
            </w:r>
          </w:p>
        </w:tc>
        <w:tc>
          <w:tcPr>
            <w:tcW w:w="607" w:type="pct"/>
            <w:vMerge w:val="restart"/>
            <w:shd w:val="clear" w:color="auto" w:fill="auto"/>
          </w:tcPr>
          <w:p w14:paraId="769D8735" w14:textId="11D18077" w:rsidR="00307661" w:rsidRPr="00963B5F" w:rsidRDefault="00307661" w:rsidP="009B4067">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Hydroides</w:t>
            </w:r>
            <w:proofErr w:type="spellEnd"/>
            <w:r w:rsidRPr="00963B5F">
              <w:rPr>
                <w:rFonts w:eastAsia="Arial Unicode MS" w:cstheme="minorHAnsi"/>
                <w:i/>
                <w:iCs/>
                <w:szCs w:val="18"/>
                <w:lang w:eastAsia="en-AU"/>
              </w:rPr>
              <w:t xml:space="preserve"> elegans</w:t>
            </w:r>
          </w:p>
        </w:tc>
        <w:tc>
          <w:tcPr>
            <w:tcW w:w="608" w:type="pct"/>
            <w:shd w:val="clear" w:color="auto" w:fill="auto"/>
          </w:tcPr>
          <w:p w14:paraId="1458F7AA" w14:textId="7B16B801"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Gamete</w:t>
            </w:r>
          </w:p>
        </w:tc>
        <w:tc>
          <w:tcPr>
            <w:tcW w:w="354" w:type="pct"/>
            <w:shd w:val="clear" w:color="auto" w:fill="auto"/>
          </w:tcPr>
          <w:p w14:paraId="3421EE87" w14:textId="1537C344"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1</w:t>
            </w:r>
            <w:r w:rsidR="00351F6E">
              <w:rPr>
                <w:rFonts w:cstheme="minorHAnsi"/>
                <w:color w:val="000000"/>
                <w:szCs w:val="18"/>
                <w:lang w:eastAsia="en-AU"/>
              </w:rPr>
              <w:t> </w:t>
            </w:r>
            <w:r w:rsidRPr="00963B5F">
              <w:rPr>
                <w:rFonts w:cstheme="minorHAnsi"/>
                <w:color w:val="000000"/>
                <w:szCs w:val="18"/>
                <w:lang w:eastAsia="en-AU"/>
              </w:rPr>
              <w:t>h</w:t>
            </w:r>
          </w:p>
        </w:tc>
        <w:tc>
          <w:tcPr>
            <w:tcW w:w="759" w:type="pct"/>
            <w:shd w:val="clear" w:color="auto" w:fill="auto"/>
          </w:tcPr>
          <w:p w14:paraId="14C88C9C" w14:textId="6287E31D"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EC50 (sperm viability/fertilisation)</w:t>
            </w:r>
          </w:p>
        </w:tc>
        <w:tc>
          <w:tcPr>
            <w:tcW w:w="355" w:type="pct"/>
            <w:shd w:val="clear" w:color="auto" w:fill="auto"/>
            <w:noWrap/>
          </w:tcPr>
          <w:p w14:paraId="6CC6EECC"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shd w:val="clear" w:color="auto" w:fill="auto"/>
            <w:noWrap/>
          </w:tcPr>
          <w:p w14:paraId="26C3F5CE"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28</w:t>
            </w:r>
          </w:p>
        </w:tc>
        <w:tc>
          <w:tcPr>
            <w:tcW w:w="287" w:type="pct"/>
            <w:shd w:val="clear" w:color="auto" w:fill="auto"/>
            <w:noWrap/>
          </w:tcPr>
          <w:p w14:paraId="46B9B6AE"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34</w:t>
            </w:r>
          </w:p>
        </w:tc>
        <w:tc>
          <w:tcPr>
            <w:tcW w:w="287" w:type="pct"/>
            <w:shd w:val="clear" w:color="auto" w:fill="auto"/>
            <w:noWrap/>
          </w:tcPr>
          <w:p w14:paraId="5DA1F8B1"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29CE8315"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773</w:t>
            </w:r>
          </w:p>
        </w:tc>
        <w:tc>
          <w:tcPr>
            <w:tcW w:w="595" w:type="pct"/>
            <w:shd w:val="clear" w:color="auto" w:fill="auto"/>
            <w:noWrap/>
          </w:tcPr>
          <w:p w14:paraId="72877BDE"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Gopalakrishnan et al. (2008)</w:t>
            </w:r>
          </w:p>
        </w:tc>
      </w:tr>
      <w:tr w:rsidR="00730C34" w:rsidRPr="009548F2" w14:paraId="52457FAB" w14:textId="77777777" w:rsidTr="00730C34">
        <w:tc>
          <w:tcPr>
            <w:tcW w:w="456" w:type="pct"/>
            <w:vMerge/>
            <w:shd w:val="clear" w:color="auto" w:fill="auto"/>
            <w:noWrap/>
          </w:tcPr>
          <w:p w14:paraId="0C4371FC" w14:textId="750D0A9D" w:rsidR="00307661" w:rsidRPr="00963B5F" w:rsidRDefault="00307661" w:rsidP="009B4067">
            <w:pPr>
              <w:pStyle w:val="TableText"/>
              <w:rPr>
                <w:rFonts w:cstheme="minorHAnsi"/>
                <w:color w:val="000000"/>
                <w:szCs w:val="18"/>
                <w:lang w:eastAsia="en-AU"/>
              </w:rPr>
            </w:pPr>
          </w:p>
        </w:tc>
        <w:tc>
          <w:tcPr>
            <w:tcW w:w="607" w:type="pct"/>
            <w:vMerge/>
            <w:shd w:val="clear" w:color="auto" w:fill="auto"/>
          </w:tcPr>
          <w:p w14:paraId="127893D6" w14:textId="2E66FBEF" w:rsidR="00307661" w:rsidRPr="00963B5F" w:rsidRDefault="00307661" w:rsidP="009B4067">
            <w:pPr>
              <w:pStyle w:val="TableText"/>
              <w:rPr>
                <w:rFonts w:eastAsia="Arial Unicode MS" w:cstheme="minorHAnsi"/>
                <w:i/>
                <w:iCs/>
                <w:szCs w:val="18"/>
                <w:lang w:eastAsia="en-AU"/>
              </w:rPr>
            </w:pPr>
          </w:p>
        </w:tc>
        <w:tc>
          <w:tcPr>
            <w:tcW w:w="608" w:type="pct"/>
            <w:shd w:val="clear" w:color="auto" w:fill="auto"/>
          </w:tcPr>
          <w:p w14:paraId="36CC3091" w14:textId="319DFD85"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Gamete</w:t>
            </w:r>
          </w:p>
        </w:tc>
        <w:tc>
          <w:tcPr>
            <w:tcW w:w="354" w:type="pct"/>
            <w:shd w:val="clear" w:color="auto" w:fill="auto"/>
          </w:tcPr>
          <w:p w14:paraId="526FEA84" w14:textId="2CEF77DD"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1</w:t>
            </w:r>
            <w:r w:rsidR="00351F6E">
              <w:rPr>
                <w:rFonts w:cstheme="minorHAnsi"/>
                <w:color w:val="000000"/>
                <w:szCs w:val="18"/>
                <w:lang w:eastAsia="en-AU"/>
              </w:rPr>
              <w:t> </w:t>
            </w:r>
            <w:r w:rsidRPr="00963B5F">
              <w:rPr>
                <w:rFonts w:cstheme="minorHAnsi"/>
                <w:color w:val="000000"/>
                <w:szCs w:val="18"/>
                <w:lang w:eastAsia="en-AU"/>
              </w:rPr>
              <w:t>h</w:t>
            </w:r>
          </w:p>
        </w:tc>
        <w:tc>
          <w:tcPr>
            <w:tcW w:w="759" w:type="pct"/>
            <w:shd w:val="clear" w:color="auto" w:fill="auto"/>
          </w:tcPr>
          <w:p w14:paraId="2A849A81" w14:textId="1220B06C"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EC50 (egg viability/fertilisation)</w:t>
            </w:r>
          </w:p>
        </w:tc>
        <w:tc>
          <w:tcPr>
            <w:tcW w:w="355" w:type="pct"/>
            <w:shd w:val="clear" w:color="auto" w:fill="auto"/>
            <w:noWrap/>
          </w:tcPr>
          <w:p w14:paraId="3C280474"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shd w:val="clear" w:color="auto" w:fill="auto"/>
            <w:noWrap/>
          </w:tcPr>
          <w:p w14:paraId="663FBBD1"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28</w:t>
            </w:r>
          </w:p>
        </w:tc>
        <w:tc>
          <w:tcPr>
            <w:tcW w:w="287" w:type="pct"/>
            <w:shd w:val="clear" w:color="auto" w:fill="auto"/>
            <w:noWrap/>
          </w:tcPr>
          <w:p w14:paraId="36152D6C"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34</w:t>
            </w:r>
          </w:p>
        </w:tc>
        <w:tc>
          <w:tcPr>
            <w:tcW w:w="287" w:type="pct"/>
            <w:shd w:val="clear" w:color="auto" w:fill="auto"/>
            <w:noWrap/>
          </w:tcPr>
          <w:p w14:paraId="657C62AC"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6FE24389" w14:textId="57A86AD0"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1</w:t>
            </w:r>
            <w:r w:rsidR="00017519">
              <w:rPr>
                <w:rFonts w:cstheme="minorHAnsi"/>
                <w:color w:val="000000"/>
                <w:szCs w:val="18"/>
                <w:lang w:eastAsia="en-AU"/>
              </w:rPr>
              <w:t> </w:t>
            </w:r>
            <w:r w:rsidRPr="00963B5F">
              <w:rPr>
                <w:rFonts w:cstheme="minorHAnsi"/>
                <w:color w:val="000000"/>
                <w:szCs w:val="18"/>
                <w:lang w:eastAsia="en-AU"/>
              </w:rPr>
              <w:t>1</w:t>
            </w:r>
            <w:r>
              <w:rPr>
                <w:rFonts w:cstheme="minorHAnsi"/>
                <w:color w:val="000000"/>
                <w:szCs w:val="18"/>
                <w:lang w:eastAsia="en-AU"/>
              </w:rPr>
              <w:t>80</w:t>
            </w:r>
          </w:p>
        </w:tc>
        <w:tc>
          <w:tcPr>
            <w:tcW w:w="595" w:type="pct"/>
            <w:shd w:val="clear" w:color="auto" w:fill="auto"/>
            <w:noWrap/>
          </w:tcPr>
          <w:p w14:paraId="5645E3EB"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Gopalakrishnan et al. (2008)</w:t>
            </w:r>
          </w:p>
        </w:tc>
      </w:tr>
      <w:tr w:rsidR="00730C34" w:rsidRPr="009548F2" w14:paraId="0BB3A6F0" w14:textId="77777777" w:rsidTr="00730C34">
        <w:tc>
          <w:tcPr>
            <w:tcW w:w="456" w:type="pct"/>
            <w:vMerge/>
            <w:shd w:val="clear" w:color="auto" w:fill="auto"/>
            <w:noWrap/>
          </w:tcPr>
          <w:p w14:paraId="4F3FA008" w14:textId="105D3049" w:rsidR="00307661" w:rsidRPr="00963B5F" w:rsidRDefault="00307661" w:rsidP="009B4067">
            <w:pPr>
              <w:pStyle w:val="TableText"/>
              <w:rPr>
                <w:rFonts w:cstheme="minorHAnsi"/>
                <w:color w:val="000000"/>
                <w:szCs w:val="18"/>
                <w:lang w:eastAsia="en-AU"/>
              </w:rPr>
            </w:pPr>
          </w:p>
        </w:tc>
        <w:tc>
          <w:tcPr>
            <w:tcW w:w="607" w:type="pct"/>
            <w:vMerge/>
            <w:shd w:val="clear" w:color="auto" w:fill="auto"/>
          </w:tcPr>
          <w:p w14:paraId="56EB35BC" w14:textId="667A2038" w:rsidR="00307661" w:rsidRPr="00963B5F" w:rsidRDefault="00307661" w:rsidP="009B4067">
            <w:pPr>
              <w:pStyle w:val="TableText"/>
              <w:rPr>
                <w:rFonts w:eastAsia="Arial Unicode MS" w:cstheme="minorHAnsi"/>
                <w:i/>
                <w:iCs/>
                <w:szCs w:val="18"/>
                <w:lang w:eastAsia="en-AU"/>
              </w:rPr>
            </w:pPr>
          </w:p>
        </w:tc>
        <w:tc>
          <w:tcPr>
            <w:tcW w:w="608" w:type="pct"/>
            <w:shd w:val="clear" w:color="auto" w:fill="auto"/>
          </w:tcPr>
          <w:p w14:paraId="18795D8B" w14:textId="1513943C"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Gamete</w:t>
            </w:r>
          </w:p>
        </w:tc>
        <w:tc>
          <w:tcPr>
            <w:tcW w:w="354" w:type="pct"/>
            <w:shd w:val="clear" w:color="auto" w:fill="auto"/>
          </w:tcPr>
          <w:p w14:paraId="030654B9" w14:textId="24B71AE0"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w:t>
            </w:r>
            <w:r w:rsidR="00351F6E">
              <w:rPr>
                <w:rFonts w:cstheme="minorHAnsi"/>
                <w:color w:val="000000"/>
                <w:szCs w:val="18"/>
                <w:lang w:eastAsia="en-AU"/>
              </w:rPr>
              <w:t> </w:t>
            </w:r>
            <w:r w:rsidRPr="00963B5F">
              <w:rPr>
                <w:rFonts w:cstheme="minorHAnsi"/>
                <w:color w:val="000000"/>
                <w:szCs w:val="18"/>
                <w:lang w:eastAsia="en-AU"/>
              </w:rPr>
              <w:t>h</w:t>
            </w:r>
          </w:p>
        </w:tc>
        <w:tc>
          <w:tcPr>
            <w:tcW w:w="759" w:type="pct"/>
            <w:shd w:val="clear" w:color="auto" w:fill="auto"/>
          </w:tcPr>
          <w:p w14:paraId="24ECEBAA" w14:textId="0B1CCD65"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EC50 (embryo development)</w:t>
            </w:r>
          </w:p>
        </w:tc>
        <w:tc>
          <w:tcPr>
            <w:tcW w:w="355" w:type="pct"/>
            <w:shd w:val="clear" w:color="auto" w:fill="auto"/>
            <w:noWrap/>
          </w:tcPr>
          <w:p w14:paraId="3019A3EA"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shd w:val="clear" w:color="auto" w:fill="auto"/>
            <w:noWrap/>
          </w:tcPr>
          <w:p w14:paraId="62B2199A"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28</w:t>
            </w:r>
          </w:p>
        </w:tc>
        <w:tc>
          <w:tcPr>
            <w:tcW w:w="287" w:type="pct"/>
            <w:shd w:val="clear" w:color="auto" w:fill="auto"/>
            <w:noWrap/>
          </w:tcPr>
          <w:p w14:paraId="658D21BA"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34</w:t>
            </w:r>
          </w:p>
        </w:tc>
        <w:tc>
          <w:tcPr>
            <w:tcW w:w="287" w:type="pct"/>
            <w:shd w:val="clear" w:color="auto" w:fill="auto"/>
            <w:noWrap/>
          </w:tcPr>
          <w:p w14:paraId="7253D547"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1529F689" w14:textId="7316A3F2"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w:t>
            </w:r>
            <w:r w:rsidR="00017519">
              <w:rPr>
                <w:rFonts w:cstheme="minorHAnsi"/>
                <w:color w:val="000000"/>
                <w:szCs w:val="18"/>
                <w:lang w:eastAsia="en-AU"/>
              </w:rPr>
              <w:t> </w:t>
            </w:r>
            <w:r w:rsidRPr="00963B5F">
              <w:rPr>
                <w:rFonts w:cstheme="minorHAnsi"/>
                <w:color w:val="000000"/>
                <w:szCs w:val="18"/>
                <w:lang w:eastAsia="en-AU"/>
              </w:rPr>
              <w:t>263</w:t>
            </w:r>
          </w:p>
        </w:tc>
        <w:tc>
          <w:tcPr>
            <w:tcW w:w="595" w:type="pct"/>
            <w:shd w:val="clear" w:color="auto" w:fill="auto"/>
            <w:noWrap/>
          </w:tcPr>
          <w:p w14:paraId="05E3B56C"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Gopalakrishnan et al. (2008)</w:t>
            </w:r>
          </w:p>
        </w:tc>
      </w:tr>
      <w:tr w:rsidR="00730C34" w:rsidRPr="009548F2" w14:paraId="21FBCC70" w14:textId="77777777" w:rsidTr="00730C34">
        <w:tc>
          <w:tcPr>
            <w:tcW w:w="456" w:type="pct"/>
            <w:vMerge/>
            <w:shd w:val="clear" w:color="auto" w:fill="auto"/>
            <w:noWrap/>
          </w:tcPr>
          <w:p w14:paraId="0617E93B" w14:textId="62120EC0" w:rsidR="00307661" w:rsidRPr="00963B5F" w:rsidRDefault="00307661" w:rsidP="009B4067">
            <w:pPr>
              <w:pStyle w:val="TableText"/>
              <w:rPr>
                <w:rFonts w:cstheme="minorHAnsi"/>
                <w:color w:val="000000"/>
                <w:szCs w:val="18"/>
                <w:lang w:eastAsia="en-AU"/>
              </w:rPr>
            </w:pPr>
          </w:p>
        </w:tc>
        <w:tc>
          <w:tcPr>
            <w:tcW w:w="607" w:type="pct"/>
            <w:vMerge/>
            <w:shd w:val="clear" w:color="auto" w:fill="auto"/>
          </w:tcPr>
          <w:p w14:paraId="5E5B3E12" w14:textId="1B8B7C25" w:rsidR="00307661" w:rsidRPr="00963B5F" w:rsidRDefault="00307661" w:rsidP="009B4067">
            <w:pPr>
              <w:pStyle w:val="TableText"/>
              <w:rPr>
                <w:rFonts w:eastAsia="Arial Unicode MS" w:cstheme="minorHAnsi"/>
                <w:i/>
                <w:iCs/>
                <w:szCs w:val="18"/>
                <w:lang w:eastAsia="en-AU"/>
              </w:rPr>
            </w:pPr>
          </w:p>
        </w:tc>
        <w:tc>
          <w:tcPr>
            <w:tcW w:w="608" w:type="pct"/>
            <w:shd w:val="clear" w:color="auto" w:fill="auto"/>
          </w:tcPr>
          <w:p w14:paraId="6D6916DF" w14:textId="2B2A8F20"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Adult</w:t>
            </w:r>
          </w:p>
        </w:tc>
        <w:tc>
          <w:tcPr>
            <w:tcW w:w="354" w:type="pct"/>
            <w:shd w:val="clear" w:color="auto" w:fill="auto"/>
          </w:tcPr>
          <w:p w14:paraId="739F5D26" w14:textId="42E105A8"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20</w:t>
            </w:r>
            <w:r w:rsidR="00351F6E">
              <w:rPr>
                <w:rFonts w:cstheme="minorHAnsi"/>
                <w:color w:val="000000"/>
                <w:szCs w:val="18"/>
                <w:lang w:eastAsia="en-AU"/>
              </w:rPr>
              <w:t> </w:t>
            </w:r>
            <w:r w:rsidRPr="00963B5F">
              <w:rPr>
                <w:rFonts w:cstheme="minorHAnsi"/>
                <w:color w:val="000000"/>
                <w:szCs w:val="18"/>
                <w:lang w:eastAsia="en-AU"/>
              </w:rPr>
              <w:t>h</w:t>
            </w:r>
          </w:p>
        </w:tc>
        <w:tc>
          <w:tcPr>
            <w:tcW w:w="759" w:type="pct"/>
            <w:shd w:val="clear" w:color="auto" w:fill="auto"/>
          </w:tcPr>
          <w:p w14:paraId="43C569A0" w14:textId="0548FD8A"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EC50</w:t>
            </w:r>
            <w:r w:rsidR="008A62F4">
              <w:rPr>
                <w:rFonts w:cstheme="minorHAnsi"/>
                <w:color w:val="000000"/>
                <w:szCs w:val="18"/>
                <w:lang w:eastAsia="en-AU"/>
              </w:rPr>
              <w:t xml:space="preserve"> </w:t>
            </w:r>
            <w:r w:rsidRPr="00963B5F">
              <w:rPr>
                <w:rFonts w:cstheme="minorHAnsi"/>
                <w:color w:val="000000"/>
                <w:szCs w:val="18"/>
                <w:lang w:eastAsia="en-AU"/>
              </w:rPr>
              <w:t>(larval release)</w:t>
            </w:r>
          </w:p>
        </w:tc>
        <w:tc>
          <w:tcPr>
            <w:tcW w:w="355" w:type="pct"/>
            <w:shd w:val="clear" w:color="auto" w:fill="auto"/>
            <w:noWrap/>
          </w:tcPr>
          <w:p w14:paraId="0771EB7B"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shd w:val="clear" w:color="auto" w:fill="auto"/>
            <w:noWrap/>
          </w:tcPr>
          <w:p w14:paraId="386384AF"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28</w:t>
            </w:r>
          </w:p>
        </w:tc>
        <w:tc>
          <w:tcPr>
            <w:tcW w:w="287" w:type="pct"/>
            <w:shd w:val="clear" w:color="auto" w:fill="auto"/>
            <w:noWrap/>
          </w:tcPr>
          <w:p w14:paraId="5CE5ED7D"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34</w:t>
            </w:r>
          </w:p>
        </w:tc>
        <w:tc>
          <w:tcPr>
            <w:tcW w:w="287" w:type="pct"/>
            <w:shd w:val="clear" w:color="auto" w:fill="auto"/>
            <w:noWrap/>
          </w:tcPr>
          <w:p w14:paraId="7BD4ABEC"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28D482EF"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410</w:t>
            </w:r>
          </w:p>
        </w:tc>
        <w:tc>
          <w:tcPr>
            <w:tcW w:w="595" w:type="pct"/>
            <w:shd w:val="clear" w:color="auto" w:fill="auto"/>
            <w:noWrap/>
          </w:tcPr>
          <w:p w14:paraId="7BAFCA96"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Gopalakrishnan et al. (2008)</w:t>
            </w:r>
          </w:p>
        </w:tc>
      </w:tr>
      <w:tr w:rsidR="00730C34" w:rsidRPr="009548F2" w14:paraId="69D04C56" w14:textId="77777777" w:rsidTr="00730C34">
        <w:tc>
          <w:tcPr>
            <w:tcW w:w="456" w:type="pct"/>
            <w:vMerge/>
            <w:shd w:val="clear" w:color="auto" w:fill="auto"/>
            <w:noWrap/>
          </w:tcPr>
          <w:p w14:paraId="53DEA68C" w14:textId="69CCB85C" w:rsidR="00307661" w:rsidRPr="00963B5F" w:rsidRDefault="00307661" w:rsidP="009B4067">
            <w:pPr>
              <w:pStyle w:val="TableText"/>
              <w:rPr>
                <w:rFonts w:cstheme="minorHAnsi"/>
                <w:color w:val="000000"/>
                <w:szCs w:val="18"/>
                <w:lang w:eastAsia="en-AU"/>
              </w:rPr>
            </w:pPr>
          </w:p>
        </w:tc>
        <w:tc>
          <w:tcPr>
            <w:tcW w:w="607" w:type="pct"/>
            <w:vMerge/>
            <w:tcBorders>
              <w:bottom w:val="nil"/>
            </w:tcBorders>
            <w:shd w:val="clear" w:color="auto" w:fill="auto"/>
          </w:tcPr>
          <w:p w14:paraId="1FA83C1A" w14:textId="4D9D8877" w:rsidR="00307661" w:rsidRPr="00963B5F" w:rsidRDefault="00307661" w:rsidP="009B4067">
            <w:pPr>
              <w:pStyle w:val="TableText"/>
              <w:rPr>
                <w:rFonts w:eastAsia="Arial Unicode MS" w:cstheme="minorHAnsi"/>
                <w:i/>
                <w:iCs/>
                <w:szCs w:val="18"/>
                <w:lang w:eastAsia="en-AU"/>
              </w:rPr>
            </w:pPr>
          </w:p>
        </w:tc>
        <w:tc>
          <w:tcPr>
            <w:tcW w:w="608" w:type="pct"/>
            <w:tcBorders>
              <w:bottom w:val="nil"/>
            </w:tcBorders>
            <w:shd w:val="clear" w:color="auto" w:fill="auto"/>
          </w:tcPr>
          <w:p w14:paraId="141672DC" w14:textId="6D22A8CB" w:rsidR="00307661" w:rsidRPr="00963B5F" w:rsidRDefault="001F0CC1" w:rsidP="009B4067">
            <w:pPr>
              <w:pStyle w:val="TableText"/>
              <w:rPr>
                <w:rFonts w:cstheme="minorHAnsi"/>
                <w:color w:val="000000"/>
                <w:szCs w:val="18"/>
                <w:lang w:eastAsia="en-AU"/>
              </w:rPr>
            </w:pPr>
            <w:r>
              <w:rPr>
                <w:rFonts w:cstheme="minorHAnsi"/>
                <w:color w:val="000000"/>
                <w:szCs w:val="18"/>
                <w:lang w:eastAsia="en-AU"/>
              </w:rPr>
              <w:t>Adult</w:t>
            </w:r>
          </w:p>
        </w:tc>
        <w:tc>
          <w:tcPr>
            <w:tcW w:w="354" w:type="pct"/>
            <w:tcBorders>
              <w:bottom w:val="nil"/>
            </w:tcBorders>
            <w:shd w:val="clear" w:color="auto" w:fill="auto"/>
          </w:tcPr>
          <w:p w14:paraId="3C412B5A" w14:textId="1AC1837D" w:rsidR="00307661" w:rsidRPr="00963B5F" w:rsidRDefault="00004524" w:rsidP="009B4067">
            <w:pPr>
              <w:pStyle w:val="TableText"/>
              <w:rPr>
                <w:rFonts w:cstheme="minorHAnsi"/>
                <w:color w:val="000000"/>
                <w:szCs w:val="18"/>
                <w:lang w:eastAsia="en-AU"/>
              </w:rPr>
            </w:pPr>
            <w:r>
              <w:rPr>
                <w:rFonts w:cstheme="minorHAnsi"/>
                <w:color w:val="000000"/>
                <w:szCs w:val="18"/>
                <w:lang w:eastAsia="en-AU"/>
              </w:rPr>
              <w:t>20</w:t>
            </w:r>
            <w:r w:rsidR="00351F6E">
              <w:rPr>
                <w:rFonts w:cstheme="minorHAnsi"/>
                <w:color w:val="000000"/>
                <w:szCs w:val="18"/>
                <w:lang w:eastAsia="en-AU"/>
              </w:rPr>
              <w:t> </w:t>
            </w:r>
            <w:r w:rsidR="00307661" w:rsidRPr="00963B5F">
              <w:rPr>
                <w:rFonts w:cstheme="minorHAnsi"/>
                <w:color w:val="000000"/>
                <w:szCs w:val="18"/>
                <w:lang w:eastAsia="en-AU"/>
              </w:rPr>
              <w:t>h</w:t>
            </w:r>
          </w:p>
        </w:tc>
        <w:tc>
          <w:tcPr>
            <w:tcW w:w="759" w:type="pct"/>
            <w:tcBorders>
              <w:bottom w:val="nil"/>
            </w:tcBorders>
            <w:shd w:val="clear" w:color="auto" w:fill="auto"/>
          </w:tcPr>
          <w:p w14:paraId="2B28F5D6" w14:textId="36CD93D4" w:rsidR="00307661" w:rsidRPr="00963B5F" w:rsidRDefault="00307661" w:rsidP="00E50391">
            <w:pPr>
              <w:pStyle w:val="TableText"/>
              <w:rPr>
                <w:rFonts w:cstheme="minorHAnsi"/>
                <w:color w:val="000000"/>
                <w:szCs w:val="18"/>
                <w:lang w:eastAsia="en-AU"/>
              </w:rPr>
            </w:pPr>
            <w:r w:rsidRPr="00963B5F">
              <w:rPr>
                <w:rFonts w:cstheme="minorHAnsi"/>
                <w:color w:val="000000"/>
                <w:szCs w:val="18"/>
                <w:lang w:eastAsia="en-AU"/>
              </w:rPr>
              <w:t>EC50</w:t>
            </w:r>
            <w:r w:rsidR="008A62F4">
              <w:rPr>
                <w:rFonts w:cstheme="minorHAnsi"/>
                <w:color w:val="000000"/>
                <w:szCs w:val="18"/>
                <w:lang w:eastAsia="en-AU"/>
              </w:rPr>
              <w:t xml:space="preserve"> </w:t>
            </w:r>
            <w:r w:rsidRPr="00963B5F">
              <w:rPr>
                <w:rFonts w:cstheme="minorHAnsi"/>
                <w:color w:val="000000"/>
                <w:szCs w:val="18"/>
                <w:lang w:eastAsia="en-AU"/>
              </w:rPr>
              <w:t>(larval settlement)</w:t>
            </w:r>
          </w:p>
        </w:tc>
        <w:tc>
          <w:tcPr>
            <w:tcW w:w="355" w:type="pct"/>
            <w:tcBorders>
              <w:bottom w:val="nil"/>
            </w:tcBorders>
            <w:shd w:val="clear" w:color="auto" w:fill="auto"/>
            <w:noWrap/>
          </w:tcPr>
          <w:p w14:paraId="5D6BD9EC"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Seawater</w:t>
            </w:r>
          </w:p>
        </w:tc>
        <w:tc>
          <w:tcPr>
            <w:tcW w:w="287" w:type="pct"/>
            <w:tcBorders>
              <w:bottom w:val="nil"/>
            </w:tcBorders>
            <w:shd w:val="clear" w:color="auto" w:fill="auto"/>
            <w:noWrap/>
          </w:tcPr>
          <w:p w14:paraId="0D942202"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28</w:t>
            </w:r>
          </w:p>
        </w:tc>
        <w:tc>
          <w:tcPr>
            <w:tcW w:w="287" w:type="pct"/>
            <w:tcBorders>
              <w:bottom w:val="nil"/>
            </w:tcBorders>
            <w:shd w:val="clear" w:color="auto" w:fill="auto"/>
            <w:noWrap/>
          </w:tcPr>
          <w:p w14:paraId="06E95017"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34</w:t>
            </w:r>
          </w:p>
        </w:tc>
        <w:tc>
          <w:tcPr>
            <w:tcW w:w="287" w:type="pct"/>
            <w:tcBorders>
              <w:bottom w:val="nil"/>
            </w:tcBorders>
            <w:shd w:val="clear" w:color="auto" w:fill="auto"/>
            <w:noWrap/>
          </w:tcPr>
          <w:p w14:paraId="3FB24006"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8.1</w:t>
            </w:r>
          </w:p>
        </w:tc>
        <w:tc>
          <w:tcPr>
            <w:tcW w:w="405" w:type="pct"/>
            <w:shd w:val="clear" w:color="auto" w:fill="auto"/>
            <w:noWrap/>
          </w:tcPr>
          <w:p w14:paraId="344EEC77"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160</w:t>
            </w:r>
          </w:p>
        </w:tc>
        <w:tc>
          <w:tcPr>
            <w:tcW w:w="595" w:type="pct"/>
            <w:shd w:val="clear" w:color="auto" w:fill="auto"/>
            <w:noWrap/>
          </w:tcPr>
          <w:p w14:paraId="52D2533E" w14:textId="77777777" w:rsidR="00307661" w:rsidRPr="00963B5F" w:rsidRDefault="00307661" w:rsidP="009B4067">
            <w:pPr>
              <w:pStyle w:val="TableText"/>
              <w:rPr>
                <w:rFonts w:cstheme="minorHAnsi"/>
                <w:color w:val="000000"/>
                <w:szCs w:val="18"/>
                <w:lang w:eastAsia="en-AU"/>
              </w:rPr>
            </w:pPr>
            <w:r w:rsidRPr="00963B5F">
              <w:rPr>
                <w:rFonts w:cstheme="minorHAnsi"/>
                <w:color w:val="000000"/>
                <w:szCs w:val="18"/>
                <w:lang w:eastAsia="en-AU"/>
              </w:rPr>
              <w:t>Gopalakrishnan et al. (2008)</w:t>
            </w:r>
          </w:p>
        </w:tc>
      </w:tr>
      <w:tr w:rsidR="00017519" w:rsidRPr="009548F2" w14:paraId="5C2E4362" w14:textId="77777777" w:rsidTr="00730C34">
        <w:tc>
          <w:tcPr>
            <w:tcW w:w="456" w:type="pct"/>
            <w:vMerge/>
            <w:shd w:val="clear" w:color="auto" w:fill="auto"/>
            <w:noWrap/>
          </w:tcPr>
          <w:p w14:paraId="770D5EC6" w14:textId="77777777" w:rsidR="00307661" w:rsidRPr="00963B5F" w:rsidRDefault="00307661" w:rsidP="009B4067">
            <w:pPr>
              <w:pStyle w:val="TableText"/>
              <w:rPr>
                <w:rFonts w:cstheme="minorHAnsi"/>
                <w:color w:val="000000"/>
                <w:szCs w:val="18"/>
                <w:lang w:eastAsia="en-AU"/>
              </w:rPr>
            </w:pPr>
          </w:p>
        </w:tc>
        <w:tc>
          <w:tcPr>
            <w:tcW w:w="3544" w:type="pct"/>
            <w:gridSpan w:val="8"/>
            <w:tcBorders>
              <w:top w:val="nil"/>
            </w:tcBorders>
            <w:shd w:val="clear" w:color="auto" w:fill="auto"/>
          </w:tcPr>
          <w:p w14:paraId="48F08BC7" w14:textId="40033E25" w:rsidR="00307661" w:rsidRPr="00963B5F" w:rsidRDefault="00307661" w:rsidP="009B4067">
            <w:pPr>
              <w:pStyle w:val="TableText"/>
              <w:rPr>
                <w:rFonts w:cstheme="minorHAnsi"/>
                <w:color w:val="000000"/>
                <w:szCs w:val="18"/>
                <w:lang w:eastAsia="en-AU"/>
              </w:rPr>
            </w:pPr>
            <w:r>
              <w:rPr>
                <w:rFonts w:cstheme="minorHAnsi"/>
                <w:color w:val="000000"/>
                <w:szCs w:val="18"/>
                <w:lang w:eastAsia="en-AU"/>
              </w:rPr>
              <w:t>–</w:t>
            </w:r>
          </w:p>
        </w:tc>
        <w:tc>
          <w:tcPr>
            <w:tcW w:w="405" w:type="pct"/>
            <w:shd w:val="clear" w:color="auto" w:fill="auto"/>
            <w:noWrap/>
          </w:tcPr>
          <w:p w14:paraId="4F2F316D" w14:textId="64D9935A" w:rsidR="00307661" w:rsidRPr="00017519" w:rsidRDefault="00307661" w:rsidP="009B4067">
            <w:pPr>
              <w:pStyle w:val="TableText"/>
              <w:rPr>
                <w:rFonts w:cstheme="minorHAnsi"/>
                <w:b/>
                <w:bCs/>
                <w:color w:val="000000"/>
                <w:szCs w:val="18"/>
                <w:lang w:eastAsia="en-AU"/>
              </w:rPr>
            </w:pPr>
            <w:r w:rsidRPr="00017519">
              <w:rPr>
                <w:rFonts w:cstheme="minorHAnsi"/>
                <w:b/>
                <w:bCs/>
                <w:color w:val="000000"/>
                <w:szCs w:val="18"/>
                <w:lang w:eastAsia="en-AU"/>
              </w:rPr>
              <w:t>32</w:t>
            </w:r>
            <w:r w:rsidR="00396F2D">
              <w:rPr>
                <w:rFonts w:cstheme="minorHAnsi"/>
                <w:b/>
                <w:bCs/>
                <w:color w:val="000000"/>
                <w:szCs w:val="18"/>
                <w:lang w:eastAsia="en-AU"/>
              </w:rPr>
              <w:t xml:space="preserve"> </w:t>
            </w:r>
            <w:r w:rsidR="00396F2D" w:rsidRPr="008913EF">
              <w:rPr>
                <w:rStyle w:val="Strong"/>
                <w:vertAlign w:val="superscript"/>
              </w:rPr>
              <w:t>c</w:t>
            </w:r>
          </w:p>
        </w:tc>
        <w:tc>
          <w:tcPr>
            <w:tcW w:w="595" w:type="pct"/>
            <w:shd w:val="clear" w:color="auto" w:fill="auto"/>
            <w:noWrap/>
          </w:tcPr>
          <w:p w14:paraId="6087FE29" w14:textId="6BF44161" w:rsidR="00307661" w:rsidRPr="00963B5F" w:rsidRDefault="00307661" w:rsidP="009B4067">
            <w:pPr>
              <w:pStyle w:val="TableText"/>
              <w:rPr>
                <w:rFonts w:cstheme="minorHAnsi"/>
                <w:color w:val="000000"/>
                <w:szCs w:val="18"/>
                <w:lang w:eastAsia="en-AU"/>
              </w:rPr>
            </w:pPr>
            <w:r w:rsidRPr="00017519">
              <w:rPr>
                <w:rFonts w:cstheme="minorHAnsi"/>
                <w:b/>
                <w:bCs/>
                <w:color w:val="000000"/>
                <w:szCs w:val="18"/>
                <w:lang w:eastAsia="en-AU"/>
              </w:rPr>
              <w:t>Value used in SSD</w:t>
            </w:r>
          </w:p>
        </w:tc>
      </w:tr>
      <w:tr w:rsidR="00730C34" w:rsidRPr="009548F2" w14:paraId="01BD664B" w14:textId="77777777" w:rsidTr="00730C34">
        <w:tc>
          <w:tcPr>
            <w:tcW w:w="456" w:type="pct"/>
            <w:vMerge w:val="restart"/>
            <w:shd w:val="clear" w:color="auto" w:fill="auto"/>
            <w:noWrap/>
          </w:tcPr>
          <w:p w14:paraId="75DBF44B"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Fish</w:t>
            </w:r>
          </w:p>
        </w:tc>
        <w:tc>
          <w:tcPr>
            <w:tcW w:w="607" w:type="pct"/>
            <w:tcBorders>
              <w:bottom w:val="nil"/>
            </w:tcBorders>
            <w:shd w:val="clear" w:color="auto" w:fill="auto"/>
          </w:tcPr>
          <w:p w14:paraId="1237DE74" w14:textId="77777777" w:rsidR="009B4067" w:rsidRPr="00963B5F" w:rsidRDefault="009B4067" w:rsidP="009B4067">
            <w:pPr>
              <w:pStyle w:val="TableText"/>
              <w:rPr>
                <w:rFonts w:eastAsia="Arial Unicode MS" w:cstheme="minorHAnsi"/>
                <w:i/>
                <w:iCs/>
                <w:szCs w:val="18"/>
                <w:lang w:eastAsia="en-AU"/>
              </w:rPr>
            </w:pPr>
            <w:proofErr w:type="spellStart"/>
            <w:r w:rsidRPr="00963B5F">
              <w:rPr>
                <w:rFonts w:eastAsia="Arial Unicode MS" w:cstheme="minorHAnsi"/>
                <w:i/>
                <w:iCs/>
                <w:szCs w:val="18"/>
                <w:lang w:eastAsia="en-AU"/>
              </w:rPr>
              <w:t>Oryzias</w:t>
            </w:r>
            <w:proofErr w:type="spellEnd"/>
            <w:r w:rsidRPr="00963B5F">
              <w:rPr>
                <w:rFonts w:eastAsia="Arial Unicode MS" w:cstheme="minorHAnsi"/>
                <w:i/>
                <w:iCs/>
                <w:szCs w:val="18"/>
                <w:lang w:eastAsia="en-AU"/>
              </w:rPr>
              <w:t xml:space="preserve"> </w:t>
            </w:r>
            <w:proofErr w:type="spellStart"/>
            <w:r w:rsidRPr="00963B5F">
              <w:rPr>
                <w:rFonts w:eastAsia="Arial Unicode MS" w:cstheme="minorHAnsi"/>
                <w:i/>
                <w:iCs/>
                <w:szCs w:val="18"/>
                <w:lang w:eastAsia="en-AU"/>
              </w:rPr>
              <w:t>melastigma</w:t>
            </w:r>
            <w:proofErr w:type="spellEnd"/>
          </w:p>
        </w:tc>
        <w:tc>
          <w:tcPr>
            <w:tcW w:w="608" w:type="pct"/>
            <w:tcBorders>
              <w:bottom w:val="nil"/>
            </w:tcBorders>
            <w:shd w:val="clear" w:color="auto" w:fill="auto"/>
          </w:tcPr>
          <w:p w14:paraId="045DCFB3" w14:textId="5329DC7B" w:rsidR="009B4067" w:rsidRPr="00963B5F" w:rsidRDefault="009B31BA" w:rsidP="009B4067">
            <w:pPr>
              <w:pStyle w:val="TableText"/>
              <w:rPr>
                <w:rFonts w:cstheme="minorHAnsi"/>
                <w:color w:val="000000"/>
                <w:szCs w:val="18"/>
                <w:lang w:eastAsia="en-AU"/>
              </w:rPr>
            </w:pPr>
            <w:r>
              <w:rPr>
                <w:rFonts w:cstheme="minorHAnsi"/>
                <w:color w:val="000000"/>
                <w:szCs w:val="18"/>
                <w:lang w:eastAsia="en-AU"/>
              </w:rPr>
              <w:t>J</w:t>
            </w:r>
            <w:r w:rsidR="009B4067" w:rsidRPr="00963B5F">
              <w:rPr>
                <w:rFonts w:cstheme="minorHAnsi"/>
                <w:color w:val="000000"/>
                <w:szCs w:val="18"/>
                <w:lang w:eastAsia="en-AU"/>
              </w:rPr>
              <w:t>uvenile (1</w:t>
            </w:r>
            <w:r w:rsidR="00017519">
              <w:rPr>
                <w:rFonts w:cstheme="minorHAnsi"/>
                <w:color w:val="000000"/>
                <w:szCs w:val="18"/>
                <w:lang w:eastAsia="en-AU"/>
              </w:rPr>
              <w:t> </w:t>
            </w:r>
            <w:r w:rsidR="009B4067" w:rsidRPr="00963B5F">
              <w:rPr>
                <w:rFonts w:cstheme="minorHAnsi"/>
                <w:color w:val="000000"/>
                <w:szCs w:val="18"/>
                <w:lang w:eastAsia="en-AU"/>
              </w:rPr>
              <w:t>month post hatching)</w:t>
            </w:r>
          </w:p>
        </w:tc>
        <w:tc>
          <w:tcPr>
            <w:tcW w:w="354" w:type="pct"/>
            <w:tcBorders>
              <w:bottom w:val="nil"/>
            </w:tcBorders>
            <w:shd w:val="clear" w:color="auto" w:fill="auto"/>
          </w:tcPr>
          <w:p w14:paraId="1DF5CB6A" w14:textId="6672318E"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21</w:t>
            </w:r>
            <w:r w:rsidR="00351F6E">
              <w:rPr>
                <w:rFonts w:cstheme="minorHAnsi"/>
                <w:color w:val="000000"/>
                <w:szCs w:val="18"/>
                <w:lang w:eastAsia="en-AU"/>
              </w:rPr>
              <w:t> </w:t>
            </w:r>
            <w:r w:rsidRPr="00963B5F">
              <w:rPr>
                <w:rFonts w:cstheme="minorHAnsi"/>
                <w:color w:val="000000"/>
                <w:szCs w:val="18"/>
                <w:lang w:eastAsia="en-AU"/>
              </w:rPr>
              <w:t>d</w:t>
            </w:r>
          </w:p>
        </w:tc>
        <w:tc>
          <w:tcPr>
            <w:tcW w:w="759" w:type="pct"/>
            <w:tcBorders>
              <w:bottom w:val="nil"/>
            </w:tcBorders>
            <w:shd w:val="clear" w:color="auto" w:fill="auto"/>
          </w:tcPr>
          <w:p w14:paraId="25B34C08" w14:textId="07ACF4ED" w:rsidR="009B4067" w:rsidRPr="00963B5F" w:rsidRDefault="009B4067" w:rsidP="00E50391">
            <w:pPr>
              <w:pStyle w:val="TableText"/>
              <w:rPr>
                <w:rFonts w:cstheme="minorHAnsi"/>
                <w:color w:val="000000"/>
                <w:szCs w:val="18"/>
                <w:lang w:eastAsia="en-AU"/>
              </w:rPr>
            </w:pPr>
            <w:r w:rsidRPr="00963B5F">
              <w:rPr>
                <w:rFonts w:cstheme="minorHAnsi"/>
                <w:color w:val="000000"/>
                <w:szCs w:val="18"/>
                <w:lang w:eastAsia="en-AU"/>
              </w:rPr>
              <w:t>LC10 (mortality)</w:t>
            </w:r>
          </w:p>
        </w:tc>
        <w:tc>
          <w:tcPr>
            <w:tcW w:w="355" w:type="pct"/>
            <w:tcBorders>
              <w:bottom w:val="nil"/>
            </w:tcBorders>
            <w:shd w:val="clear" w:color="auto" w:fill="auto"/>
            <w:noWrap/>
          </w:tcPr>
          <w:p w14:paraId="6A788394"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Artificial seawater</w:t>
            </w:r>
          </w:p>
        </w:tc>
        <w:tc>
          <w:tcPr>
            <w:tcW w:w="287" w:type="pct"/>
            <w:tcBorders>
              <w:bottom w:val="nil"/>
            </w:tcBorders>
            <w:shd w:val="clear" w:color="auto" w:fill="auto"/>
            <w:noWrap/>
          </w:tcPr>
          <w:p w14:paraId="2C5CB935"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27</w:t>
            </w:r>
          </w:p>
        </w:tc>
        <w:tc>
          <w:tcPr>
            <w:tcW w:w="287" w:type="pct"/>
            <w:tcBorders>
              <w:bottom w:val="nil"/>
            </w:tcBorders>
            <w:shd w:val="clear" w:color="auto" w:fill="auto"/>
            <w:noWrap/>
          </w:tcPr>
          <w:p w14:paraId="7C39E411"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30</w:t>
            </w:r>
          </w:p>
        </w:tc>
        <w:tc>
          <w:tcPr>
            <w:tcW w:w="287" w:type="pct"/>
            <w:tcBorders>
              <w:bottom w:val="nil"/>
            </w:tcBorders>
            <w:shd w:val="clear" w:color="auto" w:fill="auto"/>
            <w:noWrap/>
          </w:tcPr>
          <w:p w14:paraId="53EF5AC2" w14:textId="3A3A3C6B"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8.94</w:t>
            </w:r>
            <w:r w:rsidR="00017519">
              <w:rPr>
                <w:rFonts w:cstheme="minorHAnsi"/>
                <w:color w:val="000000"/>
                <w:szCs w:val="18"/>
                <w:lang w:eastAsia="en-AU"/>
              </w:rPr>
              <w:t>–</w:t>
            </w:r>
            <w:r w:rsidRPr="00963B5F">
              <w:rPr>
                <w:rFonts w:cstheme="minorHAnsi"/>
                <w:color w:val="000000"/>
                <w:szCs w:val="18"/>
                <w:lang w:eastAsia="en-AU"/>
              </w:rPr>
              <w:t>8.98</w:t>
            </w:r>
          </w:p>
        </w:tc>
        <w:tc>
          <w:tcPr>
            <w:tcW w:w="405" w:type="pct"/>
            <w:tcBorders>
              <w:bottom w:val="single" w:sz="4" w:space="0" w:color="auto"/>
            </w:tcBorders>
            <w:shd w:val="clear" w:color="auto" w:fill="auto"/>
            <w:noWrap/>
          </w:tcPr>
          <w:p w14:paraId="2079A49D" w14:textId="469C7AD1"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1</w:t>
            </w:r>
            <w:r w:rsidR="00017519">
              <w:rPr>
                <w:rFonts w:cstheme="minorHAnsi"/>
                <w:color w:val="000000"/>
                <w:szCs w:val="18"/>
                <w:lang w:eastAsia="en-AU"/>
              </w:rPr>
              <w:t> </w:t>
            </w:r>
            <w:r w:rsidRPr="00963B5F">
              <w:rPr>
                <w:rFonts w:cstheme="minorHAnsi"/>
                <w:color w:val="000000"/>
                <w:szCs w:val="18"/>
                <w:lang w:eastAsia="en-AU"/>
              </w:rPr>
              <w:t>660</w:t>
            </w:r>
          </w:p>
        </w:tc>
        <w:tc>
          <w:tcPr>
            <w:tcW w:w="595" w:type="pct"/>
            <w:tcBorders>
              <w:bottom w:val="single" w:sz="4" w:space="0" w:color="auto"/>
            </w:tcBorders>
            <w:shd w:val="clear" w:color="auto" w:fill="auto"/>
            <w:noWrap/>
          </w:tcPr>
          <w:p w14:paraId="75ACD03B" w14:textId="77777777" w:rsidR="009B4067" w:rsidRPr="00963B5F" w:rsidRDefault="009B4067" w:rsidP="009B4067">
            <w:pPr>
              <w:pStyle w:val="TableText"/>
              <w:rPr>
                <w:rFonts w:cstheme="minorHAnsi"/>
                <w:color w:val="000000"/>
                <w:szCs w:val="18"/>
                <w:lang w:eastAsia="en-AU"/>
              </w:rPr>
            </w:pPr>
            <w:r w:rsidRPr="00963B5F">
              <w:rPr>
                <w:rFonts w:cstheme="minorHAnsi"/>
                <w:color w:val="000000"/>
                <w:szCs w:val="18"/>
                <w:lang w:eastAsia="en-AU"/>
              </w:rPr>
              <w:t>Wang et al. (2019)</w:t>
            </w:r>
          </w:p>
        </w:tc>
      </w:tr>
      <w:tr w:rsidR="00017519" w:rsidRPr="009548F2" w14:paraId="30D0C1F2" w14:textId="77777777" w:rsidTr="00730C34">
        <w:tc>
          <w:tcPr>
            <w:tcW w:w="456" w:type="pct"/>
            <w:vMerge/>
            <w:tcBorders>
              <w:bottom w:val="single" w:sz="12" w:space="0" w:color="auto"/>
            </w:tcBorders>
            <w:shd w:val="clear" w:color="auto" w:fill="auto"/>
            <w:noWrap/>
          </w:tcPr>
          <w:p w14:paraId="068A586A" w14:textId="77777777" w:rsidR="00307661" w:rsidRPr="00963B5F" w:rsidRDefault="00307661" w:rsidP="009B4067">
            <w:pPr>
              <w:pStyle w:val="TableText"/>
              <w:rPr>
                <w:rFonts w:cstheme="minorHAnsi"/>
                <w:color w:val="000000"/>
                <w:szCs w:val="18"/>
                <w:lang w:eastAsia="en-AU"/>
              </w:rPr>
            </w:pPr>
          </w:p>
        </w:tc>
        <w:tc>
          <w:tcPr>
            <w:tcW w:w="3544" w:type="pct"/>
            <w:gridSpan w:val="8"/>
            <w:tcBorders>
              <w:top w:val="nil"/>
              <w:bottom w:val="single" w:sz="12" w:space="0" w:color="auto"/>
            </w:tcBorders>
            <w:shd w:val="clear" w:color="auto" w:fill="auto"/>
          </w:tcPr>
          <w:p w14:paraId="2FF14B11" w14:textId="253F0190" w:rsidR="00307661" w:rsidRPr="00963B5F" w:rsidRDefault="00307661" w:rsidP="009B4067">
            <w:pPr>
              <w:pStyle w:val="TableText"/>
              <w:rPr>
                <w:rFonts w:cstheme="minorHAnsi"/>
                <w:color w:val="000000"/>
                <w:szCs w:val="18"/>
                <w:lang w:eastAsia="en-AU"/>
              </w:rPr>
            </w:pPr>
            <w:r>
              <w:rPr>
                <w:rFonts w:cstheme="minorHAnsi"/>
                <w:color w:val="000000"/>
                <w:szCs w:val="18"/>
                <w:lang w:eastAsia="en-AU"/>
              </w:rPr>
              <w:t>–</w:t>
            </w:r>
          </w:p>
        </w:tc>
        <w:tc>
          <w:tcPr>
            <w:tcW w:w="405" w:type="pct"/>
            <w:tcBorders>
              <w:bottom w:val="single" w:sz="12" w:space="0" w:color="auto"/>
            </w:tcBorders>
            <w:shd w:val="clear" w:color="auto" w:fill="auto"/>
            <w:noWrap/>
          </w:tcPr>
          <w:p w14:paraId="56D993EE" w14:textId="7C208029" w:rsidR="00307661" w:rsidRPr="00017519" w:rsidRDefault="00307661" w:rsidP="009B4067">
            <w:pPr>
              <w:pStyle w:val="TableText"/>
              <w:rPr>
                <w:rFonts w:cstheme="minorHAnsi"/>
                <w:b/>
                <w:bCs/>
                <w:color w:val="000000"/>
                <w:szCs w:val="18"/>
                <w:lang w:eastAsia="en-AU"/>
              </w:rPr>
            </w:pPr>
            <w:r w:rsidRPr="00017519">
              <w:rPr>
                <w:rFonts w:cstheme="minorHAnsi"/>
                <w:b/>
                <w:bCs/>
                <w:color w:val="000000"/>
                <w:szCs w:val="18"/>
                <w:lang w:eastAsia="en-AU"/>
              </w:rPr>
              <w:t>1</w:t>
            </w:r>
            <w:r w:rsidR="00017519" w:rsidRPr="00017519">
              <w:rPr>
                <w:rFonts w:cstheme="minorHAnsi"/>
                <w:b/>
                <w:bCs/>
                <w:color w:val="000000"/>
                <w:szCs w:val="18"/>
                <w:lang w:eastAsia="en-AU"/>
              </w:rPr>
              <w:t> </w:t>
            </w:r>
            <w:r w:rsidRPr="00017519">
              <w:rPr>
                <w:rFonts w:cstheme="minorHAnsi"/>
                <w:b/>
                <w:bCs/>
                <w:color w:val="000000"/>
                <w:szCs w:val="18"/>
                <w:lang w:eastAsia="en-AU"/>
              </w:rPr>
              <w:t>660</w:t>
            </w:r>
          </w:p>
        </w:tc>
        <w:tc>
          <w:tcPr>
            <w:tcW w:w="595" w:type="pct"/>
            <w:tcBorders>
              <w:bottom w:val="single" w:sz="12" w:space="0" w:color="auto"/>
            </w:tcBorders>
            <w:shd w:val="clear" w:color="auto" w:fill="auto"/>
            <w:noWrap/>
          </w:tcPr>
          <w:p w14:paraId="740CF99C" w14:textId="77777777" w:rsidR="00307661" w:rsidRPr="00017519" w:rsidRDefault="00307661" w:rsidP="009B4067">
            <w:pPr>
              <w:pStyle w:val="TableText"/>
              <w:rPr>
                <w:rFonts w:cstheme="minorHAnsi"/>
                <w:b/>
                <w:bCs/>
                <w:color w:val="000000"/>
                <w:szCs w:val="18"/>
                <w:lang w:eastAsia="en-AU"/>
              </w:rPr>
            </w:pPr>
            <w:r w:rsidRPr="00017519">
              <w:rPr>
                <w:rFonts w:cstheme="minorHAnsi"/>
                <w:b/>
                <w:bCs/>
                <w:color w:val="000000"/>
                <w:szCs w:val="18"/>
                <w:lang w:eastAsia="en-AU"/>
              </w:rPr>
              <w:t>Value used in SSD</w:t>
            </w:r>
          </w:p>
        </w:tc>
      </w:tr>
    </w:tbl>
    <w:p w14:paraId="32E45F9D" w14:textId="50AB4767" w:rsidR="009D59E8" w:rsidRPr="003C1C3D" w:rsidRDefault="003A2909" w:rsidP="003C1C3D">
      <w:pPr>
        <w:pStyle w:val="FigureTableNoteSource"/>
      </w:pPr>
      <w:r w:rsidRPr="00FD238B">
        <w:rPr>
          <w:rStyle w:val="Strong"/>
        </w:rPr>
        <w:t>a</w:t>
      </w:r>
      <w:r w:rsidR="00A43787" w:rsidRPr="003C1C3D">
        <w:t xml:space="preserve"> </w:t>
      </w:r>
      <w:r w:rsidR="009D59E8" w:rsidRPr="003C1C3D">
        <w:t>Default conversion factor of 2.5 applied to chronic LOEC data to estimate negligible effect values as part of the Warne et al. (2018) derivation method</w:t>
      </w:r>
      <w:r w:rsidR="000B1EDE">
        <w:t>.</w:t>
      </w:r>
    </w:p>
    <w:p w14:paraId="536BEF9F" w14:textId="43EB6263" w:rsidR="002C1001" w:rsidRPr="003C1C3D" w:rsidRDefault="009D59E8" w:rsidP="003C1C3D">
      <w:pPr>
        <w:pStyle w:val="FigureTableNoteSource"/>
      </w:pPr>
      <w:r w:rsidRPr="00FD238B">
        <w:rPr>
          <w:rStyle w:val="Strong"/>
        </w:rPr>
        <w:t>b</w:t>
      </w:r>
      <w:r w:rsidRPr="003C1C3D">
        <w:t xml:space="preserve"> </w:t>
      </w:r>
      <w:r w:rsidR="003A2909" w:rsidRPr="003C1C3D">
        <w:t>Intrinsic rate of increase</w:t>
      </w:r>
      <w:r w:rsidR="00A372EB">
        <w:t>:</w:t>
      </w:r>
      <w:r w:rsidR="003A2909" w:rsidRPr="003C1C3D">
        <w:t xml:space="preserve"> </w:t>
      </w:r>
      <w:r w:rsidR="00A372EB">
        <w:t>p</w:t>
      </w:r>
      <w:r w:rsidR="003A2909" w:rsidRPr="003C1C3D">
        <w:t>opulation growth = number of births</w:t>
      </w:r>
      <w:r w:rsidR="00A372EB">
        <w:t xml:space="preserve"> – </w:t>
      </w:r>
      <w:r w:rsidR="003A2909" w:rsidRPr="003C1C3D">
        <w:t>number of deaths</w:t>
      </w:r>
      <w:r w:rsidR="000B1EDE">
        <w:t>.</w:t>
      </w:r>
    </w:p>
    <w:p w14:paraId="4031EE64" w14:textId="27E72D2D" w:rsidR="009D59E8" w:rsidRPr="003C1C3D" w:rsidRDefault="009D59E8" w:rsidP="003C1C3D">
      <w:pPr>
        <w:pStyle w:val="FigureTableNoteSource"/>
      </w:pPr>
      <w:r w:rsidRPr="00FD238B">
        <w:rPr>
          <w:rStyle w:val="Strong"/>
        </w:rPr>
        <w:t>c</w:t>
      </w:r>
      <w:r w:rsidRPr="003C1C3D">
        <w:t xml:space="preserve"> Default conversion factor of 5 applied to chronic EC50 data to estimate negligible effect values as part of the Warne et al. (2018) derivation method</w:t>
      </w:r>
      <w:r w:rsidR="000B1EDE">
        <w:t>.</w:t>
      </w:r>
    </w:p>
    <w:p w14:paraId="159143C4" w14:textId="77777777" w:rsidR="003D4A96" w:rsidRDefault="003D4A96" w:rsidP="003C1C3D"/>
    <w:p w14:paraId="19C5099D" w14:textId="79186BB8" w:rsidR="003A751F" w:rsidRPr="003A751F" w:rsidRDefault="003A751F" w:rsidP="003C1C3D">
      <w:pPr>
        <w:sectPr w:rsidR="003A751F" w:rsidRPr="003A751F" w:rsidSect="00E85EAC">
          <w:headerReference w:type="even" r:id="rId32"/>
          <w:headerReference w:type="default" r:id="rId33"/>
          <w:footerReference w:type="even" r:id="rId34"/>
          <w:footerReference w:type="default" r:id="rId35"/>
          <w:headerReference w:type="first" r:id="rId36"/>
          <w:footerReference w:type="first" r:id="rId37"/>
          <w:pgSz w:w="16838" w:h="11906" w:orient="landscape"/>
          <w:pgMar w:top="1418" w:right="1418" w:bottom="1418" w:left="1418" w:header="567" w:footer="283" w:gutter="0"/>
          <w:cols w:space="708"/>
          <w:docGrid w:linePitch="360"/>
        </w:sectPr>
      </w:pPr>
    </w:p>
    <w:p w14:paraId="0C24B263" w14:textId="151F0346" w:rsidR="00D86519" w:rsidRDefault="00B73BE5" w:rsidP="00F54045">
      <w:pPr>
        <w:pStyle w:val="Heading2"/>
        <w:numPr>
          <w:ilvl w:val="0"/>
          <w:numId w:val="0"/>
        </w:numPr>
      </w:pPr>
      <w:bookmarkStart w:id="33" w:name="_Ref161386860"/>
      <w:bookmarkStart w:id="34" w:name="_Toc167972293"/>
      <w:bookmarkStart w:id="35" w:name="_Toc4498839"/>
      <w:r>
        <w:lastRenderedPageBreak/>
        <w:t>A</w:t>
      </w:r>
      <w:r w:rsidR="00D86519" w:rsidRPr="00D73D5D">
        <w:t>ppendix</w:t>
      </w:r>
      <w:r w:rsidR="00F54045">
        <w:t> </w:t>
      </w:r>
      <w:r w:rsidR="00533C3C">
        <w:t>B</w:t>
      </w:r>
      <w:r w:rsidR="00D86519" w:rsidRPr="00D73D5D">
        <w:t xml:space="preserve">: Modality </w:t>
      </w:r>
      <w:r w:rsidR="0052520D">
        <w:t>assessment for nickel</w:t>
      </w:r>
      <w:r w:rsidR="009C53E1">
        <w:t xml:space="preserve"> toxicity to marine species</w:t>
      </w:r>
      <w:bookmarkEnd w:id="33"/>
      <w:bookmarkEnd w:id="34"/>
    </w:p>
    <w:p w14:paraId="4FCEDDD4" w14:textId="09A5D15A" w:rsidR="00E91668" w:rsidRPr="009C53E1" w:rsidRDefault="00E91668" w:rsidP="00E91668">
      <w:r>
        <w:t>A m</w:t>
      </w:r>
      <w:r w:rsidRPr="00190508">
        <w:t>odal</w:t>
      </w:r>
      <w:r>
        <w:t xml:space="preserve">ity assessment was undertaken for the nickel </w:t>
      </w:r>
      <w:r w:rsidR="00857703">
        <w:t xml:space="preserve">in </w:t>
      </w:r>
      <w:r>
        <w:t xml:space="preserve">marine </w:t>
      </w:r>
      <w:r w:rsidR="00857703">
        <w:t xml:space="preserve">water </w:t>
      </w:r>
      <w:r>
        <w:t xml:space="preserve">toxicity dataset according to the </w:t>
      </w:r>
      <w:r w:rsidRPr="00190508">
        <w:t xml:space="preserve">four questions stipulated in </w:t>
      </w:r>
      <w:r w:rsidRPr="00032CBD">
        <w:t>Warne</w:t>
      </w:r>
      <w:r w:rsidRPr="008B22E7">
        <w:t xml:space="preserve"> et al.</w:t>
      </w:r>
      <w:r w:rsidRPr="00032CBD">
        <w:t xml:space="preserve"> </w:t>
      </w:r>
      <w:r>
        <w:t>(</w:t>
      </w:r>
      <w:r w:rsidRPr="00190508">
        <w:t>2018</w:t>
      </w:r>
      <w:r>
        <w:t>)</w:t>
      </w:r>
      <w:r w:rsidRPr="00190508">
        <w:t xml:space="preserve">. These questions and their answers </w:t>
      </w:r>
      <w:r>
        <w:t>are</w:t>
      </w:r>
      <w:r w:rsidRPr="00190508">
        <w:t xml:space="preserve"> </w:t>
      </w:r>
      <w:r>
        <w:t>as follows.</w:t>
      </w:r>
    </w:p>
    <w:p w14:paraId="45E785A7" w14:textId="335739C9" w:rsidR="00E91668" w:rsidRDefault="00E91668" w:rsidP="002033CC">
      <w:pPr>
        <w:pStyle w:val="Heading5"/>
        <w:rPr>
          <w:lang w:eastAsia="en-AU"/>
        </w:rPr>
      </w:pPr>
      <w:r>
        <w:rPr>
          <w:lang w:eastAsia="en-AU"/>
        </w:rPr>
        <w:t>Is there a specific mode of action that could result in taxa-specific sensitivity?</w:t>
      </w:r>
    </w:p>
    <w:p w14:paraId="00D9DE51" w14:textId="39D776C8" w:rsidR="00E91668" w:rsidRDefault="009A6F19" w:rsidP="000D5919">
      <w:pPr>
        <w:spacing w:before="120"/>
        <w:rPr>
          <w:rFonts w:ascii="Calibri" w:eastAsia="Times New Roman" w:hAnsi="Calibri" w:cs="Calibri"/>
          <w:bCs/>
          <w:iCs/>
          <w:color w:val="000000"/>
          <w:lang w:eastAsia="en-AU"/>
        </w:rPr>
      </w:pPr>
      <w:r>
        <w:rPr>
          <w:rFonts w:ascii="Calibri" w:eastAsia="Times New Roman" w:hAnsi="Calibri" w:cs="Calibri"/>
          <w:color w:val="000000"/>
          <w:lang w:eastAsia="en-AU"/>
        </w:rPr>
        <w:t>There are l</w:t>
      </w:r>
      <w:r w:rsidR="00E91668">
        <w:rPr>
          <w:rFonts w:ascii="Calibri" w:eastAsia="Times New Roman" w:hAnsi="Calibri" w:cs="Calibri"/>
          <w:color w:val="000000"/>
          <w:lang w:eastAsia="en-AU"/>
        </w:rPr>
        <w:t xml:space="preserve">imited studies on </w:t>
      </w:r>
      <w:r>
        <w:rPr>
          <w:rFonts w:ascii="Calibri" w:eastAsia="Times New Roman" w:hAnsi="Calibri" w:cs="Calibri"/>
          <w:color w:val="000000"/>
          <w:lang w:eastAsia="en-AU"/>
        </w:rPr>
        <w:t xml:space="preserve">the </w:t>
      </w:r>
      <w:r w:rsidR="00E91668">
        <w:rPr>
          <w:rFonts w:ascii="Calibri" w:eastAsia="Times New Roman" w:hAnsi="Calibri" w:cs="Calibri"/>
          <w:color w:val="000000"/>
          <w:lang w:eastAsia="en-AU"/>
        </w:rPr>
        <w:t xml:space="preserve">mechanism of nickel toxicity to marine organisms. </w:t>
      </w:r>
      <w:r>
        <w:rPr>
          <w:rFonts w:ascii="Calibri" w:eastAsia="Times New Roman" w:hAnsi="Calibri" w:cs="Calibri"/>
          <w:color w:val="000000"/>
          <w:lang w:eastAsia="en-AU"/>
        </w:rPr>
        <w:t xml:space="preserve">Nickel </w:t>
      </w:r>
      <w:r w:rsidR="00E91668">
        <w:rPr>
          <w:rFonts w:ascii="Calibri" w:eastAsia="Times New Roman" w:hAnsi="Calibri" w:cs="Calibri"/>
          <w:color w:val="000000"/>
          <w:lang w:eastAsia="en-AU"/>
        </w:rPr>
        <w:t>possibly disrupts ion regulatory balance in invertebrates and could be a respiratory toxicant to fish. Nickel can</w:t>
      </w:r>
      <w:r>
        <w:rPr>
          <w:rFonts w:ascii="Calibri" w:eastAsia="Times New Roman" w:hAnsi="Calibri" w:cs="Calibri"/>
          <w:color w:val="000000"/>
          <w:lang w:eastAsia="en-AU"/>
        </w:rPr>
        <w:t xml:space="preserve"> also</w:t>
      </w:r>
      <w:r w:rsidR="00E91668">
        <w:rPr>
          <w:rFonts w:ascii="Calibri" w:eastAsia="Times New Roman" w:hAnsi="Calibri" w:cs="Calibri"/>
          <w:color w:val="000000"/>
          <w:lang w:eastAsia="en-AU"/>
        </w:rPr>
        <w:t xml:space="preserve"> be a micronutrient for plants. It is </w:t>
      </w:r>
      <w:r w:rsidR="00E91668" w:rsidRPr="00E91668">
        <w:rPr>
          <w:rFonts w:ascii="Calibri" w:eastAsia="Times New Roman" w:hAnsi="Calibri" w:cs="Calibri"/>
          <w:bCs/>
          <w:iCs/>
          <w:color w:val="000000"/>
          <w:lang w:eastAsia="en-AU"/>
        </w:rPr>
        <w:t xml:space="preserve">likely </w:t>
      </w:r>
      <w:r w:rsidR="00E91668">
        <w:rPr>
          <w:rFonts w:ascii="Calibri" w:eastAsia="Times New Roman" w:hAnsi="Calibri" w:cs="Calibri"/>
          <w:bCs/>
          <w:iCs/>
          <w:color w:val="000000"/>
          <w:lang w:eastAsia="en-AU"/>
        </w:rPr>
        <w:t xml:space="preserve">that there are </w:t>
      </w:r>
      <w:r w:rsidR="00E91668" w:rsidRPr="00E91668">
        <w:rPr>
          <w:rFonts w:ascii="Calibri" w:eastAsia="Times New Roman" w:hAnsi="Calibri" w:cs="Calibri"/>
          <w:bCs/>
          <w:iCs/>
          <w:color w:val="000000"/>
          <w:lang w:eastAsia="en-AU"/>
        </w:rPr>
        <w:t>taxa-specific modes of action for nickel toxicity, although evidence is limited</w:t>
      </w:r>
      <w:r w:rsidR="00E91668">
        <w:rPr>
          <w:rFonts w:ascii="Calibri" w:eastAsia="Times New Roman" w:hAnsi="Calibri" w:cs="Calibri"/>
          <w:bCs/>
          <w:iCs/>
          <w:color w:val="000000"/>
          <w:lang w:eastAsia="en-AU"/>
        </w:rPr>
        <w:t>.</w:t>
      </w:r>
    </w:p>
    <w:p w14:paraId="083B29DB" w14:textId="6DB1186F" w:rsidR="00E91668" w:rsidRDefault="00E91668" w:rsidP="000D5919">
      <w:pPr>
        <w:pStyle w:val="Heading5"/>
        <w:rPr>
          <w:lang w:eastAsia="en-AU"/>
        </w:rPr>
      </w:pPr>
      <w:r>
        <w:rPr>
          <w:lang w:eastAsia="en-AU"/>
        </w:rPr>
        <w:t>Do the data suggest bimodality?</w:t>
      </w:r>
    </w:p>
    <w:p w14:paraId="56890C47" w14:textId="77777777" w:rsidR="00E91668" w:rsidRPr="00E91668" w:rsidRDefault="00E91668" w:rsidP="000D5919">
      <w:pPr>
        <w:spacing w:before="120"/>
        <w:rPr>
          <w:lang w:eastAsia="en-AU"/>
        </w:rPr>
      </w:pPr>
      <w:r w:rsidRPr="00E91668">
        <w:rPr>
          <w:lang w:eastAsia="en-AU"/>
        </w:rPr>
        <w:t>Visual representation of the data, calculation of the bimodality coefficient (BC), and consideration of the range in the effect concentrations are recommended lines of evidence for evaluating whether bimodality or multimodality of the dataset is apparent. For this assessment:</w:t>
      </w:r>
    </w:p>
    <w:p w14:paraId="62A8E864" w14:textId="118A83CD" w:rsidR="00E91668" w:rsidRPr="00E91668" w:rsidRDefault="00E91668" w:rsidP="002033CC">
      <w:pPr>
        <w:pStyle w:val="ListBullet"/>
        <w:rPr>
          <w:lang w:eastAsia="en-AU"/>
        </w:rPr>
      </w:pPr>
      <w:r w:rsidRPr="00E91668">
        <w:rPr>
          <w:lang w:eastAsia="en-AU"/>
        </w:rPr>
        <w:t xml:space="preserve">the histogram of the </w:t>
      </w:r>
      <w:r w:rsidR="00695218">
        <w:rPr>
          <w:lang w:eastAsia="en-AU"/>
        </w:rPr>
        <w:t>log</w:t>
      </w:r>
      <w:r w:rsidR="00685479">
        <w:rPr>
          <w:lang w:eastAsia="en-AU"/>
        </w:rPr>
        <w:t>10</w:t>
      </w:r>
      <w:r w:rsidR="00695218">
        <w:rPr>
          <w:lang w:eastAsia="en-AU"/>
        </w:rPr>
        <w:t>-tranformed nickel marine toxicity data</w:t>
      </w:r>
      <w:r w:rsidRPr="00E91668">
        <w:rPr>
          <w:lang w:eastAsia="en-AU"/>
        </w:rPr>
        <w:t xml:space="preserve"> (</w:t>
      </w:r>
      <w:r w:rsidR="00F54045">
        <w:rPr>
          <w:lang w:eastAsia="en-AU"/>
        </w:rPr>
        <w:fldChar w:fldCharType="begin"/>
      </w:r>
      <w:r w:rsidR="00F54045">
        <w:rPr>
          <w:lang w:eastAsia="en-AU"/>
        </w:rPr>
        <w:instrText xml:space="preserve"> REF _Ref50628426 \h </w:instrText>
      </w:r>
      <w:r w:rsidR="00F54045">
        <w:rPr>
          <w:lang w:eastAsia="en-AU"/>
        </w:rPr>
      </w:r>
      <w:r w:rsidR="00F54045">
        <w:rPr>
          <w:lang w:eastAsia="en-AU"/>
        </w:rPr>
        <w:fldChar w:fldCharType="separate"/>
      </w:r>
      <w:r w:rsidR="00252A43">
        <w:t>Figure B </w:t>
      </w:r>
      <w:r w:rsidR="00252A43">
        <w:rPr>
          <w:noProof/>
        </w:rPr>
        <w:t>1</w:t>
      </w:r>
      <w:r w:rsidR="00F54045">
        <w:rPr>
          <w:lang w:eastAsia="en-AU"/>
        </w:rPr>
        <w:fldChar w:fldCharType="end"/>
      </w:r>
      <w:r w:rsidRPr="00E91668">
        <w:rPr>
          <w:lang w:eastAsia="en-AU"/>
        </w:rPr>
        <w:t xml:space="preserve">) </w:t>
      </w:r>
      <w:r>
        <w:rPr>
          <w:lang w:eastAsia="en-AU"/>
        </w:rPr>
        <w:t xml:space="preserve">indicates that the </w:t>
      </w:r>
      <w:r w:rsidR="008143C2">
        <w:rPr>
          <w:lang w:eastAsia="en-AU"/>
        </w:rPr>
        <w:t>data are</w:t>
      </w:r>
      <w:r>
        <w:rPr>
          <w:lang w:eastAsia="en-AU"/>
        </w:rPr>
        <w:t xml:space="preserve"> normal</w:t>
      </w:r>
      <w:r w:rsidR="008143C2">
        <w:rPr>
          <w:lang w:eastAsia="en-AU"/>
        </w:rPr>
        <w:t>ly distributed</w:t>
      </w:r>
      <w:r>
        <w:rPr>
          <w:lang w:eastAsia="en-AU"/>
        </w:rPr>
        <w:t xml:space="preserve"> and </w:t>
      </w:r>
      <w:proofErr w:type="gramStart"/>
      <w:r>
        <w:rPr>
          <w:lang w:eastAsia="en-AU"/>
        </w:rPr>
        <w:t>unimodal</w:t>
      </w:r>
      <w:proofErr w:type="gramEnd"/>
    </w:p>
    <w:p w14:paraId="04E8340D" w14:textId="1CB291A1" w:rsidR="00E91668" w:rsidRPr="00E91668" w:rsidRDefault="00E91668" w:rsidP="002033CC">
      <w:pPr>
        <w:pStyle w:val="ListBullet"/>
        <w:rPr>
          <w:lang w:eastAsia="en-AU"/>
        </w:rPr>
      </w:pPr>
      <w:r w:rsidRPr="00E91668">
        <w:rPr>
          <w:lang w:eastAsia="en-AU"/>
        </w:rPr>
        <w:t xml:space="preserve">data that span large ranges (&gt;4 orders of magnitude) indicate potential for underlying bimodality or multimodality (Warne </w:t>
      </w:r>
      <w:r w:rsidRPr="00E91668">
        <w:rPr>
          <w:iCs/>
          <w:lang w:eastAsia="en-AU"/>
        </w:rPr>
        <w:t>et al. 2018</w:t>
      </w:r>
      <w:r w:rsidRPr="00E91668">
        <w:rPr>
          <w:lang w:eastAsia="en-AU"/>
        </w:rPr>
        <w:t xml:space="preserve">); the </w:t>
      </w:r>
      <w:r>
        <w:rPr>
          <w:lang w:eastAsia="en-AU"/>
        </w:rPr>
        <w:t>nickel</w:t>
      </w:r>
      <w:r w:rsidRPr="00E91668">
        <w:rPr>
          <w:lang w:eastAsia="en-AU"/>
        </w:rPr>
        <w:t xml:space="preserve"> data span </w:t>
      </w:r>
      <w:r>
        <w:rPr>
          <w:lang w:eastAsia="en-AU"/>
        </w:rPr>
        <w:t xml:space="preserve">less than </w:t>
      </w:r>
      <w:r w:rsidRPr="00E91668">
        <w:rPr>
          <w:lang w:eastAsia="en-AU"/>
        </w:rPr>
        <w:t xml:space="preserve">4 orders of </w:t>
      </w:r>
      <w:proofErr w:type="gramStart"/>
      <w:r w:rsidRPr="00E91668">
        <w:rPr>
          <w:lang w:eastAsia="en-AU"/>
        </w:rPr>
        <w:t>magnitude</w:t>
      </w:r>
      <w:proofErr w:type="gramEnd"/>
    </w:p>
    <w:p w14:paraId="5B218387" w14:textId="713FBA79" w:rsidR="00E91668" w:rsidRPr="00E91668" w:rsidRDefault="00E91668" w:rsidP="002033CC">
      <w:pPr>
        <w:pStyle w:val="ListBullet"/>
        <w:rPr>
          <w:lang w:eastAsia="en-AU"/>
        </w:rPr>
      </w:pPr>
      <w:r w:rsidRPr="00E91668">
        <w:rPr>
          <w:lang w:eastAsia="en-AU"/>
        </w:rPr>
        <w:t>when the BC is greater than 0.555, it indicates that the data do not follow a typical normal distribution and may be bimodal; the BC for the log transformed data is 0.</w:t>
      </w:r>
      <w:r w:rsidR="008143C2">
        <w:rPr>
          <w:lang w:eastAsia="en-AU"/>
        </w:rPr>
        <w:t>375</w:t>
      </w:r>
      <w:r w:rsidRPr="00E91668">
        <w:rPr>
          <w:lang w:eastAsia="en-AU"/>
        </w:rPr>
        <w:t xml:space="preserve"> and</w:t>
      </w:r>
      <w:r w:rsidR="008143C2">
        <w:rPr>
          <w:lang w:eastAsia="en-AU"/>
        </w:rPr>
        <w:t>, therefore,</w:t>
      </w:r>
      <w:r w:rsidRPr="00E91668">
        <w:rPr>
          <w:lang w:eastAsia="en-AU"/>
        </w:rPr>
        <w:t xml:space="preserve"> </w:t>
      </w:r>
      <w:r w:rsidR="008143C2">
        <w:rPr>
          <w:lang w:eastAsia="en-AU"/>
        </w:rPr>
        <w:t>is not indicative</w:t>
      </w:r>
      <w:r w:rsidRPr="00E91668">
        <w:rPr>
          <w:lang w:eastAsia="en-AU"/>
        </w:rPr>
        <w:t xml:space="preserve"> of bimodality. </w:t>
      </w:r>
    </w:p>
    <w:p w14:paraId="3AA6B21C" w14:textId="08B26CBE" w:rsidR="00E91668" w:rsidRDefault="00E91668" w:rsidP="002033CC">
      <w:pPr>
        <w:rPr>
          <w:lang w:eastAsia="en-AU"/>
        </w:rPr>
      </w:pPr>
      <w:r w:rsidRPr="00E91668">
        <w:rPr>
          <w:lang w:eastAsia="en-AU"/>
        </w:rPr>
        <w:t xml:space="preserve">Based on the lines of evidence described above, the </w:t>
      </w:r>
      <w:r w:rsidR="008143C2">
        <w:rPr>
          <w:lang w:eastAsia="en-AU"/>
        </w:rPr>
        <w:t>nickel marine toxicity dataset does not appear to be bimodal.</w:t>
      </w:r>
    </w:p>
    <w:p w14:paraId="0B5FB370" w14:textId="301A58E0" w:rsidR="001642FE" w:rsidRDefault="00381B16" w:rsidP="001642FE">
      <w:pPr>
        <w:spacing w:line="240" w:lineRule="atLeast"/>
        <w:contextualSpacing/>
        <w:rPr>
          <w:rFonts w:ascii="Arial" w:hAnsi="Arial" w:cs="Arial"/>
          <w:sz w:val="18"/>
          <w:szCs w:val="18"/>
        </w:rPr>
      </w:pPr>
      <w:r>
        <w:rPr>
          <w:noProof/>
        </w:rPr>
        <mc:AlternateContent>
          <mc:Choice Requires="wps">
            <w:drawing>
              <wp:anchor distT="45720" distB="45720" distL="114300" distR="114300" simplePos="0" relativeHeight="251658240" behindDoc="0" locked="0" layoutInCell="1" allowOverlap="1" wp14:anchorId="45BC3D90" wp14:editId="208B5B7F">
                <wp:simplePos x="0" y="0"/>
                <wp:positionH relativeFrom="column">
                  <wp:posOffset>4644390</wp:posOffset>
                </wp:positionH>
                <wp:positionV relativeFrom="paragraph">
                  <wp:posOffset>1721485</wp:posOffset>
                </wp:positionV>
                <wp:extent cx="542925" cy="276225"/>
                <wp:effectExtent l="0" t="0" r="9525" b="9525"/>
                <wp:wrapNone/>
                <wp:docPr id="1665729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6225"/>
                        </a:xfrm>
                        <a:prstGeom prst="rect">
                          <a:avLst/>
                        </a:prstGeom>
                        <a:solidFill>
                          <a:srgbClr val="FFFFFF"/>
                        </a:solidFill>
                        <a:ln w="9525">
                          <a:noFill/>
                          <a:miter lim="800000"/>
                          <a:headEnd/>
                          <a:tailEnd/>
                        </a:ln>
                      </wps:spPr>
                      <wps:txbx>
                        <w:txbxContent>
                          <w:p w14:paraId="47A7DF20" w14:textId="196C88FA" w:rsidR="00381B16" w:rsidRPr="004B573C" w:rsidRDefault="00381B16" w:rsidP="00381B16">
                            <w:pPr>
                              <w:rPr>
                                <w:rFonts w:cstheme="minorHAnsi"/>
                                <w:sz w:val="20"/>
                                <w:szCs w:val="20"/>
                              </w:rPr>
                            </w:pPr>
                            <w:r w:rsidRPr="004B573C">
                              <w:rPr>
                                <w:rFonts w:cstheme="minorHAnsi"/>
                                <w:sz w:val="20"/>
                                <w:szCs w:val="20"/>
                              </w:rPr>
                              <w:t>&gt;3.66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BC3D90" id="_x0000_t202" coordsize="21600,21600" o:spt="202" path="m,l,21600r21600,l21600,xe">
                <v:stroke joinstyle="miter"/>
                <v:path gradientshapeok="t" o:connecttype="rect"/>
              </v:shapetype>
              <v:shape id="Text Box 2" o:spid="_x0000_s1026" type="#_x0000_t202" alt="&quot;&quot;" style="position:absolute;margin-left:365.7pt;margin-top:135.55pt;width:42.75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p9CgIAAPU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" stroked="f">
                <v:textbox>
                  <w:txbxContent>
                    <w:p w14:paraId="47A7DF20" w14:textId="196C88FA" w:rsidR="00381B16" w:rsidRPr="004B573C" w:rsidRDefault="00381B16" w:rsidP="00381B16">
                      <w:pPr>
                        <w:rPr>
                          <w:rFonts w:cstheme="minorHAnsi"/>
                          <w:sz w:val="20"/>
                          <w:szCs w:val="20"/>
                        </w:rPr>
                      </w:pPr>
                      <w:r w:rsidRPr="004B573C">
                        <w:rPr>
                          <w:rFonts w:cstheme="minorHAnsi"/>
                          <w:sz w:val="20"/>
                          <w:szCs w:val="20"/>
                        </w:rPr>
                        <w:t>&gt;3.66</w:t>
                      </w:r>
                    </w:p>
                  </w:txbxContent>
                </v:textbox>
              </v:shape>
            </w:pict>
          </mc:Fallback>
        </mc:AlternateContent>
      </w:r>
      <w:r w:rsidR="001642FE">
        <w:rPr>
          <w:noProof/>
        </w:rPr>
        <w:drawing>
          <wp:inline distT="0" distB="0" distL="0" distR="0" wp14:anchorId="57C9B29D" wp14:editId="149247BE">
            <wp:extent cx="5240850" cy="2154724"/>
            <wp:effectExtent l="0" t="0" r="0" b="0"/>
            <wp:docPr id="11" name="Chart 11" descr="Histogram, log10-transformed nickel marine toxicity data&#10;&#10;Bar graph displays log10-transformed nickel toxicity data against frequency.">
              <a:extLst xmlns:a="http://schemas.openxmlformats.org/drawingml/2006/main">
                <a:ext uri="{FF2B5EF4-FFF2-40B4-BE49-F238E27FC236}">
                  <a16:creationId xmlns:a16="http://schemas.microsoft.com/office/drawing/2014/main" id="{9AB851B0-82D4-4360-A7FD-74F5FBFF3F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1738376" w14:textId="6381E89B" w:rsidR="001642FE" w:rsidRPr="002033CC" w:rsidRDefault="00020F27" w:rsidP="00020F27">
      <w:pPr>
        <w:pStyle w:val="Caption"/>
        <w:keepNext w:val="0"/>
      </w:pPr>
      <w:bookmarkStart w:id="36" w:name="_Ref50628426"/>
      <w:bookmarkStart w:id="37" w:name="_Toc56073303"/>
      <w:bookmarkStart w:id="38" w:name="_Toc166850636"/>
      <w:r>
        <w:t>Figure B </w:t>
      </w:r>
      <w:r>
        <w:fldChar w:fldCharType="begin"/>
      </w:r>
      <w:r>
        <w:instrText xml:space="preserve"> SEQ Figure_B \* ARABIC </w:instrText>
      </w:r>
      <w:r>
        <w:fldChar w:fldCharType="separate"/>
      </w:r>
      <w:r w:rsidR="00252A43">
        <w:rPr>
          <w:noProof/>
        </w:rPr>
        <w:t>1</w:t>
      </w:r>
      <w:r>
        <w:rPr>
          <w:noProof/>
        </w:rPr>
        <w:fldChar w:fldCharType="end"/>
      </w:r>
      <w:bookmarkEnd w:id="36"/>
      <w:r w:rsidR="008143C2" w:rsidRPr="002033CC">
        <w:t xml:space="preserve"> Histogram</w:t>
      </w:r>
      <w:bookmarkEnd w:id="37"/>
      <w:r w:rsidR="0076721A">
        <w:t>,</w:t>
      </w:r>
      <w:r w:rsidR="008143C2" w:rsidRPr="002033CC">
        <w:t xml:space="preserve"> </w:t>
      </w:r>
      <w:r w:rsidR="00695218" w:rsidRPr="002033CC">
        <w:t>log10</w:t>
      </w:r>
      <w:r w:rsidR="008858B6" w:rsidRPr="002033CC">
        <w:t xml:space="preserve">-transformed </w:t>
      </w:r>
      <w:r w:rsidR="008143C2" w:rsidRPr="002033CC">
        <w:t xml:space="preserve">nickel marine toxicity </w:t>
      </w:r>
      <w:proofErr w:type="gramStart"/>
      <w:r w:rsidR="008143C2" w:rsidRPr="002033CC">
        <w:t>data</w:t>
      </w:r>
      <w:bookmarkEnd w:id="38"/>
      <w:proofErr w:type="gramEnd"/>
    </w:p>
    <w:p w14:paraId="6FC73C55" w14:textId="572DF215" w:rsidR="008143C2" w:rsidRPr="002033CC" w:rsidRDefault="00CD035C" w:rsidP="002033CC">
      <w:pPr>
        <w:pStyle w:val="Heading5"/>
      </w:pPr>
      <w:r w:rsidRPr="002033CC">
        <w:lastRenderedPageBreak/>
        <w:t>Do the data show taxa-specific sensitivity?</w:t>
      </w:r>
    </w:p>
    <w:p w14:paraId="34FB5984" w14:textId="21846D29" w:rsidR="001642FE" w:rsidRPr="00CD035C" w:rsidRDefault="00BE39E8" w:rsidP="000D5919">
      <w:pPr>
        <w:spacing w:before="120"/>
        <w:rPr>
          <w:bCs/>
          <w:lang w:eastAsia="en-AU"/>
        </w:rPr>
      </w:pPr>
      <w:r>
        <w:rPr>
          <w:lang w:eastAsia="en-AU"/>
        </w:rPr>
        <w:t xml:space="preserve">Nickel may exhibit taxa-specific toxicity, although it </w:t>
      </w:r>
      <w:r w:rsidR="00576B20">
        <w:rPr>
          <w:lang w:eastAsia="en-AU"/>
        </w:rPr>
        <w:t xml:space="preserve">is </w:t>
      </w:r>
      <w:r>
        <w:rPr>
          <w:lang w:eastAsia="en-AU"/>
        </w:rPr>
        <w:t xml:space="preserve">difficult to make definitive conclusions. </w:t>
      </w:r>
      <w:r w:rsidR="00A375BB">
        <w:rPr>
          <w:bCs/>
          <w:lang w:eastAsia="en-AU"/>
        </w:rPr>
        <w:t>Generally, c</w:t>
      </w:r>
      <w:r w:rsidR="001642FE" w:rsidRPr="00CD035C">
        <w:rPr>
          <w:bCs/>
          <w:lang w:eastAsia="en-AU"/>
        </w:rPr>
        <w:t>rustaceans</w:t>
      </w:r>
      <w:r>
        <w:rPr>
          <w:bCs/>
          <w:lang w:eastAsia="en-AU"/>
        </w:rPr>
        <w:t xml:space="preserve"> (n</w:t>
      </w:r>
      <w:r w:rsidR="00536365">
        <w:rPr>
          <w:bCs/>
          <w:lang w:eastAsia="en-AU"/>
        </w:rPr>
        <w:t> </w:t>
      </w:r>
      <w:r>
        <w:rPr>
          <w:bCs/>
          <w:lang w:eastAsia="en-AU"/>
        </w:rPr>
        <w:t>=</w:t>
      </w:r>
      <w:r w:rsidR="00536365">
        <w:rPr>
          <w:bCs/>
          <w:lang w:eastAsia="en-AU"/>
        </w:rPr>
        <w:t> </w:t>
      </w:r>
      <w:r>
        <w:rPr>
          <w:bCs/>
          <w:lang w:eastAsia="en-AU"/>
        </w:rPr>
        <w:t>10)</w:t>
      </w:r>
      <w:r w:rsidR="001642FE" w:rsidRPr="00CD035C">
        <w:rPr>
          <w:bCs/>
          <w:lang w:eastAsia="en-AU"/>
        </w:rPr>
        <w:t>, gastropods</w:t>
      </w:r>
      <w:r>
        <w:rPr>
          <w:bCs/>
          <w:lang w:eastAsia="en-AU"/>
        </w:rPr>
        <w:t xml:space="preserve"> (n</w:t>
      </w:r>
      <w:r w:rsidR="00536365">
        <w:rPr>
          <w:bCs/>
          <w:lang w:eastAsia="en-AU"/>
        </w:rPr>
        <w:t> </w:t>
      </w:r>
      <w:r>
        <w:rPr>
          <w:bCs/>
          <w:lang w:eastAsia="en-AU"/>
        </w:rPr>
        <w:t>=</w:t>
      </w:r>
      <w:r w:rsidR="00536365">
        <w:rPr>
          <w:bCs/>
          <w:lang w:eastAsia="en-AU"/>
        </w:rPr>
        <w:t> </w:t>
      </w:r>
      <w:r>
        <w:rPr>
          <w:bCs/>
          <w:lang w:eastAsia="en-AU"/>
        </w:rPr>
        <w:t>3)</w:t>
      </w:r>
      <w:r w:rsidR="001642FE" w:rsidRPr="00CD035C">
        <w:rPr>
          <w:bCs/>
          <w:lang w:eastAsia="en-AU"/>
        </w:rPr>
        <w:t>, echinoderms</w:t>
      </w:r>
      <w:r>
        <w:rPr>
          <w:bCs/>
          <w:lang w:eastAsia="en-AU"/>
        </w:rPr>
        <w:t xml:space="preserve"> (n</w:t>
      </w:r>
      <w:r w:rsidR="00536365">
        <w:rPr>
          <w:bCs/>
          <w:lang w:eastAsia="en-AU"/>
        </w:rPr>
        <w:t> </w:t>
      </w:r>
      <w:r>
        <w:rPr>
          <w:bCs/>
          <w:lang w:eastAsia="en-AU"/>
        </w:rPr>
        <w:t>=</w:t>
      </w:r>
      <w:r w:rsidR="00536365">
        <w:rPr>
          <w:bCs/>
          <w:lang w:eastAsia="en-AU"/>
        </w:rPr>
        <w:t> </w:t>
      </w:r>
      <w:r>
        <w:rPr>
          <w:bCs/>
          <w:lang w:eastAsia="en-AU"/>
        </w:rPr>
        <w:t>7) and</w:t>
      </w:r>
      <w:r w:rsidR="0039565C">
        <w:rPr>
          <w:bCs/>
          <w:lang w:eastAsia="en-AU"/>
        </w:rPr>
        <w:t xml:space="preserve"> annelids</w:t>
      </w:r>
      <w:r w:rsidR="00042A38">
        <w:rPr>
          <w:bCs/>
          <w:lang w:eastAsia="en-AU"/>
        </w:rPr>
        <w:t xml:space="preserve"> (</w:t>
      </w:r>
      <w:r>
        <w:rPr>
          <w:bCs/>
          <w:lang w:eastAsia="en-AU"/>
        </w:rPr>
        <w:t>polychaetes</w:t>
      </w:r>
      <w:r w:rsidR="00D82D32">
        <w:rPr>
          <w:bCs/>
          <w:lang w:eastAsia="en-AU"/>
        </w:rPr>
        <w:t>)</w:t>
      </w:r>
      <w:r>
        <w:rPr>
          <w:bCs/>
          <w:lang w:eastAsia="en-AU"/>
        </w:rPr>
        <w:t xml:space="preserve"> (n</w:t>
      </w:r>
      <w:r w:rsidR="00D82D32">
        <w:rPr>
          <w:bCs/>
          <w:lang w:eastAsia="en-AU"/>
        </w:rPr>
        <w:t> </w:t>
      </w:r>
      <w:r>
        <w:rPr>
          <w:bCs/>
          <w:lang w:eastAsia="en-AU"/>
        </w:rPr>
        <w:t>=</w:t>
      </w:r>
      <w:r w:rsidR="00536365">
        <w:rPr>
          <w:bCs/>
          <w:lang w:eastAsia="en-AU"/>
        </w:rPr>
        <w:t> </w:t>
      </w:r>
      <w:r>
        <w:rPr>
          <w:bCs/>
          <w:lang w:eastAsia="en-AU"/>
        </w:rPr>
        <w:t>2)</w:t>
      </w:r>
      <w:r w:rsidR="001642FE" w:rsidRPr="00CD035C">
        <w:rPr>
          <w:bCs/>
          <w:lang w:eastAsia="en-AU"/>
        </w:rPr>
        <w:t xml:space="preserve"> </w:t>
      </w:r>
      <w:r>
        <w:rPr>
          <w:bCs/>
          <w:lang w:eastAsia="en-AU"/>
        </w:rPr>
        <w:t>appear to be</w:t>
      </w:r>
      <w:r w:rsidRPr="00CD035C">
        <w:rPr>
          <w:bCs/>
          <w:lang w:eastAsia="en-AU"/>
        </w:rPr>
        <w:t xml:space="preserve"> </w:t>
      </w:r>
      <w:r w:rsidR="001642FE" w:rsidRPr="00CD035C">
        <w:rPr>
          <w:bCs/>
          <w:lang w:eastAsia="en-AU"/>
        </w:rPr>
        <w:t>most sensitive to nickel</w:t>
      </w:r>
      <w:r w:rsidR="00A375BB">
        <w:rPr>
          <w:bCs/>
          <w:lang w:eastAsia="en-AU"/>
        </w:rPr>
        <w:t xml:space="preserve">, </w:t>
      </w:r>
      <w:r w:rsidR="009916CD">
        <w:rPr>
          <w:bCs/>
          <w:lang w:eastAsia="en-AU"/>
        </w:rPr>
        <w:t xml:space="preserve">with </w:t>
      </w:r>
      <w:r w:rsidR="00A375BB">
        <w:rPr>
          <w:bCs/>
          <w:lang w:eastAsia="en-AU"/>
        </w:rPr>
        <w:t>bivalves (n</w:t>
      </w:r>
      <w:r w:rsidR="00536365">
        <w:rPr>
          <w:bCs/>
          <w:lang w:eastAsia="en-AU"/>
        </w:rPr>
        <w:t> </w:t>
      </w:r>
      <w:r w:rsidR="00A375BB">
        <w:rPr>
          <w:bCs/>
          <w:lang w:eastAsia="en-AU"/>
        </w:rPr>
        <w:t>=</w:t>
      </w:r>
      <w:r w:rsidR="00536365">
        <w:rPr>
          <w:bCs/>
          <w:lang w:eastAsia="en-AU"/>
        </w:rPr>
        <w:t> </w:t>
      </w:r>
      <w:r w:rsidR="00A375BB">
        <w:rPr>
          <w:bCs/>
          <w:lang w:eastAsia="en-AU"/>
        </w:rPr>
        <w:t>4), cnidaria (n</w:t>
      </w:r>
      <w:r w:rsidR="00536365">
        <w:rPr>
          <w:bCs/>
          <w:lang w:eastAsia="en-AU"/>
        </w:rPr>
        <w:t> </w:t>
      </w:r>
      <w:r w:rsidR="00A375BB">
        <w:rPr>
          <w:bCs/>
          <w:lang w:eastAsia="en-AU"/>
        </w:rPr>
        <w:t>=</w:t>
      </w:r>
      <w:r w:rsidR="00536365">
        <w:rPr>
          <w:bCs/>
          <w:lang w:eastAsia="en-AU"/>
        </w:rPr>
        <w:t> </w:t>
      </w:r>
      <w:r w:rsidR="00A375BB">
        <w:rPr>
          <w:bCs/>
          <w:lang w:eastAsia="en-AU"/>
        </w:rPr>
        <w:t>3) and macroalgae (n</w:t>
      </w:r>
      <w:r w:rsidR="00D82D32">
        <w:rPr>
          <w:bCs/>
          <w:lang w:eastAsia="en-AU"/>
        </w:rPr>
        <w:t> </w:t>
      </w:r>
      <w:r w:rsidR="00A375BB">
        <w:rPr>
          <w:bCs/>
          <w:lang w:eastAsia="en-AU"/>
        </w:rPr>
        <w:t>=</w:t>
      </w:r>
      <w:r w:rsidR="00536365">
        <w:rPr>
          <w:bCs/>
          <w:lang w:eastAsia="en-AU"/>
        </w:rPr>
        <w:t> </w:t>
      </w:r>
      <w:r w:rsidR="00A375BB">
        <w:rPr>
          <w:bCs/>
          <w:lang w:eastAsia="en-AU"/>
        </w:rPr>
        <w:t>2) exhibit</w:t>
      </w:r>
      <w:r w:rsidR="009916CD">
        <w:rPr>
          <w:bCs/>
          <w:lang w:eastAsia="en-AU"/>
        </w:rPr>
        <w:t>ing</w:t>
      </w:r>
      <w:r w:rsidR="00A375BB">
        <w:rPr>
          <w:bCs/>
          <w:lang w:eastAsia="en-AU"/>
        </w:rPr>
        <w:t xml:space="preserve"> intermediate sensitivity, </w:t>
      </w:r>
      <w:r w:rsidR="009916CD">
        <w:rPr>
          <w:bCs/>
          <w:lang w:eastAsia="en-AU"/>
        </w:rPr>
        <w:t>and</w:t>
      </w:r>
      <w:r w:rsidR="00A375BB">
        <w:rPr>
          <w:bCs/>
          <w:lang w:eastAsia="en-AU"/>
        </w:rPr>
        <w:t xml:space="preserve"> fish (n</w:t>
      </w:r>
      <w:r w:rsidR="00536365">
        <w:rPr>
          <w:bCs/>
          <w:lang w:eastAsia="en-AU"/>
        </w:rPr>
        <w:t> </w:t>
      </w:r>
      <w:r w:rsidR="00A375BB">
        <w:rPr>
          <w:bCs/>
          <w:lang w:eastAsia="en-AU"/>
        </w:rPr>
        <w:t>=</w:t>
      </w:r>
      <w:r w:rsidR="00536365">
        <w:rPr>
          <w:bCs/>
          <w:lang w:eastAsia="en-AU"/>
        </w:rPr>
        <w:t> </w:t>
      </w:r>
      <w:r w:rsidR="00A375BB">
        <w:rPr>
          <w:bCs/>
          <w:lang w:eastAsia="en-AU"/>
        </w:rPr>
        <w:t>3) and microalgae (n</w:t>
      </w:r>
      <w:r w:rsidR="00536365">
        <w:rPr>
          <w:bCs/>
          <w:lang w:eastAsia="en-AU"/>
        </w:rPr>
        <w:t> </w:t>
      </w:r>
      <w:r w:rsidR="00A375BB">
        <w:rPr>
          <w:bCs/>
          <w:lang w:eastAsia="en-AU"/>
        </w:rPr>
        <w:t>=</w:t>
      </w:r>
      <w:r w:rsidR="00536365">
        <w:rPr>
          <w:bCs/>
          <w:lang w:eastAsia="en-AU"/>
        </w:rPr>
        <w:t> </w:t>
      </w:r>
      <w:r w:rsidR="00A375BB">
        <w:rPr>
          <w:bCs/>
          <w:lang w:eastAsia="en-AU"/>
        </w:rPr>
        <w:t xml:space="preserve">6) </w:t>
      </w:r>
      <w:r w:rsidR="009916CD">
        <w:rPr>
          <w:bCs/>
          <w:lang w:eastAsia="en-AU"/>
        </w:rPr>
        <w:t>being</w:t>
      </w:r>
      <w:r w:rsidR="00A375BB">
        <w:rPr>
          <w:bCs/>
          <w:lang w:eastAsia="en-AU"/>
        </w:rPr>
        <w:t xml:space="preserve"> least sensitive to nickel (</w:t>
      </w:r>
      <w:r w:rsidR="00F54045">
        <w:rPr>
          <w:bCs/>
          <w:lang w:eastAsia="en-AU"/>
        </w:rPr>
        <w:fldChar w:fldCharType="begin"/>
      </w:r>
      <w:r w:rsidR="00F54045">
        <w:rPr>
          <w:bCs/>
          <w:lang w:eastAsia="en-AU"/>
        </w:rPr>
        <w:instrText xml:space="preserve"> REF _Ref161386697 \h </w:instrText>
      </w:r>
      <w:r w:rsidR="00F54045">
        <w:rPr>
          <w:bCs/>
          <w:lang w:eastAsia="en-AU"/>
        </w:rPr>
      </w:r>
      <w:r w:rsidR="00F54045">
        <w:rPr>
          <w:bCs/>
          <w:lang w:eastAsia="en-AU"/>
        </w:rPr>
        <w:fldChar w:fldCharType="separate"/>
      </w:r>
      <w:r w:rsidR="00252A43">
        <w:t>Figure B </w:t>
      </w:r>
      <w:r w:rsidR="00252A43">
        <w:rPr>
          <w:noProof/>
        </w:rPr>
        <w:t>2</w:t>
      </w:r>
      <w:r w:rsidR="00F54045">
        <w:rPr>
          <w:bCs/>
          <w:lang w:eastAsia="en-AU"/>
        </w:rPr>
        <w:fldChar w:fldCharType="end"/>
      </w:r>
      <w:r w:rsidR="00A375BB">
        <w:rPr>
          <w:bCs/>
          <w:lang w:eastAsia="en-AU"/>
        </w:rPr>
        <w:t xml:space="preserve">). However, </w:t>
      </w:r>
      <w:r w:rsidR="000D208B">
        <w:rPr>
          <w:bCs/>
          <w:lang w:eastAsia="en-AU"/>
        </w:rPr>
        <w:t>some</w:t>
      </w:r>
      <w:r w:rsidR="00A375BB">
        <w:rPr>
          <w:bCs/>
          <w:lang w:eastAsia="en-AU"/>
        </w:rPr>
        <w:t xml:space="preserve"> of the taxa exhibit wide ranges in sensitivity, </w:t>
      </w:r>
      <w:r w:rsidR="009916CD">
        <w:rPr>
          <w:bCs/>
          <w:lang w:eastAsia="en-AU"/>
        </w:rPr>
        <w:t>particular</w:t>
      </w:r>
      <w:r w:rsidR="009B6D1E">
        <w:rPr>
          <w:bCs/>
          <w:lang w:eastAsia="en-AU"/>
        </w:rPr>
        <w:t>ly</w:t>
      </w:r>
      <w:r w:rsidR="00A375BB">
        <w:rPr>
          <w:bCs/>
          <w:lang w:eastAsia="en-AU"/>
        </w:rPr>
        <w:t xml:space="preserve"> the cnidarians, echinoderms, fish and microalgae</w:t>
      </w:r>
      <w:r w:rsidR="00451A00">
        <w:rPr>
          <w:bCs/>
          <w:lang w:eastAsia="en-AU"/>
        </w:rPr>
        <w:t xml:space="preserve">, </w:t>
      </w:r>
      <w:r w:rsidR="00AE224E">
        <w:rPr>
          <w:bCs/>
          <w:lang w:eastAsia="en-AU"/>
        </w:rPr>
        <w:t xml:space="preserve">and </w:t>
      </w:r>
      <w:r w:rsidR="00451A00">
        <w:rPr>
          <w:bCs/>
          <w:lang w:eastAsia="en-AU"/>
        </w:rPr>
        <w:t>many overlap in sensitivity</w:t>
      </w:r>
      <w:r w:rsidR="00A375BB">
        <w:rPr>
          <w:bCs/>
          <w:lang w:eastAsia="en-AU"/>
        </w:rPr>
        <w:t xml:space="preserve"> (</w:t>
      </w:r>
      <w:r w:rsidR="00F54045">
        <w:rPr>
          <w:bCs/>
          <w:lang w:eastAsia="en-AU"/>
        </w:rPr>
        <w:fldChar w:fldCharType="begin"/>
      </w:r>
      <w:r w:rsidR="00F54045">
        <w:rPr>
          <w:bCs/>
          <w:lang w:eastAsia="en-AU"/>
        </w:rPr>
        <w:instrText xml:space="preserve"> REF _Ref161386697 \h </w:instrText>
      </w:r>
      <w:r w:rsidR="00F54045">
        <w:rPr>
          <w:bCs/>
          <w:lang w:eastAsia="en-AU"/>
        </w:rPr>
      </w:r>
      <w:r w:rsidR="00F54045">
        <w:rPr>
          <w:bCs/>
          <w:lang w:eastAsia="en-AU"/>
        </w:rPr>
        <w:fldChar w:fldCharType="separate"/>
      </w:r>
      <w:r w:rsidR="00252A43">
        <w:t>Figure B </w:t>
      </w:r>
      <w:r w:rsidR="00252A43">
        <w:rPr>
          <w:noProof/>
        </w:rPr>
        <w:t>2</w:t>
      </w:r>
      <w:r w:rsidR="00F54045">
        <w:rPr>
          <w:bCs/>
          <w:lang w:eastAsia="en-AU"/>
        </w:rPr>
        <w:fldChar w:fldCharType="end"/>
      </w:r>
      <w:r w:rsidR="00A375BB">
        <w:rPr>
          <w:bCs/>
          <w:lang w:eastAsia="en-AU"/>
        </w:rPr>
        <w:t xml:space="preserve">). </w:t>
      </w:r>
    </w:p>
    <w:p w14:paraId="5D10F167" w14:textId="519BC2E3" w:rsidR="001642FE" w:rsidRDefault="001642FE" w:rsidP="00CB2A8F">
      <w:r>
        <w:rPr>
          <w:noProof/>
        </w:rPr>
        <w:drawing>
          <wp:inline distT="0" distB="0" distL="0" distR="0" wp14:anchorId="6FD62459" wp14:editId="0E5C57CA">
            <wp:extent cx="5558367" cy="2616200"/>
            <wp:effectExtent l="0" t="0" r="4445" b="0"/>
            <wp:docPr id="10" name="Picture 10" descr="Box plots, log10-transformed nickel marine toxicity data for individual phyla&#10;&#10;Box and whisker plot shows phyla (bivalve, cnidaria, crustacean, echinoderm, fish, gastropod, macroalga, microalga, polychaete) against toxicity value (lo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ox plots, log10-transformed nickel marine toxicity data for individual phyla&#10;&#10;Box and whisker plot shows phyla (bivalve, cnidaria, crustacean, echinoderm, fish, gastropod, macroalga, microalga, polychaete) against toxicity value (log10)."/>
                    <pic:cNvPicPr>
                      <a:picLocks noChangeAspect="1" noChangeArrowheads="1"/>
                    </pic:cNvPicPr>
                  </pic:nvPicPr>
                  <pic:blipFill rotWithShape="1">
                    <a:blip r:embed="rId39">
                      <a:extLst>
                        <a:ext uri="{28A0092B-C50C-407E-A947-70E740481C1C}">
                          <a14:useLocalDpi xmlns:a14="http://schemas.microsoft.com/office/drawing/2010/main" val="0"/>
                        </a:ext>
                      </a:extLst>
                    </a:blip>
                    <a:srcRect l="851" t="2301" r="2629" b="2890"/>
                    <a:stretch/>
                  </pic:blipFill>
                  <pic:spPr bwMode="auto">
                    <a:xfrm>
                      <a:off x="0" y="0"/>
                      <a:ext cx="5558996" cy="2616496"/>
                    </a:xfrm>
                    <a:prstGeom prst="rect">
                      <a:avLst/>
                    </a:prstGeom>
                    <a:noFill/>
                    <a:ln>
                      <a:noFill/>
                    </a:ln>
                    <a:extLst>
                      <a:ext uri="{53640926-AAD7-44D8-BBD7-CCE9431645EC}">
                        <a14:shadowObscured xmlns:a14="http://schemas.microsoft.com/office/drawing/2010/main"/>
                      </a:ext>
                    </a:extLst>
                  </pic:spPr>
                </pic:pic>
              </a:graphicData>
            </a:graphic>
          </wp:inline>
        </w:drawing>
      </w:r>
    </w:p>
    <w:p w14:paraId="79A41952" w14:textId="3DE38C81" w:rsidR="000E6432" w:rsidRPr="00CB2A8F" w:rsidRDefault="00020F27" w:rsidP="00020F27">
      <w:pPr>
        <w:pStyle w:val="Caption"/>
        <w:rPr>
          <w:rFonts w:ascii="Arial" w:hAnsi="Arial" w:cs="Arial"/>
          <w:sz w:val="18"/>
        </w:rPr>
      </w:pPr>
      <w:bookmarkStart w:id="39" w:name="_Ref161386697"/>
      <w:bookmarkStart w:id="40" w:name="_Toc166850637"/>
      <w:r>
        <w:t>Figure B </w:t>
      </w:r>
      <w:r>
        <w:fldChar w:fldCharType="begin"/>
      </w:r>
      <w:r>
        <w:instrText xml:space="preserve"> SEQ Figure_B \* ARABIC </w:instrText>
      </w:r>
      <w:r>
        <w:fldChar w:fldCharType="separate"/>
      </w:r>
      <w:r w:rsidR="00252A43">
        <w:rPr>
          <w:noProof/>
        </w:rPr>
        <w:t>2</w:t>
      </w:r>
      <w:r>
        <w:rPr>
          <w:noProof/>
        </w:rPr>
        <w:fldChar w:fldCharType="end"/>
      </w:r>
      <w:bookmarkEnd w:id="39"/>
      <w:r w:rsidR="000E6432" w:rsidRPr="00CB2A8F">
        <w:t xml:space="preserve"> Box plots</w:t>
      </w:r>
      <w:r w:rsidR="009B6D1E">
        <w:t>,</w:t>
      </w:r>
      <w:r w:rsidR="000E6432" w:rsidRPr="00CB2A8F">
        <w:t xml:space="preserve"> log10-transformed nickel marine toxicity data for individual </w:t>
      </w:r>
      <w:proofErr w:type="gramStart"/>
      <w:r w:rsidR="000E6432" w:rsidRPr="00CB2A8F">
        <w:t>phyla</w:t>
      </w:r>
      <w:bookmarkEnd w:id="40"/>
      <w:proofErr w:type="gramEnd"/>
    </w:p>
    <w:p w14:paraId="18A72B52" w14:textId="73CFAA8E" w:rsidR="00CB2A8F" w:rsidRDefault="00CB2A8F" w:rsidP="007526CC">
      <w:pPr>
        <w:pStyle w:val="Heading5"/>
      </w:pPr>
      <w:r w:rsidRPr="00190508">
        <w:t>Is it likely that indications of bi</w:t>
      </w:r>
      <w:r>
        <w:t>modality</w:t>
      </w:r>
      <w:r w:rsidRPr="00190508">
        <w:t xml:space="preserve"> or multimodality or distinct clustering of taxa groups are not due to artefacts of data selection, small sample size, test procedures, or other reasons unrelated to a specific mode of action?</w:t>
      </w:r>
    </w:p>
    <w:p w14:paraId="5F905801" w14:textId="2B2755A2" w:rsidR="00336B3D" w:rsidRDefault="002A400A" w:rsidP="007526CC">
      <w:pPr>
        <w:spacing w:before="120"/>
      </w:pPr>
      <w:r>
        <w:t>It is not possible to determine if indications of taxa-specific sensitivity are real or due to artefacts. Regardless, the dataset displays no indications of bimodality or multimodality and, therefore, the full dataset was used for the derivation of the DGVs.</w:t>
      </w:r>
    </w:p>
    <w:p w14:paraId="48BDADBA" w14:textId="2BE61E89" w:rsidR="003A751F" w:rsidRDefault="003A751F" w:rsidP="007526CC">
      <w:pPr>
        <w:spacing w:before="120"/>
      </w:pPr>
      <w:r>
        <w:br w:type="page"/>
      </w:r>
    </w:p>
    <w:p w14:paraId="5CE3283A" w14:textId="77777777" w:rsidR="00606A7B" w:rsidRDefault="00606A7B" w:rsidP="00606A7B">
      <w:pPr>
        <w:pStyle w:val="Heading2"/>
        <w:numPr>
          <w:ilvl w:val="0"/>
          <w:numId w:val="0"/>
        </w:numPr>
        <w:ind w:left="680" w:hanging="680"/>
      </w:pPr>
      <w:bookmarkStart w:id="41" w:name="_Toc167972294"/>
      <w:r w:rsidRPr="00585FD8">
        <w:lastRenderedPageBreak/>
        <w:t>References</w:t>
      </w:r>
      <w:bookmarkEnd w:id="35"/>
      <w:bookmarkEnd w:id="41"/>
    </w:p>
    <w:p w14:paraId="176C66AA" w14:textId="77777777" w:rsidR="008625A6" w:rsidRDefault="008625A6" w:rsidP="003A751F">
      <w:r>
        <w:t xml:space="preserve">Alquezar R and Anastasi A (2013) ‘The use of the cyanobacteria, </w:t>
      </w:r>
      <w:proofErr w:type="spellStart"/>
      <w:r>
        <w:rPr>
          <w:i/>
          <w:iCs/>
        </w:rPr>
        <w:t>C</w:t>
      </w:r>
      <w:r w:rsidRPr="00AF28C1">
        <w:rPr>
          <w:i/>
          <w:iCs/>
        </w:rPr>
        <w:t>yanobium</w:t>
      </w:r>
      <w:proofErr w:type="spellEnd"/>
      <w:r>
        <w:t xml:space="preserve"> sp., as a suitable organism for toxicity testing by flow cytometry’, </w:t>
      </w:r>
      <w:r w:rsidRPr="00AF28C1">
        <w:rPr>
          <w:i/>
          <w:iCs/>
        </w:rPr>
        <w:t>Bulletin of Environmental Contamination and Toxicology</w:t>
      </w:r>
      <w:r>
        <w:t xml:space="preserve">, 90:684–690. </w:t>
      </w:r>
    </w:p>
    <w:p w14:paraId="34AB5503" w14:textId="77777777" w:rsidR="008625A6" w:rsidRDefault="008625A6" w:rsidP="00AF28C1">
      <w:r w:rsidRPr="00987218">
        <w:t xml:space="preserve">ANZECC/ARMCANZ </w:t>
      </w:r>
      <w:r>
        <w:t>(</w:t>
      </w:r>
      <w:r w:rsidRPr="00987218">
        <w:t>2000</w:t>
      </w:r>
      <w:r>
        <w:t>)</w:t>
      </w:r>
      <w:r w:rsidRPr="00987218">
        <w:t xml:space="preserve"> </w:t>
      </w:r>
      <w:r w:rsidRPr="00987218">
        <w:rPr>
          <w:i/>
          <w:iCs/>
        </w:rPr>
        <w:t>Australian and New Zealand guidelines for fresh and marine water quality</w:t>
      </w:r>
      <w:r>
        <w:t>,</w:t>
      </w:r>
      <w:r w:rsidRPr="00987218">
        <w:t xml:space="preserve"> Australian and New Zealand Environment and Conservation Council and Agriculture and Resource Management Council of Australia and New Zealand</w:t>
      </w:r>
      <w:r>
        <w:t>.</w:t>
      </w:r>
    </w:p>
    <w:p w14:paraId="2BE911FB" w14:textId="77777777" w:rsidR="008625A6" w:rsidRDefault="008625A6" w:rsidP="001F1D1B">
      <w:r>
        <w:t xml:space="preserve">ANZG (2018) </w:t>
      </w:r>
      <w:hyperlink r:id="rId40" w:history="1">
        <w:r w:rsidRPr="00037D2B">
          <w:rPr>
            <w:rStyle w:val="Hyperlink"/>
            <w:i/>
            <w:iCs/>
          </w:rPr>
          <w:t>Australian and New Zealand Guidelines for Fresh &amp; Marine Water Quality</w:t>
        </w:r>
      </w:hyperlink>
      <w:r>
        <w:t xml:space="preserve"> [website], Australian and New Zealand governments and Australian state and territory governments.</w:t>
      </w:r>
    </w:p>
    <w:p w14:paraId="2763A560" w14:textId="77777777" w:rsidR="008625A6" w:rsidRDefault="008625A6" w:rsidP="003A751F">
      <w:r>
        <w:t xml:space="preserve">Apte SC, Angel BM, Hunter C, Jarolimek CV, Chariton AA, King J and Murphy N (2018) </w:t>
      </w:r>
      <w:r w:rsidRPr="001F1D1B">
        <w:rPr>
          <w:i/>
          <w:iCs/>
        </w:rPr>
        <w:t>Impacts of mine-derived contaminants on Torres Strait environments and communities</w:t>
      </w:r>
      <w:r>
        <w:t>, report to National Environmental Science Program, Reef and Rainforest Research Centre Limited, Cairns.</w:t>
      </w:r>
    </w:p>
    <w:p w14:paraId="34CC0986" w14:textId="77777777" w:rsidR="008625A6" w:rsidRDefault="008625A6" w:rsidP="003A751F">
      <w:proofErr w:type="spellStart"/>
      <w:r>
        <w:t>Bielmyer</w:t>
      </w:r>
      <w:proofErr w:type="spellEnd"/>
      <w:r>
        <w:t xml:space="preserve"> GK, Brix KV, Capo TR and </w:t>
      </w:r>
      <w:proofErr w:type="spellStart"/>
      <w:r>
        <w:t>Grosell</w:t>
      </w:r>
      <w:proofErr w:type="spellEnd"/>
      <w:r>
        <w:t xml:space="preserve"> M (2005) ‘The effects of metals on </w:t>
      </w:r>
      <w:proofErr w:type="spellStart"/>
      <w:r>
        <w:t>embryolarval</w:t>
      </w:r>
      <w:proofErr w:type="spellEnd"/>
      <w:r>
        <w:t xml:space="preserve"> and adult life stages of the sea urchin, </w:t>
      </w:r>
      <w:proofErr w:type="spellStart"/>
      <w:r w:rsidRPr="001F1D1B">
        <w:rPr>
          <w:i/>
          <w:iCs/>
        </w:rPr>
        <w:t>Diadema</w:t>
      </w:r>
      <w:proofErr w:type="spellEnd"/>
      <w:r w:rsidRPr="001F1D1B">
        <w:rPr>
          <w:i/>
          <w:iCs/>
        </w:rPr>
        <w:t xml:space="preserve"> </w:t>
      </w:r>
      <w:proofErr w:type="spellStart"/>
      <w:r w:rsidRPr="001F1D1B">
        <w:rPr>
          <w:i/>
          <w:iCs/>
        </w:rPr>
        <w:t>antillarum</w:t>
      </w:r>
      <w:proofErr w:type="spellEnd"/>
      <w:r>
        <w:t xml:space="preserve">’, </w:t>
      </w:r>
      <w:r w:rsidRPr="001F1D1B">
        <w:rPr>
          <w:i/>
          <w:iCs/>
        </w:rPr>
        <w:t>Aquatic Toxicology</w:t>
      </w:r>
      <w:r>
        <w:t>, 74:254–263.</w:t>
      </w:r>
    </w:p>
    <w:p w14:paraId="1296359F" w14:textId="77777777" w:rsidR="008625A6" w:rsidRDefault="008625A6" w:rsidP="003A751F">
      <w:r>
        <w:t xml:space="preserve">Blewett TA and Leonard EM (2017) ‘Mechanisms of nickel toxicity to fish and invertebrates in marine and estuarine waters’, </w:t>
      </w:r>
      <w:r w:rsidRPr="001F1D1B">
        <w:rPr>
          <w:i/>
          <w:iCs/>
        </w:rPr>
        <w:t>Environmental Pollution</w:t>
      </w:r>
      <w:r>
        <w:t>, 223:311–322.</w:t>
      </w:r>
    </w:p>
    <w:p w14:paraId="2793C35E" w14:textId="77777777" w:rsidR="008625A6" w:rsidRDefault="008625A6" w:rsidP="003A751F">
      <w:r>
        <w:t xml:space="preserve">Blewett TA, Dow E, Wood CM, </w:t>
      </w:r>
      <w:proofErr w:type="spellStart"/>
      <w:r>
        <w:t>McGeer</w:t>
      </w:r>
      <w:proofErr w:type="spellEnd"/>
      <w:r>
        <w:t xml:space="preserve"> JC and Smith DS (2018) ‘The role of dissolved organic carbon concentration and composition in ameliorating nickel toxicity to early </w:t>
      </w:r>
      <w:proofErr w:type="spellStart"/>
      <w:r>
        <w:t>lifestages</w:t>
      </w:r>
      <w:proofErr w:type="spellEnd"/>
      <w:r>
        <w:t xml:space="preserve"> of the blue mussel </w:t>
      </w:r>
      <w:r w:rsidRPr="001F1D1B">
        <w:rPr>
          <w:i/>
          <w:iCs/>
        </w:rPr>
        <w:t>Mytilus edulis</w:t>
      </w:r>
      <w:r>
        <w:t xml:space="preserve">’, </w:t>
      </w:r>
      <w:r w:rsidRPr="001F1D1B">
        <w:rPr>
          <w:i/>
          <w:iCs/>
        </w:rPr>
        <w:t>Ecotoxicology and Environmental Safety</w:t>
      </w:r>
      <w:r>
        <w:t>, 160:162–170.</w:t>
      </w:r>
    </w:p>
    <w:p w14:paraId="6ABAC63C" w14:textId="77777777" w:rsidR="008625A6" w:rsidRDefault="008625A6" w:rsidP="003A751F">
      <w:r>
        <w:t xml:space="preserve">Blewett TA, Smith DS, Wood CM and Glover CN (2016) ‘Mechanisms of nickel toxicity in the highly sensitive embryos of the sea urchin </w:t>
      </w:r>
      <w:proofErr w:type="spellStart"/>
      <w:r w:rsidRPr="000205E4">
        <w:rPr>
          <w:i/>
          <w:iCs/>
        </w:rPr>
        <w:t>Evechinus</w:t>
      </w:r>
      <w:proofErr w:type="spellEnd"/>
      <w:r w:rsidRPr="000205E4">
        <w:rPr>
          <w:i/>
          <w:iCs/>
        </w:rPr>
        <w:t xml:space="preserve"> </w:t>
      </w:r>
      <w:proofErr w:type="spellStart"/>
      <w:r w:rsidRPr="000205E4">
        <w:rPr>
          <w:i/>
          <w:iCs/>
        </w:rPr>
        <w:t>chloroticus</w:t>
      </w:r>
      <w:proofErr w:type="spellEnd"/>
      <w:r>
        <w:t xml:space="preserve">, and the modifying effects of dissolved organic carbon’, </w:t>
      </w:r>
      <w:r w:rsidRPr="000205E4">
        <w:rPr>
          <w:i/>
          <w:iCs/>
        </w:rPr>
        <w:t>Environmental Science and Technology</w:t>
      </w:r>
      <w:r>
        <w:t>, 50:1595–1603.</w:t>
      </w:r>
    </w:p>
    <w:p w14:paraId="1A53EAE1" w14:textId="77777777" w:rsidR="008625A6" w:rsidRDefault="008625A6" w:rsidP="003A751F">
      <w:r>
        <w:t xml:space="preserve">Brix KV, </w:t>
      </w:r>
      <w:proofErr w:type="spellStart"/>
      <w:r>
        <w:t>Schlekat</w:t>
      </w:r>
      <w:proofErr w:type="spellEnd"/>
      <w:r>
        <w:t xml:space="preserve"> CE and Garman ER (2017) ‘The mechanisms of nickel toxicity in aquatic environments: an adverse outcome pathway (AOP) analysis’, </w:t>
      </w:r>
      <w:r w:rsidRPr="000205E4">
        <w:rPr>
          <w:i/>
          <w:iCs/>
        </w:rPr>
        <w:t>Environmental Toxicology and Chemistry</w:t>
      </w:r>
      <w:r>
        <w:t>, 36:1128–1137.</w:t>
      </w:r>
    </w:p>
    <w:p w14:paraId="20666F9D" w14:textId="77777777" w:rsidR="008625A6" w:rsidRDefault="008625A6" w:rsidP="003A751F">
      <w:r>
        <w:t xml:space="preserve">Bruland KW (1980) ‘Oceanographic distributions of cadmium, zinc, nickel, and copper in the North Pacific’, </w:t>
      </w:r>
      <w:r w:rsidRPr="000205E4">
        <w:rPr>
          <w:i/>
          <w:iCs/>
        </w:rPr>
        <w:t>Earth and Planetary Science Letters</w:t>
      </w:r>
      <w:r>
        <w:t xml:space="preserve">, 47:176–198. </w:t>
      </w:r>
    </w:p>
    <w:p w14:paraId="14D4A484" w14:textId="77777777" w:rsidR="008625A6" w:rsidRDefault="008625A6" w:rsidP="003A751F">
      <w:r>
        <w:t xml:space="preserve">Byrne RH (2002) ‘Inorganic speciation of dissolved elements in seawater: the influence of pH on concentration ratios’, </w:t>
      </w:r>
      <w:r w:rsidRPr="007A7FFB">
        <w:rPr>
          <w:i/>
          <w:iCs/>
        </w:rPr>
        <w:t>Geochemical Transactions</w:t>
      </w:r>
      <w:r>
        <w:t>, 3:11–16.</w:t>
      </w:r>
    </w:p>
    <w:p w14:paraId="3CB8248F" w14:textId="77777777" w:rsidR="008625A6" w:rsidRDefault="008625A6" w:rsidP="003A751F">
      <w:proofErr w:type="spellStart"/>
      <w:r>
        <w:t>Cempel</w:t>
      </w:r>
      <w:proofErr w:type="spellEnd"/>
      <w:r>
        <w:t xml:space="preserve"> M and Nikel G (2006) ‘Nickel: a review of its sources and environmental toxicology’, </w:t>
      </w:r>
      <w:r w:rsidRPr="007A7FFB">
        <w:rPr>
          <w:i/>
          <w:iCs/>
        </w:rPr>
        <w:t>Polish Journal of Environmental Studies</w:t>
      </w:r>
      <w:r>
        <w:t xml:space="preserve">, 15:375–382. </w:t>
      </w:r>
    </w:p>
    <w:p w14:paraId="7F5F5C29" w14:textId="77777777" w:rsidR="008625A6" w:rsidRDefault="008625A6" w:rsidP="003A751F">
      <w:r>
        <w:t xml:space="preserve">Deforest DK and </w:t>
      </w:r>
      <w:proofErr w:type="spellStart"/>
      <w:r>
        <w:t>Schlekat</w:t>
      </w:r>
      <w:proofErr w:type="spellEnd"/>
      <w:r>
        <w:t xml:space="preserve"> CE (2013) ‘Species sensitivity distribution evaluation for chronic nickel toxicity to marine organisms’, </w:t>
      </w:r>
      <w:r w:rsidRPr="00DE35A8">
        <w:rPr>
          <w:i/>
          <w:iCs/>
        </w:rPr>
        <w:t>Integrated Environmental Assessment and Management</w:t>
      </w:r>
      <w:r>
        <w:t xml:space="preserve">, 9:580–589. </w:t>
      </w:r>
    </w:p>
    <w:p w14:paraId="085F8569" w14:textId="77777777" w:rsidR="008625A6" w:rsidRDefault="008625A6" w:rsidP="00702BA1">
      <w:r>
        <w:t xml:space="preserve">Eisler R (1998) </w:t>
      </w:r>
      <w:r>
        <w:rPr>
          <w:i/>
          <w:iCs/>
          <w:shd w:val="clear" w:color="auto" w:fill="FFFFFF"/>
        </w:rPr>
        <w:t>Nickel hazards to fish, wildlife, and invertebrates: a synoptic review</w:t>
      </w:r>
      <w:r>
        <w:rPr>
          <w:shd w:val="clear" w:color="auto" w:fill="FFFFFF"/>
        </w:rPr>
        <w:t xml:space="preserve">, US Department of the Interior, US Geological Survey, Patuxent Wildlife Research </w:t>
      </w:r>
      <w:proofErr w:type="spellStart"/>
      <w:r>
        <w:rPr>
          <w:shd w:val="clear" w:color="auto" w:fill="FFFFFF"/>
        </w:rPr>
        <w:t>Center</w:t>
      </w:r>
      <w:proofErr w:type="spellEnd"/>
      <w:r>
        <w:rPr>
          <w:shd w:val="clear" w:color="auto" w:fill="FFFFFF"/>
        </w:rPr>
        <w:t>.</w:t>
      </w:r>
    </w:p>
    <w:p w14:paraId="538DD201" w14:textId="77777777" w:rsidR="008625A6" w:rsidRDefault="008625A6" w:rsidP="003A751F">
      <w:r>
        <w:lastRenderedPageBreak/>
        <w:t xml:space="preserve">Gentile JH, Gentile SM, Hairston NG and Sullivan BK (1982) ‘The use of </w:t>
      </w:r>
      <w:proofErr w:type="gramStart"/>
      <w:r>
        <w:t>life‐tables</w:t>
      </w:r>
      <w:proofErr w:type="gramEnd"/>
      <w:r>
        <w:t xml:space="preserve"> for evaluating the chronic toxicity of pollutants to </w:t>
      </w:r>
      <w:proofErr w:type="spellStart"/>
      <w:r w:rsidRPr="00B357B2">
        <w:rPr>
          <w:i/>
          <w:iCs/>
        </w:rPr>
        <w:t>Mysidopsis</w:t>
      </w:r>
      <w:proofErr w:type="spellEnd"/>
      <w:r w:rsidRPr="00B357B2">
        <w:rPr>
          <w:i/>
          <w:iCs/>
        </w:rPr>
        <w:t xml:space="preserve"> </w:t>
      </w:r>
      <w:proofErr w:type="spellStart"/>
      <w:r w:rsidRPr="00B357B2">
        <w:rPr>
          <w:i/>
          <w:iCs/>
        </w:rPr>
        <w:t>bahia</w:t>
      </w:r>
      <w:proofErr w:type="spellEnd"/>
      <w:r>
        <w:t xml:space="preserve">’, </w:t>
      </w:r>
      <w:r w:rsidRPr="00B357B2">
        <w:rPr>
          <w:i/>
          <w:iCs/>
        </w:rPr>
        <w:t>Hydrobiologia</w:t>
      </w:r>
      <w:r>
        <w:t>, 93:179–182.</w:t>
      </w:r>
    </w:p>
    <w:p w14:paraId="02BE476F" w14:textId="77777777" w:rsidR="008625A6" w:rsidRDefault="008625A6" w:rsidP="003A751F">
      <w:proofErr w:type="spellStart"/>
      <w:r>
        <w:t>Gissi</w:t>
      </w:r>
      <w:proofErr w:type="spellEnd"/>
      <w:r>
        <w:t xml:space="preserve"> F (2018) </w:t>
      </w:r>
      <w:r w:rsidRPr="00EF5A95">
        <w:rPr>
          <w:i/>
          <w:iCs/>
        </w:rPr>
        <w:t>Biological effects of nickel on tropical marine biota to underpin the development of water quality guidelines for metals</w:t>
      </w:r>
      <w:r>
        <w:t xml:space="preserve"> [PhD thesis], University of Wollongong.</w:t>
      </w:r>
    </w:p>
    <w:p w14:paraId="58C72359" w14:textId="77777777" w:rsidR="008625A6" w:rsidRDefault="008625A6" w:rsidP="003A751F">
      <w:proofErr w:type="spellStart"/>
      <w:r>
        <w:t>Gissi</w:t>
      </w:r>
      <w:proofErr w:type="spellEnd"/>
      <w:r>
        <w:t xml:space="preserve"> F, Stauber J, Reichelt-</w:t>
      </w:r>
      <w:proofErr w:type="spellStart"/>
      <w:r>
        <w:t>Brushett</w:t>
      </w:r>
      <w:proofErr w:type="spellEnd"/>
      <w:r>
        <w:t xml:space="preserve"> A, Harrison PL and Jolley DF (2017) ‘</w:t>
      </w:r>
      <w:hyperlink r:id="rId41" w:history="1">
        <w:r w:rsidRPr="0061052D">
          <w:rPr>
            <w:rStyle w:val="Hyperlink"/>
          </w:rPr>
          <w:t>Inhibition in fertilisation of coral gametes following exposure to nickel and copper</w:t>
        </w:r>
      </w:hyperlink>
      <w:r>
        <w:t xml:space="preserve">’, </w:t>
      </w:r>
      <w:r w:rsidRPr="00B357B2">
        <w:rPr>
          <w:i/>
          <w:iCs/>
        </w:rPr>
        <w:t>Ecotoxicology and Environmental Safety</w:t>
      </w:r>
      <w:r>
        <w:t>, 145:</w:t>
      </w:r>
      <w:r w:rsidRPr="00B357B2">
        <w:t>32</w:t>
      </w:r>
      <w:r>
        <w:t>–</w:t>
      </w:r>
      <w:r w:rsidRPr="00B357B2">
        <w:t>41</w:t>
      </w:r>
    </w:p>
    <w:p w14:paraId="6AA3E5BF" w14:textId="77777777" w:rsidR="008625A6" w:rsidRDefault="008625A6" w:rsidP="003A751F">
      <w:proofErr w:type="spellStart"/>
      <w:r>
        <w:t>Gissi</w:t>
      </w:r>
      <w:proofErr w:type="spellEnd"/>
      <w:r>
        <w:t xml:space="preserve"> F, Stauber JL, Binet MT, Trenfield MA, Van Dam JW and Jolley DF (2018) ‘Assessing the chronic toxicity of nickel to a tropical marine gastropod and two crustaceans’, </w:t>
      </w:r>
      <w:r w:rsidRPr="00B357B2">
        <w:rPr>
          <w:i/>
          <w:iCs/>
        </w:rPr>
        <w:t>Ecotoxicology and Environmental Safety</w:t>
      </w:r>
      <w:r>
        <w:t xml:space="preserve">, 159:284–292. </w:t>
      </w:r>
    </w:p>
    <w:p w14:paraId="2CB1CE1E" w14:textId="77777777" w:rsidR="008625A6" w:rsidRDefault="008625A6" w:rsidP="003A751F">
      <w:proofErr w:type="spellStart"/>
      <w:r>
        <w:t>Gissi</w:t>
      </w:r>
      <w:proofErr w:type="spellEnd"/>
      <w:r>
        <w:t xml:space="preserve"> F, Wang Z, Batley GE, Leung KMY, </w:t>
      </w:r>
      <w:proofErr w:type="spellStart"/>
      <w:r>
        <w:t>Schlekat</w:t>
      </w:r>
      <w:proofErr w:type="spellEnd"/>
      <w:r>
        <w:t xml:space="preserve"> CE, Garman ER and Stauber JL (2020) ‘Deriving a chronic guideline value for nickel in tropical and temperate marine waters’, </w:t>
      </w:r>
      <w:r w:rsidRPr="00B357B2">
        <w:rPr>
          <w:i/>
          <w:iCs/>
        </w:rPr>
        <w:t>Environmental Toxicology and Chemistry</w:t>
      </w:r>
      <w:r>
        <w:t>, 39:2540–2551.</w:t>
      </w:r>
    </w:p>
    <w:p w14:paraId="3C3D26CC" w14:textId="77777777" w:rsidR="008625A6" w:rsidRDefault="008625A6" w:rsidP="003A751F">
      <w:r>
        <w:t xml:space="preserve">Golder (2007) </w:t>
      </w:r>
      <w:r w:rsidRPr="00467EA4">
        <w:rPr>
          <w:i/>
          <w:iCs/>
        </w:rPr>
        <w:t xml:space="preserve">Toxicity of nickel to giant kelp (Macrocystis </w:t>
      </w:r>
      <w:proofErr w:type="spellStart"/>
      <w:r w:rsidRPr="00467EA4">
        <w:rPr>
          <w:i/>
          <w:iCs/>
        </w:rPr>
        <w:t>pyrifera</w:t>
      </w:r>
      <w:proofErr w:type="spellEnd"/>
      <w:r w:rsidRPr="00467EA4">
        <w:rPr>
          <w:i/>
          <w:iCs/>
        </w:rPr>
        <w:t>) and sheepshead minnow (</w:t>
      </w:r>
      <w:proofErr w:type="spellStart"/>
      <w:r w:rsidRPr="00467EA4">
        <w:rPr>
          <w:i/>
          <w:iCs/>
        </w:rPr>
        <w:t>Cyprinodon</w:t>
      </w:r>
      <w:proofErr w:type="spellEnd"/>
      <w:r w:rsidRPr="00467EA4">
        <w:rPr>
          <w:i/>
          <w:iCs/>
        </w:rPr>
        <w:t xml:space="preserve"> variegatus) final report</w:t>
      </w:r>
      <w:r>
        <w:t>, report to Nickel Producers Environmental Research Association, Golder Associates.</w:t>
      </w:r>
    </w:p>
    <w:p w14:paraId="1106280B" w14:textId="77777777" w:rsidR="008625A6" w:rsidRDefault="008625A6" w:rsidP="003A751F">
      <w:r>
        <w:t xml:space="preserve">Gopalakrishnan S, </w:t>
      </w:r>
      <w:proofErr w:type="spellStart"/>
      <w:r>
        <w:t>Thilagam</w:t>
      </w:r>
      <w:proofErr w:type="spellEnd"/>
      <w:r>
        <w:t xml:space="preserve"> H and Raja PV (2008), ‘</w:t>
      </w:r>
      <w:hyperlink r:id="rId42" w:history="1">
        <w:r w:rsidRPr="0061052D">
          <w:rPr>
            <w:rStyle w:val="Hyperlink"/>
          </w:rPr>
          <w:t>Comparison of heavy metal toxicity in life stages (</w:t>
        </w:r>
        <w:proofErr w:type="spellStart"/>
        <w:r w:rsidRPr="0061052D">
          <w:rPr>
            <w:rStyle w:val="Hyperlink"/>
          </w:rPr>
          <w:t>spermiotoxicity</w:t>
        </w:r>
        <w:proofErr w:type="spellEnd"/>
        <w:r w:rsidRPr="0061052D">
          <w:rPr>
            <w:rStyle w:val="Hyperlink"/>
          </w:rPr>
          <w:t xml:space="preserve">, egg toxicity, embryotoxicity and larval toxicity) of </w:t>
        </w:r>
        <w:proofErr w:type="spellStart"/>
        <w:r w:rsidRPr="00467EA4">
          <w:rPr>
            <w:rStyle w:val="Hyperlink"/>
            <w:i/>
            <w:iCs/>
          </w:rPr>
          <w:t>Hydroides</w:t>
        </w:r>
        <w:proofErr w:type="spellEnd"/>
        <w:r w:rsidRPr="00467EA4">
          <w:rPr>
            <w:rStyle w:val="Hyperlink"/>
            <w:i/>
            <w:iCs/>
          </w:rPr>
          <w:t xml:space="preserve"> elegans</w:t>
        </w:r>
      </w:hyperlink>
      <w:r>
        <w:t xml:space="preserve">’, </w:t>
      </w:r>
      <w:r w:rsidRPr="00467EA4">
        <w:rPr>
          <w:i/>
          <w:iCs/>
        </w:rPr>
        <w:t>Chemosphere</w:t>
      </w:r>
      <w:r>
        <w:t xml:space="preserve">, 71, 515–528. </w:t>
      </w:r>
    </w:p>
    <w:p w14:paraId="343AEFDC" w14:textId="77777777" w:rsidR="008625A6" w:rsidRDefault="008625A6" w:rsidP="003A751F">
      <w:r>
        <w:t xml:space="preserve">Hall LW and Anderson RD (1995) ‘The influence of salinity on the toxicity of various classes of chemicals to aquatic biota’, </w:t>
      </w:r>
      <w:r w:rsidRPr="00467EA4">
        <w:rPr>
          <w:i/>
          <w:iCs/>
        </w:rPr>
        <w:t>Critical Reviews in Toxicology</w:t>
      </w:r>
      <w:r>
        <w:t>, 25:281–346.</w:t>
      </w:r>
    </w:p>
    <w:p w14:paraId="541097CC" w14:textId="77777777" w:rsidR="008625A6" w:rsidRDefault="008625A6" w:rsidP="003A751F">
      <w:proofErr w:type="spellStart"/>
      <w:r>
        <w:t>Hedouin</w:t>
      </w:r>
      <w:proofErr w:type="spellEnd"/>
      <w:r>
        <w:t xml:space="preserve"> L, Bustamante P, </w:t>
      </w:r>
      <w:proofErr w:type="spellStart"/>
      <w:r>
        <w:t>Churlaud</w:t>
      </w:r>
      <w:proofErr w:type="spellEnd"/>
      <w:r>
        <w:t xml:space="preserve"> C, </w:t>
      </w:r>
      <w:proofErr w:type="spellStart"/>
      <w:r>
        <w:t>Pringault</w:t>
      </w:r>
      <w:proofErr w:type="spellEnd"/>
      <w:r>
        <w:t xml:space="preserve"> O, </w:t>
      </w:r>
      <w:proofErr w:type="spellStart"/>
      <w:r>
        <w:t>Fichez</w:t>
      </w:r>
      <w:proofErr w:type="spellEnd"/>
      <w:r>
        <w:t xml:space="preserve"> R and </w:t>
      </w:r>
      <w:proofErr w:type="spellStart"/>
      <w:r>
        <w:t>Warnau</w:t>
      </w:r>
      <w:proofErr w:type="spellEnd"/>
      <w:r>
        <w:t xml:space="preserve"> M (2009) ‘Trends in concentrations of selected metalloid and metals in two bivalves from the coral reefs in the SW lagoon of New Caledonia’, </w:t>
      </w:r>
      <w:r w:rsidRPr="00FA6D90">
        <w:rPr>
          <w:i/>
          <w:iCs/>
        </w:rPr>
        <w:t>Ecotoxicology and Environmental Safety</w:t>
      </w:r>
      <w:r>
        <w:t xml:space="preserve">, 72:372–381. </w:t>
      </w:r>
    </w:p>
    <w:p w14:paraId="1B9C54E3" w14:textId="77777777" w:rsidR="008625A6" w:rsidRDefault="008625A6" w:rsidP="003A751F">
      <w:proofErr w:type="spellStart"/>
      <w:r>
        <w:t>Heijerick</w:t>
      </w:r>
      <w:proofErr w:type="spellEnd"/>
      <w:r>
        <w:t xml:space="preserve"> DH and Van Sprang PA (2008) </w:t>
      </w:r>
      <w:r w:rsidRPr="00FA6D90">
        <w:rPr>
          <w:i/>
          <w:iCs/>
        </w:rPr>
        <w:t>Determination of reasonable worst case (RWC) ambient PEC concentrations for nickel in the marine environment</w:t>
      </w:r>
      <w:r>
        <w:t>, final report to Nickel Producers Environmental Research Association, EURAS.</w:t>
      </w:r>
    </w:p>
    <w:p w14:paraId="577151E5" w14:textId="77777777" w:rsidR="008625A6" w:rsidRDefault="008625A6" w:rsidP="003A751F">
      <w:r>
        <w:t>Howe PL, Reichelt-</w:t>
      </w:r>
      <w:proofErr w:type="spellStart"/>
      <w:r>
        <w:t>Brushett</w:t>
      </w:r>
      <w:proofErr w:type="spellEnd"/>
      <w:r>
        <w:t xml:space="preserve"> AJ and Clark MW (2014) ‘</w:t>
      </w:r>
      <w:hyperlink r:id="rId43" w:history="1">
        <w:r w:rsidRPr="007D0997">
          <w:rPr>
            <w:rStyle w:val="Hyperlink"/>
          </w:rPr>
          <w:t xml:space="preserve">Investigating lethal and sublethal effects of the trace metals cadmium, cobalt, lead, nickel and zinc on the anemone </w:t>
        </w:r>
        <w:r w:rsidRPr="00427AF4">
          <w:rPr>
            <w:rStyle w:val="Hyperlink"/>
            <w:i/>
            <w:iCs/>
          </w:rPr>
          <w:t xml:space="preserve">Aiptasia </w:t>
        </w:r>
        <w:proofErr w:type="spellStart"/>
        <w:r w:rsidRPr="00427AF4">
          <w:rPr>
            <w:rStyle w:val="Hyperlink"/>
            <w:i/>
            <w:iCs/>
          </w:rPr>
          <w:t>pulchella</w:t>
        </w:r>
        <w:proofErr w:type="spellEnd"/>
        <w:r w:rsidRPr="007D0997">
          <w:rPr>
            <w:rStyle w:val="Hyperlink"/>
          </w:rPr>
          <w:t>, a cnidarian representative for ecotoxicology in tropical marine environments</w:t>
        </w:r>
      </w:hyperlink>
      <w:r>
        <w:t xml:space="preserve">’, </w:t>
      </w:r>
      <w:r w:rsidRPr="00427AF4">
        <w:rPr>
          <w:i/>
          <w:iCs/>
        </w:rPr>
        <w:t>Marine and Freshwater Research</w:t>
      </w:r>
      <w:r>
        <w:t xml:space="preserve">, 65:551–561. </w:t>
      </w:r>
    </w:p>
    <w:p w14:paraId="315F9855" w14:textId="77777777" w:rsidR="008625A6" w:rsidRDefault="008625A6" w:rsidP="003A751F">
      <w:r>
        <w:t xml:space="preserve">Hunt JW, Anderson BS, Phillips BM, </w:t>
      </w:r>
      <w:proofErr w:type="spellStart"/>
      <w:r>
        <w:t>Tjeerdema</w:t>
      </w:r>
      <w:proofErr w:type="spellEnd"/>
      <w:r>
        <w:t xml:space="preserve"> RS, Puckett HM, Stephenson M, Tucker DW and Watson D (2002) ‘Acute and chronic toxicity of nickel to marine organisms: implications for water quality criteria’, </w:t>
      </w:r>
      <w:r w:rsidRPr="00E745D8">
        <w:rPr>
          <w:i/>
          <w:iCs/>
        </w:rPr>
        <w:t>Environmental Toxicology and Chemistry</w:t>
      </w:r>
      <w:r>
        <w:t>, 21:2423–2430.</w:t>
      </w:r>
    </w:p>
    <w:p w14:paraId="3B63BC10" w14:textId="77777777" w:rsidR="008625A6" w:rsidRDefault="008625A6" w:rsidP="003A751F">
      <w:r>
        <w:t>Hwang UK, Park JS, Kwon JN, Heo S, Oshima Y and Kang HS (2012) ‘Effect of nickel on embryo development and expression of metallothionein gene in the sea urchin (</w:t>
      </w:r>
      <w:proofErr w:type="spellStart"/>
      <w:r w:rsidRPr="00047383">
        <w:rPr>
          <w:i/>
          <w:iCs/>
        </w:rPr>
        <w:t>Hemicentrotus</w:t>
      </w:r>
      <w:proofErr w:type="spellEnd"/>
      <w:r w:rsidRPr="00047383">
        <w:rPr>
          <w:i/>
          <w:iCs/>
        </w:rPr>
        <w:t xml:space="preserve"> </w:t>
      </w:r>
      <w:proofErr w:type="spellStart"/>
      <w:r w:rsidRPr="00047383">
        <w:rPr>
          <w:i/>
          <w:iCs/>
        </w:rPr>
        <w:t>pulcherrimus</w:t>
      </w:r>
      <w:proofErr w:type="spellEnd"/>
      <w:r>
        <w:t xml:space="preserve">)’, </w:t>
      </w:r>
      <w:r w:rsidRPr="00047383">
        <w:rPr>
          <w:i/>
          <w:iCs/>
        </w:rPr>
        <w:t>Journal of the Faculty of Agriculture Kyushu University</w:t>
      </w:r>
      <w:r>
        <w:t>, 57:145−149.</w:t>
      </w:r>
    </w:p>
    <w:p w14:paraId="7C327AB7" w14:textId="77777777" w:rsidR="008625A6" w:rsidRDefault="008625A6" w:rsidP="003A751F">
      <w:r>
        <w:lastRenderedPageBreak/>
        <w:t xml:space="preserve">INSG (2016) </w:t>
      </w:r>
      <w:hyperlink r:id="rId44" w:history="1">
        <w:r w:rsidRPr="00B60167">
          <w:rPr>
            <w:rStyle w:val="Hyperlink"/>
          </w:rPr>
          <w:t>N</w:t>
        </w:r>
        <w:r w:rsidRPr="00B60167">
          <w:rPr>
            <w:rStyle w:val="Hyperlink"/>
            <w:i/>
            <w:iCs/>
          </w:rPr>
          <w:t>ickel: production, usage and prices</w:t>
        </w:r>
      </w:hyperlink>
      <w:r>
        <w:t xml:space="preserve">, International Nickel Study Group website. </w:t>
      </w:r>
    </w:p>
    <w:p w14:paraId="379AB491" w14:textId="77777777" w:rsidR="008625A6" w:rsidRDefault="008625A6" w:rsidP="003A751F">
      <w:r>
        <w:t xml:space="preserve">Kissa E, Moraitou-Apostolopoulou M and </w:t>
      </w:r>
      <w:proofErr w:type="spellStart"/>
      <w:r>
        <w:t>Kiortsis</w:t>
      </w:r>
      <w:proofErr w:type="spellEnd"/>
      <w:r>
        <w:t xml:space="preserve"> V (1984) ‘Effects of four heavy metals on survival and hatching rate of </w:t>
      </w:r>
      <w:r w:rsidRPr="00B60167">
        <w:rPr>
          <w:i/>
          <w:iCs/>
        </w:rPr>
        <w:t>Artemia salina</w:t>
      </w:r>
      <w:r>
        <w:t xml:space="preserve"> (L.)’, </w:t>
      </w:r>
      <w:r w:rsidRPr="00B60167">
        <w:rPr>
          <w:i/>
          <w:iCs/>
        </w:rPr>
        <w:t>Archives of Hydrobiology</w:t>
      </w:r>
      <w:r>
        <w:t>, 102:255–264.</w:t>
      </w:r>
    </w:p>
    <w:p w14:paraId="450E02B4" w14:textId="77777777" w:rsidR="008625A6" w:rsidRDefault="008625A6" w:rsidP="003A751F">
      <w:r>
        <w:t xml:space="preserve">Kumar A (1986) ‘Inorganic complexation of nickel and cobalt in natural waters’, </w:t>
      </w:r>
      <w:r w:rsidRPr="008B075E">
        <w:rPr>
          <w:i/>
          <w:iCs/>
        </w:rPr>
        <w:t>Proceedings of the Indian Academy of Science – Chemical Sciences</w:t>
      </w:r>
      <w:r>
        <w:t xml:space="preserve">, 97:1–7. </w:t>
      </w:r>
    </w:p>
    <w:p w14:paraId="458AA009" w14:textId="77777777" w:rsidR="008625A6" w:rsidRDefault="008625A6" w:rsidP="003A751F">
      <w:r>
        <w:t xml:space="preserve">Leonard EM, </w:t>
      </w:r>
      <w:proofErr w:type="spellStart"/>
      <w:r>
        <w:t>Barcarolli</w:t>
      </w:r>
      <w:proofErr w:type="spellEnd"/>
      <w:r>
        <w:t xml:space="preserve"> I, Silva KR, </w:t>
      </w:r>
      <w:proofErr w:type="spellStart"/>
      <w:r>
        <w:t>Wasielesky</w:t>
      </w:r>
      <w:proofErr w:type="spellEnd"/>
      <w:r>
        <w:t xml:space="preserve"> W, Wood CM and Bianchini A (2011) ‘The effects of salinity on acute and chronic nickel toxicity and bioaccumulation in two euryhaline crustaceans: </w:t>
      </w:r>
      <w:proofErr w:type="spellStart"/>
      <w:r w:rsidRPr="00741120">
        <w:rPr>
          <w:i/>
          <w:iCs/>
        </w:rPr>
        <w:t>Litopenaeus</w:t>
      </w:r>
      <w:proofErr w:type="spellEnd"/>
      <w:r w:rsidRPr="00741120">
        <w:rPr>
          <w:i/>
          <w:iCs/>
        </w:rPr>
        <w:t xml:space="preserve"> </w:t>
      </w:r>
      <w:proofErr w:type="spellStart"/>
      <w:r w:rsidRPr="00741120">
        <w:rPr>
          <w:i/>
          <w:iCs/>
        </w:rPr>
        <w:t>vannamei</w:t>
      </w:r>
      <w:proofErr w:type="spellEnd"/>
      <w:r>
        <w:t xml:space="preserve"> and </w:t>
      </w:r>
      <w:proofErr w:type="spellStart"/>
      <w:r w:rsidRPr="00741120">
        <w:rPr>
          <w:i/>
          <w:iCs/>
        </w:rPr>
        <w:t>Excirolana</w:t>
      </w:r>
      <w:proofErr w:type="spellEnd"/>
      <w:r w:rsidRPr="00741120">
        <w:rPr>
          <w:i/>
          <w:iCs/>
        </w:rPr>
        <w:t xml:space="preserve"> </w:t>
      </w:r>
      <w:proofErr w:type="spellStart"/>
      <w:r w:rsidRPr="00741120">
        <w:rPr>
          <w:i/>
          <w:iCs/>
        </w:rPr>
        <w:t>armata</w:t>
      </w:r>
      <w:proofErr w:type="spellEnd"/>
      <w:r>
        <w:t xml:space="preserve">’, </w:t>
      </w:r>
      <w:r w:rsidRPr="00741120">
        <w:rPr>
          <w:i/>
          <w:iCs/>
        </w:rPr>
        <w:t>Comparative Biochemistry and Physiology Part C</w:t>
      </w:r>
      <w:r w:rsidRPr="00741120">
        <w:t>,</w:t>
      </w:r>
      <w:r>
        <w:t xml:space="preserve"> 154:409–419.</w:t>
      </w:r>
    </w:p>
    <w:p w14:paraId="722A61A4" w14:textId="77777777" w:rsidR="008625A6" w:rsidRDefault="008625A6" w:rsidP="003A751F">
      <w:r>
        <w:t xml:space="preserve">Martin M, Osborn KE, Billig P and Glickstein N (1981) ‘Toxicities of ten metals to </w:t>
      </w:r>
      <w:r w:rsidRPr="00764A4D">
        <w:rPr>
          <w:i/>
          <w:iCs/>
        </w:rPr>
        <w:t>Crassostrea gigas</w:t>
      </w:r>
      <w:r>
        <w:t xml:space="preserve"> and </w:t>
      </w:r>
      <w:r w:rsidRPr="00764A4D">
        <w:rPr>
          <w:i/>
          <w:iCs/>
        </w:rPr>
        <w:t>Mytilus edulis</w:t>
      </w:r>
      <w:r>
        <w:t xml:space="preserve"> embryos and </w:t>
      </w:r>
      <w:r w:rsidRPr="00764A4D">
        <w:rPr>
          <w:i/>
          <w:iCs/>
        </w:rPr>
        <w:t>Cancer magister</w:t>
      </w:r>
      <w:r>
        <w:t xml:space="preserve"> larvae’, </w:t>
      </w:r>
      <w:r w:rsidRPr="00764A4D">
        <w:rPr>
          <w:i/>
          <w:iCs/>
        </w:rPr>
        <w:t>Marine Pollution Bulletin</w:t>
      </w:r>
      <w:r>
        <w:t>, 12:305–308.</w:t>
      </w:r>
    </w:p>
    <w:p w14:paraId="5EF0D1C1" w14:textId="77777777" w:rsidR="008625A6" w:rsidRDefault="008625A6" w:rsidP="003A751F">
      <w:r>
        <w:t xml:space="preserve">Mohammed E, Wang G, Jiang J( 2010) ‘The effects of nickel on the reproductive ability of three different marine copepods’, </w:t>
      </w:r>
      <w:r w:rsidRPr="00DF2571">
        <w:rPr>
          <w:i/>
          <w:iCs/>
        </w:rPr>
        <w:t>Ecotoxicology</w:t>
      </w:r>
      <w:r>
        <w:t>, 19:911–916.</w:t>
      </w:r>
    </w:p>
    <w:p w14:paraId="57ABB8A5" w14:textId="77777777" w:rsidR="008625A6" w:rsidRDefault="008625A6" w:rsidP="003A751F">
      <w:r>
        <w:t xml:space="preserve">Moreton BM, Fernandez JM and </w:t>
      </w:r>
      <w:proofErr w:type="spellStart"/>
      <w:r>
        <w:t>Dolbecq</w:t>
      </w:r>
      <w:proofErr w:type="spellEnd"/>
      <w:r>
        <w:t xml:space="preserve"> MBD (2009) ‘Development of a field preconcentration/elution unit for routine determination of dissolved metal concentrations by ICP-OES in marine waters: application for monitoring of the New Caledonia Lagoon’, </w:t>
      </w:r>
      <w:proofErr w:type="spellStart"/>
      <w:r w:rsidRPr="00994139">
        <w:rPr>
          <w:i/>
          <w:iCs/>
        </w:rPr>
        <w:t>Geostandards</w:t>
      </w:r>
      <w:proofErr w:type="spellEnd"/>
      <w:r w:rsidRPr="00994139">
        <w:rPr>
          <w:i/>
          <w:iCs/>
        </w:rPr>
        <w:t xml:space="preserve"> and </w:t>
      </w:r>
      <w:proofErr w:type="spellStart"/>
      <w:r w:rsidRPr="00994139">
        <w:rPr>
          <w:i/>
          <w:iCs/>
        </w:rPr>
        <w:t>Geoanalytical</w:t>
      </w:r>
      <w:proofErr w:type="spellEnd"/>
      <w:r w:rsidRPr="00994139">
        <w:rPr>
          <w:i/>
          <w:iCs/>
        </w:rPr>
        <w:t xml:space="preserve"> Research</w:t>
      </w:r>
      <w:r>
        <w:t xml:space="preserve">, 33:205–218. </w:t>
      </w:r>
    </w:p>
    <w:p w14:paraId="71D7827B" w14:textId="77777777" w:rsidR="008625A6" w:rsidRDefault="008625A6" w:rsidP="003A751F">
      <w:r>
        <w:t xml:space="preserve">Mortimer MR and Miller GJ (1994) ‘Susceptibility of larval and juvenile instars of the sand crab, </w:t>
      </w:r>
      <w:proofErr w:type="spellStart"/>
      <w:r w:rsidRPr="00C35668">
        <w:rPr>
          <w:i/>
          <w:iCs/>
        </w:rPr>
        <w:t>Portunus</w:t>
      </w:r>
      <w:proofErr w:type="spellEnd"/>
      <w:r w:rsidRPr="00C35668">
        <w:rPr>
          <w:i/>
          <w:iCs/>
        </w:rPr>
        <w:t xml:space="preserve"> </w:t>
      </w:r>
      <w:proofErr w:type="spellStart"/>
      <w:r w:rsidRPr="00C35668">
        <w:rPr>
          <w:i/>
          <w:iCs/>
        </w:rPr>
        <w:t>pelagicus</w:t>
      </w:r>
      <w:proofErr w:type="spellEnd"/>
      <w:r>
        <w:t xml:space="preserve"> (L.), to sea water contaminated by chromium, nickel or copper’, </w:t>
      </w:r>
      <w:r w:rsidRPr="00C35668">
        <w:rPr>
          <w:i/>
          <w:iCs/>
        </w:rPr>
        <w:t>Australian Journal of Marine and Freshwater Research</w:t>
      </w:r>
      <w:r>
        <w:t xml:space="preserve">, 45:1107–1121. </w:t>
      </w:r>
    </w:p>
    <w:p w14:paraId="73B5A224" w14:textId="77777777" w:rsidR="008625A6" w:rsidRDefault="008625A6" w:rsidP="003A751F">
      <w:r>
        <w:t xml:space="preserve">Mudd GM (2010) ‘Global trends and environmental issues in nickel mining: </w:t>
      </w:r>
      <w:proofErr w:type="spellStart"/>
      <w:r>
        <w:t>sulfides</w:t>
      </w:r>
      <w:proofErr w:type="spellEnd"/>
      <w:r>
        <w:t xml:space="preserve"> versus laterites’, </w:t>
      </w:r>
      <w:r w:rsidRPr="002578D2">
        <w:rPr>
          <w:i/>
          <w:iCs/>
        </w:rPr>
        <w:t>Ore Geology Reviews</w:t>
      </w:r>
      <w:r>
        <w:t>, 38:9–26.</w:t>
      </w:r>
    </w:p>
    <w:p w14:paraId="1A1A29DB" w14:textId="77777777" w:rsidR="008625A6" w:rsidRDefault="008625A6" w:rsidP="003A751F">
      <w:proofErr w:type="spellStart"/>
      <w:r>
        <w:t>Muyssen</w:t>
      </w:r>
      <w:proofErr w:type="spellEnd"/>
      <w:r>
        <w:t xml:space="preserve"> BTA, Brix KV, Deforest DK and Janssen CR (2004) ‘Nickel essentiality and homeostasis in aquatic organisms’, </w:t>
      </w:r>
      <w:r w:rsidRPr="000638E8">
        <w:rPr>
          <w:i/>
          <w:iCs/>
        </w:rPr>
        <w:t>Environmental Reviews</w:t>
      </w:r>
      <w:r>
        <w:t xml:space="preserve">, 12, 113–131. </w:t>
      </w:r>
    </w:p>
    <w:p w14:paraId="78C463E3" w14:textId="77777777" w:rsidR="008625A6" w:rsidRDefault="008625A6" w:rsidP="003A751F">
      <w:r>
        <w:t>Nadella SR, Fitzpatrick JL, Franklin N, Bucking C and Smith S, Wood CM (2009) ‘Toxicity of dissolved Cu, Zn, Ni and Cd to developing embryos of the blue mussel (</w:t>
      </w:r>
      <w:r w:rsidRPr="000638E8">
        <w:rPr>
          <w:i/>
          <w:iCs/>
        </w:rPr>
        <w:t xml:space="preserve">Mytilus </w:t>
      </w:r>
      <w:proofErr w:type="spellStart"/>
      <w:r w:rsidRPr="000638E8">
        <w:rPr>
          <w:i/>
          <w:iCs/>
        </w:rPr>
        <w:t>trossolus</w:t>
      </w:r>
      <w:proofErr w:type="spellEnd"/>
      <w:r>
        <w:t xml:space="preserve">) and the protective effect of dissolved organic carbon’, </w:t>
      </w:r>
      <w:r w:rsidRPr="000638E8">
        <w:rPr>
          <w:i/>
          <w:iCs/>
        </w:rPr>
        <w:t>Comparative Biochemistry and Physiology Part C</w:t>
      </w:r>
      <w:r>
        <w:t>, 149:340–348.</w:t>
      </w:r>
    </w:p>
    <w:p w14:paraId="2138F78C" w14:textId="77777777" w:rsidR="008625A6" w:rsidRDefault="008625A6" w:rsidP="003A751F">
      <w:r>
        <w:t xml:space="preserve">Nickel Institute (2015) </w:t>
      </w:r>
      <w:hyperlink r:id="rId45" w:history="1">
        <w:r w:rsidRPr="008756A6">
          <w:rPr>
            <w:rStyle w:val="Hyperlink"/>
          </w:rPr>
          <w:t>About Nickel</w:t>
        </w:r>
      </w:hyperlink>
      <w:r>
        <w:t xml:space="preserve"> [website], Nickel Institute.</w:t>
      </w:r>
    </w:p>
    <w:p w14:paraId="217D87E8" w14:textId="77777777" w:rsidR="008625A6" w:rsidRDefault="008625A6" w:rsidP="003A751F">
      <w:r>
        <w:t xml:space="preserve">Novelli AA, </w:t>
      </w:r>
      <w:proofErr w:type="spellStart"/>
      <w:r>
        <w:t>Losso</w:t>
      </w:r>
      <w:proofErr w:type="spellEnd"/>
      <w:r>
        <w:t xml:space="preserve"> C, </w:t>
      </w:r>
      <w:proofErr w:type="spellStart"/>
      <w:r>
        <w:t>Ghetti</w:t>
      </w:r>
      <w:proofErr w:type="spellEnd"/>
      <w:r>
        <w:t xml:space="preserve"> PF, and </w:t>
      </w:r>
      <w:proofErr w:type="spellStart"/>
      <w:r>
        <w:t>Ghirardini</w:t>
      </w:r>
      <w:proofErr w:type="spellEnd"/>
      <w:r>
        <w:t xml:space="preserve"> AF (2003) ‘Toxicity of heavy metals using sperm cell and embryo toxicity bioassays with </w:t>
      </w:r>
      <w:proofErr w:type="spellStart"/>
      <w:r w:rsidRPr="00E67C9F">
        <w:rPr>
          <w:i/>
          <w:iCs/>
        </w:rPr>
        <w:t>Paracentrotus</w:t>
      </w:r>
      <w:proofErr w:type="spellEnd"/>
      <w:r w:rsidRPr="00E67C9F">
        <w:rPr>
          <w:i/>
          <w:iCs/>
        </w:rPr>
        <w:t xml:space="preserve"> </w:t>
      </w:r>
      <w:proofErr w:type="spellStart"/>
      <w:r w:rsidRPr="00E67C9F">
        <w:rPr>
          <w:i/>
          <w:iCs/>
        </w:rPr>
        <w:t>lividus</w:t>
      </w:r>
      <w:proofErr w:type="spellEnd"/>
      <w:r>
        <w:t xml:space="preserve"> (Echinodermata: </w:t>
      </w:r>
      <w:proofErr w:type="spellStart"/>
      <w:r>
        <w:t>Echinoidea</w:t>
      </w:r>
      <w:proofErr w:type="spellEnd"/>
      <w:r>
        <w:t xml:space="preserve">): comparisons with exposure concentrations in the lagoon of Venice, Italy’, </w:t>
      </w:r>
      <w:r w:rsidRPr="00E67C9F">
        <w:rPr>
          <w:i/>
          <w:iCs/>
        </w:rPr>
        <w:t>Environmental Toxicology and Chemistry</w:t>
      </w:r>
      <w:r>
        <w:t>, 22:1295–1301.</w:t>
      </w:r>
    </w:p>
    <w:p w14:paraId="67D3A526" w14:textId="77777777" w:rsidR="008625A6" w:rsidRDefault="008625A6" w:rsidP="003A751F">
      <w:proofErr w:type="spellStart"/>
      <w:r>
        <w:t>Parametrix</w:t>
      </w:r>
      <w:proofErr w:type="spellEnd"/>
      <w:r>
        <w:t xml:space="preserve"> (2007a) </w:t>
      </w:r>
      <w:r w:rsidRPr="005B560C">
        <w:rPr>
          <w:i/>
          <w:iCs/>
        </w:rPr>
        <w:t xml:space="preserve">Chronic reproduction test with the red macroalgae, </w:t>
      </w:r>
      <w:proofErr w:type="spellStart"/>
      <w:r w:rsidRPr="005B560C">
        <w:rPr>
          <w:i/>
          <w:iCs/>
        </w:rPr>
        <w:t>Champia</w:t>
      </w:r>
      <w:proofErr w:type="spellEnd"/>
      <w:r w:rsidRPr="005B560C">
        <w:rPr>
          <w:i/>
          <w:iCs/>
        </w:rPr>
        <w:t xml:space="preserve"> </w:t>
      </w:r>
      <w:proofErr w:type="spellStart"/>
      <w:r w:rsidRPr="005B560C">
        <w:rPr>
          <w:i/>
          <w:iCs/>
        </w:rPr>
        <w:t>parvula</w:t>
      </w:r>
      <w:proofErr w:type="spellEnd"/>
      <w:r w:rsidRPr="005B560C">
        <w:rPr>
          <w:i/>
          <w:iCs/>
        </w:rPr>
        <w:t>, to nickel chloride hexahydrate</w:t>
      </w:r>
      <w:r>
        <w:t xml:space="preserve">, report to Nickel Producers Environmental Research Association. </w:t>
      </w:r>
    </w:p>
    <w:p w14:paraId="3D7382CA" w14:textId="77777777" w:rsidR="008625A6" w:rsidRDefault="008625A6" w:rsidP="003A751F">
      <w:proofErr w:type="spellStart"/>
      <w:r>
        <w:t>Parametrix</w:t>
      </w:r>
      <w:proofErr w:type="spellEnd"/>
      <w:r>
        <w:t xml:space="preserve"> (2007b) </w:t>
      </w:r>
      <w:r w:rsidRPr="00AF3B70">
        <w:rPr>
          <w:i/>
          <w:iCs/>
        </w:rPr>
        <w:t>Toxicity of nickel to Crassostrea gigas</w:t>
      </w:r>
      <w:r>
        <w:t xml:space="preserve">, report to Nickel Producers Environmental Research Association. </w:t>
      </w:r>
    </w:p>
    <w:p w14:paraId="136D4D03" w14:textId="77777777" w:rsidR="008625A6" w:rsidRDefault="008625A6" w:rsidP="003A751F">
      <w:proofErr w:type="spellStart"/>
      <w:r>
        <w:lastRenderedPageBreak/>
        <w:t>Parametrix</w:t>
      </w:r>
      <w:proofErr w:type="spellEnd"/>
      <w:r>
        <w:t xml:space="preserve"> (2007c) </w:t>
      </w:r>
      <w:r w:rsidRPr="00AF3B70">
        <w:rPr>
          <w:i/>
          <w:iCs/>
        </w:rPr>
        <w:t xml:space="preserve">Toxicity of nickel to the sand dollar, </w:t>
      </w:r>
      <w:proofErr w:type="spellStart"/>
      <w:r w:rsidRPr="00AF3B70">
        <w:rPr>
          <w:i/>
          <w:iCs/>
        </w:rPr>
        <w:t>Dendraster</w:t>
      </w:r>
      <w:proofErr w:type="spellEnd"/>
      <w:r w:rsidRPr="00AF3B70">
        <w:rPr>
          <w:i/>
          <w:iCs/>
        </w:rPr>
        <w:t xml:space="preserve"> </w:t>
      </w:r>
      <w:proofErr w:type="spellStart"/>
      <w:r w:rsidRPr="00AF3B70">
        <w:rPr>
          <w:i/>
          <w:iCs/>
        </w:rPr>
        <w:t>excentricus</w:t>
      </w:r>
      <w:proofErr w:type="spellEnd"/>
      <w:r w:rsidRPr="00AF3B70">
        <w:rPr>
          <w:i/>
          <w:iCs/>
        </w:rPr>
        <w:t xml:space="preserve">, and the purple sea urchin, Strongylocentrotus </w:t>
      </w:r>
      <w:proofErr w:type="spellStart"/>
      <w:r w:rsidRPr="00AF3B70">
        <w:rPr>
          <w:i/>
          <w:iCs/>
        </w:rPr>
        <w:t>purpuratus</w:t>
      </w:r>
      <w:proofErr w:type="spellEnd"/>
      <w:r>
        <w:t>, report to Nickel Producers Environmental Research Association.</w:t>
      </w:r>
    </w:p>
    <w:p w14:paraId="63302675" w14:textId="77777777" w:rsidR="008625A6" w:rsidRDefault="008625A6" w:rsidP="003A751F">
      <w:proofErr w:type="spellStart"/>
      <w:r>
        <w:t>Parametrix</w:t>
      </w:r>
      <w:proofErr w:type="spellEnd"/>
      <w:r>
        <w:t xml:space="preserve"> (2007d), </w:t>
      </w:r>
      <w:r w:rsidRPr="0019125D">
        <w:rPr>
          <w:i/>
          <w:iCs/>
        </w:rPr>
        <w:t xml:space="preserve">Toxicity of nickel to </w:t>
      </w:r>
      <w:proofErr w:type="spellStart"/>
      <w:r w:rsidRPr="0019125D">
        <w:rPr>
          <w:i/>
          <w:iCs/>
        </w:rPr>
        <w:t>Dunaliella</w:t>
      </w:r>
      <w:proofErr w:type="spellEnd"/>
      <w:r w:rsidRPr="0019125D">
        <w:rPr>
          <w:i/>
          <w:iCs/>
        </w:rPr>
        <w:t xml:space="preserve"> </w:t>
      </w:r>
      <w:proofErr w:type="spellStart"/>
      <w:r w:rsidRPr="0019125D">
        <w:rPr>
          <w:i/>
          <w:iCs/>
        </w:rPr>
        <w:t>tertiolecta</w:t>
      </w:r>
      <w:proofErr w:type="spellEnd"/>
      <w:r>
        <w:t xml:space="preserve">, report to Nickel Producers Environmental Research Association. </w:t>
      </w:r>
    </w:p>
    <w:p w14:paraId="49404373" w14:textId="77777777" w:rsidR="008625A6" w:rsidRDefault="008625A6" w:rsidP="003A751F">
      <w:proofErr w:type="spellStart"/>
      <w:r>
        <w:t>Parametrix</w:t>
      </w:r>
      <w:proofErr w:type="spellEnd"/>
      <w:r>
        <w:t xml:space="preserve"> (2007e) </w:t>
      </w:r>
      <w:r w:rsidRPr="0019125D">
        <w:rPr>
          <w:i/>
          <w:iCs/>
        </w:rPr>
        <w:t xml:space="preserve">Toxicity of nickel to the mussel, Mytilus </w:t>
      </w:r>
      <w:proofErr w:type="spellStart"/>
      <w:r w:rsidRPr="0019125D">
        <w:rPr>
          <w:i/>
          <w:iCs/>
        </w:rPr>
        <w:t>galloprovincialis</w:t>
      </w:r>
      <w:proofErr w:type="spellEnd"/>
      <w:r w:rsidRPr="0019125D">
        <w:rPr>
          <w:i/>
          <w:iCs/>
        </w:rPr>
        <w:t>, in five natural waters</w:t>
      </w:r>
      <w:r>
        <w:t xml:space="preserve">, report to Nickel Producers Environmental Research Association. </w:t>
      </w:r>
    </w:p>
    <w:p w14:paraId="416870AA" w14:textId="77777777" w:rsidR="008625A6" w:rsidRDefault="008625A6" w:rsidP="003A751F">
      <w:proofErr w:type="spellStart"/>
      <w:r>
        <w:t>Parametrix</w:t>
      </w:r>
      <w:proofErr w:type="spellEnd"/>
      <w:r>
        <w:t xml:space="preserve"> (2007f) </w:t>
      </w:r>
      <w:r w:rsidRPr="006E5075">
        <w:rPr>
          <w:i/>
          <w:iCs/>
        </w:rPr>
        <w:t xml:space="preserve">Toxicity of nickel to </w:t>
      </w:r>
      <w:proofErr w:type="spellStart"/>
      <w:r w:rsidRPr="006E5075">
        <w:rPr>
          <w:i/>
          <w:iCs/>
        </w:rPr>
        <w:t>Neanthes</w:t>
      </w:r>
      <w:proofErr w:type="spellEnd"/>
      <w:r w:rsidRPr="006E5075">
        <w:rPr>
          <w:i/>
          <w:iCs/>
        </w:rPr>
        <w:t xml:space="preserve"> </w:t>
      </w:r>
      <w:proofErr w:type="spellStart"/>
      <w:r w:rsidRPr="006E5075">
        <w:rPr>
          <w:i/>
          <w:iCs/>
        </w:rPr>
        <w:t>arenaceodentata</w:t>
      </w:r>
      <w:proofErr w:type="spellEnd"/>
      <w:r>
        <w:t xml:space="preserve">, report to Nickel Producers Environmental Research Association. </w:t>
      </w:r>
    </w:p>
    <w:p w14:paraId="5EB6F416" w14:textId="77777777" w:rsidR="008625A6" w:rsidRDefault="008625A6" w:rsidP="003A751F">
      <w:proofErr w:type="spellStart"/>
      <w:r>
        <w:t>Parametrix</w:t>
      </w:r>
      <w:proofErr w:type="spellEnd"/>
      <w:r>
        <w:t xml:space="preserve"> (2007g) </w:t>
      </w:r>
      <w:r w:rsidRPr="006E5075">
        <w:rPr>
          <w:i/>
          <w:iCs/>
        </w:rPr>
        <w:t xml:space="preserve">Toxicity of nickel to </w:t>
      </w:r>
      <w:proofErr w:type="spellStart"/>
      <w:r w:rsidRPr="006E5075">
        <w:rPr>
          <w:i/>
          <w:iCs/>
        </w:rPr>
        <w:t>Skeletonema</w:t>
      </w:r>
      <w:proofErr w:type="spellEnd"/>
      <w:r w:rsidRPr="006E5075">
        <w:rPr>
          <w:i/>
          <w:iCs/>
        </w:rPr>
        <w:t xml:space="preserve"> </w:t>
      </w:r>
      <w:proofErr w:type="spellStart"/>
      <w:r w:rsidRPr="006E5075">
        <w:rPr>
          <w:i/>
          <w:iCs/>
        </w:rPr>
        <w:t>costatum</w:t>
      </w:r>
      <w:proofErr w:type="spellEnd"/>
      <w:r w:rsidRPr="006E5075">
        <w:rPr>
          <w:i/>
          <w:iCs/>
        </w:rPr>
        <w:t xml:space="preserve"> in five natural waters</w:t>
      </w:r>
      <w:r>
        <w:t>, report to Nickel Producers Environmental Research Association.</w:t>
      </w:r>
    </w:p>
    <w:p w14:paraId="2BBED107" w14:textId="77777777" w:rsidR="008625A6" w:rsidRDefault="008625A6" w:rsidP="0099598B">
      <w:r>
        <w:t xml:space="preserve">Pyle G and Couture P (2012) ‘Nickel’, in AP Farrell, CM Wood and CJ Brauner (eds) </w:t>
      </w:r>
      <w:r w:rsidRPr="00182EC5">
        <w:rPr>
          <w:i/>
          <w:iCs/>
        </w:rPr>
        <w:t>Homeostasis and Toxicology of Non-Essential Metals</w:t>
      </w:r>
      <w:r>
        <w:t>, Academic Press, London.</w:t>
      </w:r>
    </w:p>
    <w:p w14:paraId="5265B5A2" w14:textId="77777777" w:rsidR="008625A6" w:rsidRDefault="008625A6" w:rsidP="003A751F">
      <w:r>
        <w:t xml:space="preserve">Rosen G, Rivera-Duarte I, Colvin MA, </w:t>
      </w:r>
      <w:proofErr w:type="spellStart"/>
      <w:r>
        <w:t>Dolecal</w:t>
      </w:r>
      <w:proofErr w:type="spellEnd"/>
      <w:r>
        <w:t xml:space="preserve"> RE, Raymundo LJ and Earley PJ (2015) ‘Nickel and copper toxicity to embryos of the long-spined sea urchin, </w:t>
      </w:r>
      <w:proofErr w:type="spellStart"/>
      <w:r w:rsidRPr="00F740F2">
        <w:rPr>
          <w:i/>
          <w:iCs/>
        </w:rPr>
        <w:t>Diadema</w:t>
      </w:r>
      <w:proofErr w:type="spellEnd"/>
      <w:r w:rsidRPr="00F740F2">
        <w:rPr>
          <w:i/>
          <w:iCs/>
        </w:rPr>
        <w:t xml:space="preserve"> </w:t>
      </w:r>
      <w:proofErr w:type="spellStart"/>
      <w:r w:rsidRPr="00F740F2">
        <w:rPr>
          <w:i/>
          <w:iCs/>
        </w:rPr>
        <w:t>savignyi</w:t>
      </w:r>
      <w:proofErr w:type="spellEnd"/>
      <w:r>
        <w:t xml:space="preserve">’, </w:t>
      </w:r>
      <w:r w:rsidRPr="00F740F2">
        <w:rPr>
          <w:i/>
          <w:iCs/>
        </w:rPr>
        <w:t>Bulletin of Environmental Contamination and Toxicology</w:t>
      </w:r>
      <w:r>
        <w:t>, 95:6–11.</w:t>
      </w:r>
    </w:p>
    <w:p w14:paraId="22F5FB9E" w14:textId="77777777" w:rsidR="008625A6" w:rsidRDefault="008625A6" w:rsidP="003A751F">
      <w:r>
        <w:t xml:space="preserve">Van Geen A and Luoma SN (1993) ‘Trace metals (Cd, Cu, Ni, and Zn) and nutrients in coastal waters adjacent to San Francisco Bay, California’, </w:t>
      </w:r>
      <w:r w:rsidRPr="009718D5">
        <w:rPr>
          <w:i/>
          <w:iCs/>
        </w:rPr>
        <w:t>Estuaries</w:t>
      </w:r>
      <w:r>
        <w:t>, 16:559–566.</w:t>
      </w:r>
    </w:p>
    <w:p w14:paraId="51C2A83A" w14:textId="77777777" w:rsidR="008625A6" w:rsidRDefault="008625A6" w:rsidP="003A751F">
      <w:r>
        <w:t xml:space="preserve">Wang Z, Yeung KWY, Zhou GJ, Yung MNM, </w:t>
      </w:r>
      <w:proofErr w:type="spellStart"/>
      <w:r>
        <w:t>Schlekat</w:t>
      </w:r>
      <w:proofErr w:type="spellEnd"/>
      <w:r>
        <w:t xml:space="preserve"> CE, Garman ER and Leung KMY (2020) ‘Acute and chronic effects of nickel on tropical aquatic organisms’, </w:t>
      </w:r>
      <w:r w:rsidRPr="00712F5D">
        <w:rPr>
          <w:i/>
          <w:iCs/>
        </w:rPr>
        <w:t>Ecotoxicology and Environmental Safety</w:t>
      </w:r>
      <w:r w:rsidRPr="00702BA1">
        <w:t xml:space="preserve">, </w:t>
      </w:r>
      <w:r>
        <w:t xml:space="preserve">206:111373 </w:t>
      </w:r>
    </w:p>
    <w:p w14:paraId="33BC8C04" w14:textId="77777777" w:rsidR="008625A6" w:rsidRDefault="008625A6" w:rsidP="009A0B9D">
      <w:r>
        <w:t xml:space="preserve">Warne </w:t>
      </w:r>
      <w:proofErr w:type="spellStart"/>
      <w:r>
        <w:t>MStJ</w:t>
      </w:r>
      <w:proofErr w:type="spellEnd"/>
      <w:r>
        <w:t xml:space="preserve">, Batley GE, van Dam RA, Chapman JC, Fox DR, Hickey CW, and Stauber JL (2018) </w:t>
      </w:r>
      <w:r w:rsidRPr="00A65020">
        <w:rPr>
          <w:i/>
          <w:iCs/>
        </w:rPr>
        <w:t>Revised method for deriving Australian and New Zealand water quality guideline values for toxicants – update of 2015 version</w:t>
      </w:r>
      <w:r>
        <w:t>, Australian and New Zealand governments and Australian state and territory governments.</w:t>
      </w:r>
    </w:p>
    <w:p w14:paraId="2E17F637" w14:textId="77777777" w:rsidR="003A751F" w:rsidRDefault="003A751F" w:rsidP="003A751F"/>
    <w:sectPr w:rsidR="003A751F" w:rsidSect="00E85EAC">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649AC" w14:textId="77777777" w:rsidR="00C82C1B" w:rsidRDefault="00C82C1B">
      <w:pPr>
        <w:spacing w:after="0" w:line="240" w:lineRule="auto"/>
      </w:pPr>
      <w:r>
        <w:separator/>
      </w:r>
    </w:p>
  </w:endnote>
  <w:endnote w:type="continuationSeparator" w:id="0">
    <w:p w14:paraId="12FE94A7" w14:textId="77777777" w:rsidR="00C82C1B" w:rsidRDefault="00C82C1B">
      <w:pPr>
        <w:spacing w:after="0" w:line="240" w:lineRule="auto"/>
      </w:pPr>
      <w:r>
        <w:continuationSeparator/>
      </w:r>
    </w:p>
  </w:endnote>
  <w:endnote w:type="continuationNotice" w:id="1">
    <w:p w14:paraId="5E5D5703" w14:textId="77777777" w:rsidR="00C82C1B" w:rsidRDefault="00C82C1B">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ff2">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455A6" w14:textId="5FFC770A" w:rsidR="00A0617B" w:rsidRDefault="003C5FCF">
    <w:pPr>
      <w:pStyle w:val="Footer"/>
    </w:pPr>
    <w:r>
      <w:rPr>
        <w:noProof/>
      </w:rPr>
      <mc:AlternateContent>
        <mc:Choice Requires="wps">
          <w:drawing>
            <wp:anchor distT="0" distB="0" distL="0" distR="0" simplePos="0" relativeHeight="251658260" behindDoc="0" locked="0" layoutInCell="1" allowOverlap="1" wp14:anchorId="736FB750" wp14:editId="12D27CFE">
              <wp:simplePos x="635" y="635"/>
              <wp:positionH relativeFrom="page">
                <wp:align>center</wp:align>
              </wp:positionH>
              <wp:positionV relativeFrom="page">
                <wp:align>bottom</wp:align>
              </wp:positionV>
              <wp:extent cx="551815" cy="404495"/>
              <wp:effectExtent l="0" t="0" r="635" b="0"/>
              <wp:wrapNone/>
              <wp:docPr id="32802399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CB5381F" w14:textId="5F36D0F4"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6FB750" id="_x0000_t202" coordsize="21600,21600" o:spt="202" path="m,l,21600r21600,l21600,xe">
              <v:stroke joinstyle="miter"/>
              <v:path gradientshapeok="t" o:connecttype="rect"/>
            </v:shapetype>
            <v:shape id="Text Box 11" o:spid="_x0000_s1029" type="#_x0000_t202" alt="OFFICIAL" style="position:absolute;left:0;text-align:left;margin-left:0;margin-top:0;width:43.45pt;height:31.85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D1AYdRDQIAAB0E&#10;AAAOAAAAAAAAAAAAAAAAAC4CAABkcnMvZTJvRG9jLnhtbFBLAQItABQABgAIAAAAIQAfVaIN2wAA&#10;AAMBAAAPAAAAAAAAAAAAAAAAAGcEAABkcnMvZG93bnJldi54bWxQSwUGAAAAAAQABADzAAAAbwUA&#10;AAAA&#10;" filled="f" stroked="f">
              <v:fill o:detectmouseclick="t"/>
              <v:textbox style="mso-fit-shape-to-text:t" inset="0,0,0,15pt">
                <w:txbxContent>
                  <w:p w14:paraId="4CB5381F" w14:textId="5F36D0F4"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9841" w14:textId="389AB08F" w:rsidR="00D03580" w:rsidRDefault="003C5FCF" w:rsidP="00D03580">
    <w:pPr>
      <w:pStyle w:val="Footer"/>
      <w:tabs>
        <w:tab w:val="clear" w:pos="4536"/>
        <w:tab w:val="left" w:pos="8647"/>
        <w:tab w:val="left" w:pos="14034"/>
      </w:tabs>
      <w:spacing w:before="120"/>
    </w:pPr>
    <w:r>
      <w:rPr>
        <w:noProof/>
      </w:rPr>
      <mc:AlternateContent>
        <mc:Choice Requires="wps">
          <w:drawing>
            <wp:anchor distT="0" distB="0" distL="0" distR="0" simplePos="0" relativeHeight="251658261" behindDoc="0" locked="0" layoutInCell="1" allowOverlap="1" wp14:anchorId="217424C2" wp14:editId="6D09F582">
              <wp:simplePos x="901065" y="10205720"/>
              <wp:positionH relativeFrom="page">
                <wp:align>center</wp:align>
              </wp:positionH>
              <wp:positionV relativeFrom="page">
                <wp:align>bottom</wp:align>
              </wp:positionV>
              <wp:extent cx="551815" cy="404495"/>
              <wp:effectExtent l="0" t="0" r="635" b="0"/>
              <wp:wrapNone/>
              <wp:docPr id="170935047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CE8F1D" w14:textId="6D5550C1"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424C2" id="_x0000_t202" coordsize="21600,21600" o:spt="202" path="m,l,21600r21600,l21600,xe">
              <v:stroke joinstyle="miter"/>
              <v:path gradientshapeok="t" o:connecttype="rect"/>
            </v:shapetype>
            <v:shape id="Text Box 12" o:spid="_x0000_s1030" type="#_x0000_t202" alt="OFFICIAL" style="position:absolute;left:0;text-align:left;margin-left:0;margin-top:0;width:43.45pt;height:31.85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Vs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5f2a2hOOJWDceHe8k2HtbfMhxfmcMM4CKo2&#10;POMhFfQVhbNFSQvux9/8MR+JxyglPSqmogYlTYn6ZnAhUVyT4SajTkZxly9yjJuDfgDUYYFPwvJk&#10;otcFNZnSgX5DPa9jIQwxw7FcRevJfAijdPE9cLFepyTUkWVha3aWR+jIVyTzdXhjzp4ZD7iqJ5jk&#10;xMp3xI+58aa360NA+tNWIrcjkWfKUYNpr+f3EkX+63/Kur7q1U8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mL41bA4CAAAd&#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76CE8F1D" w14:textId="6D5550C1"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r w:rsidR="00D03580">
      <w:t>Australian and New Zealand Guidelines for Fresh and Marine Water Quality</w:t>
    </w:r>
    <w:r w:rsidR="00D03580">
      <w:tab/>
    </w:r>
    <w:r w:rsidR="00D03580">
      <w:fldChar w:fldCharType="begin"/>
    </w:r>
    <w:r w:rsidR="00D03580">
      <w:instrText xml:space="preserve"> PAGE   \* MERGEFORMAT </w:instrText>
    </w:r>
    <w:r w:rsidR="00D03580">
      <w:fldChar w:fldCharType="separate"/>
    </w:r>
    <w:r w:rsidR="00D03580">
      <w:t>ii</w:t>
    </w:r>
    <w:r w:rsidR="00D0358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D39D" w14:textId="53656081" w:rsidR="00A0617B" w:rsidRDefault="003C5FCF">
    <w:pPr>
      <w:pStyle w:val="Footer"/>
    </w:pPr>
    <w:r>
      <w:rPr>
        <w:noProof/>
      </w:rPr>
      <mc:AlternateContent>
        <mc:Choice Requires="wps">
          <w:drawing>
            <wp:anchor distT="0" distB="0" distL="0" distR="0" simplePos="0" relativeHeight="251658259" behindDoc="0" locked="0" layoutInCell="1" allowOverlap="1" wp14:anchorId="7334094E" wp14:editId="181B0035">
              <wp:simplePos x="904875" y="10277475"/>
              <wp:positionH relativeFrom="page">
                <wp:align>center</wp:align>
              </wp:positionH>
              <wp:positionV relativeFrom="page">
                <wp:align>bottom</wp:align>
              </wp:positionV>
              <wp:extent cx="551815" cy="404495"/>
              <wp:effectExtent l="0" t="0" r="635" b="0"/>
              <wp:wrapNone/>
              <wp:docPr id="176236922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995642" w14:textId="2F8EFCDE"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34094E" id="_x0000_t202" coordsize="21600,21600" o:spt="202" path="m,l,21600r21600,l21600,xe">
              <v:stroke joinstyle="miter"/>
              <v:path gradientshapeok="t" o:connecttype="rect"/>
            </v:shapetype>
            <v:shape id="Text Box 10" o:spid="_x0000_s1032" type="#_x0000_t202" alt="OFFICIAL" style="position:absolute;left:0;text-align:left;margin-left:0;margin-top:0;width:43.45pt;height:31.85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XqRlQ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62995642" w14:textId="2F8EFCDE"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5A51B" w14:textId="6F110741" w:rsidR="003C5FCF" w:rsidRDefault="003C5FCF">
    <w:pPr>
      <w:pStyle w:val="Footer"/>
    </w:pPr>
    <w:r>
      <w:rPr>
        <w:noProof/>
      </w:rPr>
      <mc:AlternateContent>
        <mc:Choice Requires="wps">
          <w:drawing>
            <wp:anchor distT="0" distB="0" distL="0" distR="0" simplePos="0" relativeHeight="251658263" behindDoc="0" locked="0" layoutInCell="1" allowOverlap="1" wp14:anchorId="7B502EE3" wp14:editId="099CD195">
              <wp:simplePos x="635" y="635"/>
              <wp:positionH relativeFrom="page">
                <wp:align>center</wp:align>
              </wp:positionH>
              <wp:positionV relativeFrom="page">
                <wp:align>bottom</wp:align>
              </wp:positionV>
              <wp:extent cx="551815" cy="404495"/>
              <wp:effectExtent l="0" t="0" r="635" b="0"/>
              <wp:wrapNone/>
              <wp:docPr id="100704910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09D349" w14:textId="30FB7CC0"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502EE3" id="_x0000_t202" coordsize="21600,21600" o:spt="202" path="m,l,21600r21600,l21600,xe">
              <v:stroke joinstyle="miter"/>
              <v:path gradientshapeok="t" o:connecttype="rect"/>
            </v:shapetype>
            <v:shape id="Text Box 14" o:spid="_x0000_s1035" type="#_x0000_t202" alt="OFFICIAL" style="position:absolute;left:0;text-align:left;margin-left:0;margin-top:0;width:43.45pt;height:31.85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AXDwIAAB0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bG7r+O7W+hPuJUDoaFe8tXLdZeMx+emMMN4yCo&#10;2vCIh1TQVRROFiUNuN8f+WM+Eo9RSjpUTEUNSpoS9dPgQqK4RsONxjYZxU0+yzFu9voOUIcFPgnL&#10;k4leF9RoSgf6BfW8jIUwxAzHchXdjuZdGKSL74GL5TIloY4sC2uzsTxCR74imc/9C3P2xHjAVT3A&#10;KCdWviF+yI03vV3uA9KfthK5HYg8UY4aTHs9vZco8tf/Kevyqhd/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ELAUBcPAgAA&#10;HQQAAA4AAAAAAAAAAAAAAAAALgIAAGRycy9lMm9Eb2MueG1sUEsBAi0AFAAGAAgAAAAhAB9Vog3b&#10;AAAAAwEAAA8AAAAAAAAAAAAAAAAAaQQAAGRycy9kb3ducmV2LnhtbFBLBQYAAAAABAAEAPMAAABx&#10;BQAAAAA=&#10;" filled="f" stroked="f">
              <v:fill o:detectmouseclick="t"/>
              <v:textbox style="mso-fit-shape-to-text:t" inset="0,0,0,15pt">
                <w:txbxContent>
                  <w:p w14:paraId="4109D349" w14:textId="30FB7CC0"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70C1" w14:textId="41E2397C" w:rsidR="003C5FCF" w:rsidRDefault="003C5FCF">
    <w:pPr>
      <w:pStyle w:val="Footer"/>
    </w:pPr>
    <w:r>
      <w:rPr>
        <w:noProof/>
      </w:rPr>
      <mc:AlternateContent>
        <mc:Choice Requires="wps">
          <w:drawing>
            <wp:anchor distT="0" distB="0" distL="0" distR="0" simplePos="0" relativeHeight="251658264" behindDoc="0" locked="0" layoutInCell="1" allowOverlap="1" wp14:anchorId="1EC431E6" wp14:editId="4DB6E9FB">
              <wp:simplePos x="635" y="635"/>
              <wp:positionH relativeFrom="page">
                <wp:align>center</wp:align>
              </wp:positionH>
              <wp:positionV relativeFrom="page">
                <wp:align>bottom</wp:align>
              </wp:positionV>
              <wp:extent cx="551815" cy="404495"/>
              <wp:effectExtent l="0" t="0" r="635" b="0"/>
              <wp:wrapNone/>
              <wp:docPr id="83470392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CE2DCF3" w14:textId="36434206"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C431E6" id="_x0000_t202" coordsize="21600,21600" o:spt="202" path="m,l,21600r21600,l21600,xe">
              <v:stroke joinstyle="miter"/>
              <v:path gradientshapeok="t" o:connecttype="rect"/>
            </v:shapetype>
            <v:shape id="Text Box 15" o:spid="_x0000_s1036" type="#_x0000_t202" alt="OFFICIAL" style="position:absolute;left:0;text-align:left;margin-left:0;margin-top:0;width:43.45pt;height:31.8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nDgIAAB0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9/Op/RqaE07lYFy4t3zTYe0t8+GFOdwwDoKq&#10;Dc94SAV9ReFsUdKC+/E3f8xH4jFKSY+KqahBSVOivhlcSBTXZLjJqJNR3OWLHOPmoB8AdVjgk7A8&#10;meh1QU2mdKDfUM/rWAhDzHAsV9F6Mh/CKF18D1ys1ykJdWRZ2Jqd5RE68hXJfB3emLNnxgOu6gkm&#10;ObHyHfFjbrzp7foQkP60lcjtSOSZctRg2uv5vUSR//qfsq6vevUT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QfxNpw4CAAAd&#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4CE2DCF3" w14:textId="36434206"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6629" w14:textId="087CC98B" w:rsidR="00D03580" w:rsidRDefault="003C5FCF" w:rsidP="00D03580">
    <w:pPr>
      <w:pStyle w:val="Footer"/>
      <w:tabs>
        <w:tab w:val="clear" w:pos="4536"/>
        <w:tab w:val="left" w:pos="8647"/>
        <w:tab w:val="left" w:pos="14034"/>
      </w:tabs>
      <w:spacing w:before="120"/>
    </w:pPr>
    <w:r>
      <w:rPr>
        <w:noProof/>
      </w:rPr>
      <mc:AlternateContent>
        <mc:Choice Requires="wps">
          <w:drawing>
            <wp:anchor distT="0" distB="0" distL="0" distR="0" simplePos="0" relativeHeight="251658262" behindDoc="0" locked="0" layoutInCell="1" allowOverlap="1" wp14:anchorId="364C94B1" wp14:editId="44600757">
              <wp:simplePos x="635" y="635"/>
              <wp:positionH relativeFrom="page">
                <wp:align>center</wp:align>
              </wp:positionH>
              <wp:positionV relativeFrom="page">
                <wp:align>bottom</wp:align>
              </wp:positionV>
              <wp:extent cx="551815" cy="404495"/>
              <wp:effectExtent l="0" t="0" r="635" b="0"/>
              <wp:wrapNone/>
              <wp:docPr id="2067700848"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4BDC959" w14:textId="5FE23BFD"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4C94B1" id="_x0000_t202" coordsize="21600,21600" o:spt="202" path="m,l,21600r21600,l21600,xe">
              <v:stroke joinstyle="miter"/>
              <v:path gradientshapeok="t" o:connecttype="rect"/>
            </v:shapetype>
            <v:shape id="Text Box 13" o:spid="_x0000_s1038" type="#_x0000_t202" alt="OFFICIAL" style="position:absolute;left:0;text-align:left;margin-left:0;margin-top:0;width:43.45pt;height:31.85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qDwIAAB0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bY/XRsfwf1CadyMCzcW75usfaG+fDCHG4YB0HV&#10;hmc8pIKuonC2KGnA/fyXP+Yj8RilpEPFVNSgpClR3w0uJIprNNxo7JJR3ObzHOPmoB8AdVjgk7A8&#10;meh1QY2mdKDfUM+rWAhDzHAsV9HdaD6EQbr4HrhYrVIS6siysDFbyyN05CuS+dq/MWfPjAdc1ROM&#10;cmLlO+KH3HjT29UhIP1pK5Hbgcgz5ajBtNfze4ki//0/ZV1f9fIX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C9/4ioPAgAA&#10;HQQAAA4AAAAAAAAAAAAAAAAALgIAAGRycy9lMm9Eb2MueG1sUEsBAi0AFAAGAAgAAAAhAB9Vog3b&#10;AAAAAwEAAA8AAAAAAAAAAAAAAAAAaQQAAGRycy9kb3ducmV2LnhtbFBLBQYAAAAABAAEAPMAAABx&#10;BQAAAAA=&#10;" filled="f" stroked="f">
              <v:fill o:detectmouseclick="t"/>
              <v:textbox style="mso-fit-shape-to-text:t" inset="0,0,0,15pt">
                <w:txbxContent>
                  <w:p w14:paraId="64BDC959" w14:textId="5FE23BFD"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r w:rsidR="00D03580">
      <w:t>Australian and New Zealand Guidelines for Fresh and Marine Water Quality</w:t>
    </w:r>
    <w:r w:rsidR="00D03580">
      <w:tab/>
    </w:r>
    <w:r w:rsidR="00D03580">
      <w:fldChar w:fldCharType="begin"/>
    </w:r>
    <w:r w:rsidR="00D03580">
      <w:instrText xml:space="preserve"> PAGE   \* MERGEFORMAT </w:instrText>
    </w:r>
    <w:r w:rsidR="00D03580">
      <w:fldChar w:fldCharType="separate"/>
    </w:r>
    <w:r w:rsidR="00D03580">
      <w:t>1</w:t>
    </w:r>
    <w:r w:rsidR="00D0358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7F365" w14:textId="22A39356" w:rsidR="003C5FCF" w:rsidRDefault="003C5FCF">
    <w:pPr>
      <w:pStyle w:val="Footer"/>
    </w:pPr>
    <w:r>
      <w:rPr>
        <w:noProof/>
      </w:rPr>
      <mc:AlternateContent>
        <mc:Choice Requires="wps">
          <w:drawing>
            <wp:anchor distT="0" distB="0" distL="0" distR="0" simplePos="0" relativeHeight="251658265" behindDoc="0" locked="0" layoutInCell="1" allowOverlap="1" wp14:anchorId="78581E89" wp14:editId="6F3D0616">
              <wp:simplePos x="635" y="635"/>
              <wp:positionH relativeFrom="page">
                <wp:align>center</wp:align>
              </wp:positionH>
              <wp:positionV relativeFrom="page">
                <wp:align>bottom</wp:align>
              </wp:positionV>
              <wp:extent cx="551815" cy="404495"/>
              <wp:effectExtent l="0" t="0" r="635" b="0"/>
              <wp:wrapNone/>
              <wp:docPr id="204994705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1562901" w14:textId="716FF589"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581E89" id="_x0000_t202" coordsize="21600,21600" o:spt="202" path="m,l,21600r21600,l21600,xe">
              <v:stroke joinstyle="miter"/>
              <v:path gradientshapeok="t" o:connecttype="rect"/>
            </v:shapetype>
            <v:shape id="Text Box 17" o:spid="_x0000_s1041" type="#_x0000_t202" alt="OFFICIAL" style="position:absolute;left:0;text-align:left;margin-left:0;margin-top:0;width:43.45pt;height:31.8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JuCKNwPAgAA&#10;HQQAAA4AAAAAAAAAAAAAAAAALgIAAGRycy9lMm9Eb2MueG1sUEsBAi0AFAAGAAgAAAAhAB9Vog3b&#10;AAAAAwEAAA8AAAAAAAAAAAAAAAAAaQQAAGRycy9kb3ducmV2LnhtbFBLBQYAAAAABAAEAPMAAABx&#10;BQAAAAA=&#10;" filled="f" stroked="f">
              <v:fill o:detectmouseclick="t"/>
              <v:textbox style="mso-fit-shape-to-text:t" inset="0,0,0,15pt">
                <w:txbxContent>
                  <w:p w14:paraId="51562901" w14:textId="716FF589"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9455" w14:textId="04D6E196" w:rsidR="003C5FCF" w:rsidRDefault="003C5FCF">
    <w:pPr>
      <w:pStyle w:val="Footer"/>
    </w:pPr>
    <w:r>
      <w:rPr>
        <w:noProof/>
      </w:rPr>
      <mc:AlternateContent>
        <mc:Choice Requires="wps">
          <w:drawing>
            <wp:anchor distT="0" distB="0" distL="0" distR="0" simplePos="0" relativeHeight="251658266" behindDoc="0" locked="0" layoutInCell="1" allowOverlap="1" wp14:anchorId="4298E1C0" wp14:editId="6A2BF84F">
              <wp:simplePos x="635" y="635"/>
              <wp:positionH relativeFrom="page">
                <wp:align>center</wp:align>
              </wp:positionH>
              <wp:positionV relativeFrom="page">
                <wp:align>bottom</wp:align>
              </wp:positionV>
              <wp:extent cx="551815" cy="404495"/>
              <wp:effectExtent l="0" t="0" r="635" b="0"/>
              <wp:wrapNone/>
              <wp:docPr id="1650736545"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F7909A7" w14:textId="71743085"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98E1C0" id="_x0000_t202" coordsize="21600,21600" o:spt="202" path="m,l,21600r21600,l21600,xe">
              <v:stroke joinstyle="miter"/>
              <v:path gradientshapeok="t" o:connecttype="rect"/>
            </v:shapetype>
            <v:shape id="Text Box 18" o:spid="_x0000_s1042" type="#_x0000_t202" alt="OFFICIAL" style="position:absolute;left:0;text-align:left;margin-left:0;margin-top:0;width:43.45pt;height:31.85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PY9muEPAgAA&#10;HQQAAA4AAAAAAAAAAAAAAAAALgIAAGRycy9lMm9Eb2MueG1sUEsBAi0AFAAGAAgAAAAhAB9Vog3b&#10;AAAAAwEAAA8AAAAAAAAAAAAAAAAAaQQAAGRycy9kb3ducmV2LnhtbFBLBQYAAAAABAAEAPMAAABx&#10;BQAAAAA=&#10;" filled="f" stroked="f">
              <v:fill o:detectmouseclick="t"/>
              <v:textbox style="mso-fit-shape-to-text:t" inset="0,0,0,15pt">
                <w:txbxContent>
                  <w:p w14:paraId="4F7909A7" w14:textId="71743085"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EB857" w14:textId="7CB639A1" w:rsidR="003C5FCF" w:rsidRDefault="003C5FCF">
    <w:pPr>
      <w:pStyle w:val="Footer"/>
    </w:pPr>
    <w:r>
      <w:rPr>
        <w:noProof/>
      </w:rPr>
      <mc:AlternateContent>
        <mc:Choice Requires="wps">
          <w:drawing>
            <wp:anchor distT="0" distB="0" distL="0" distR="0" simplePos="0" relativeHeight="251658267" behindDoc="0" locked="0" layoutInCell="1" allowOverlap="1" wp14:anchorId="75CDE353" wp14:editId="6469711E">
              <wp:simplePos x="635" y="635"/>
              <wp:positionH relativeFrom="page">
                <wp:align>center</wp:align>
              </wp:positionH>
              <wp:positionV relativeFrom="page">
                <wp:align>bottom</wp:align>
              </wp:positionV>
              <wp:extent cx="551815" cy="404495"/>
              <wp:effectExtent l="0" t="0" r="635" b="0"/>
              <wp:wrapNone/>
              <wp:docPr id="703603098"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91FECD" w14:textId="6CE8B252"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CDE353" id="_x0000_t202" coordsize="21600,21600" o:spt="202" path="m,l,21600r21600,l21600,xe">
              <v:stroke joinstyle="miter"/>
              <v:path gradientshapeok="t" o:connecttype="rect"/>
            </v:shapetype>
            <v:shape id="Text Box 16" o:spid="_x0000_s1044" type="#_x0000_t202" alt="OFFICIAL" style="position:absolute;left:0;text-align:left;margin-left:0;margin-top:0;width:43.45pt;height:31.85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AsQ/+aDQIAAB0E&#10;AAAOAAAAAAAAAAAAAAAAAC4CAABkcnMvZTJvRG9jLnhtbFBLAQItABQABgAIAAAAIQAfVaIN2wAA&#10;AAMBAAAPAAAAAAAAAAAAAAAAAGcEAABkcnMvZG93bnJldi54bWxQSwUGAAAAAAQABADzAAAAbwUA&#10;AAAA&#10;" filled="f" stroked="f">
              <v:fill o:detectmouseclick="t"/>
              <v:textbox style="mso-fit-shape-to-text:t" inset="0,0,0,15pt">
                <w:txbxContent>
                  <w:p w14:paraId="2591FECD" w14:textId="6CE8B252"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6128D" w14:textId="77777777" w:rsidR="00C82C1B" w:rsidRDefault="00C82C1B">
      <w:pPr>
        <w:spacing w:after="0" w:line="240" w:lineRule="auto"/>
      </w:pPr>
      <w:r>
        <w:separator/>
      </w:r>
    </w:p>
  </w:footnote>
  <w:footnote w:type="continuationSeparator" w:id="0">
    <w:p w14:paraId="45C0B948" w14:textId="77777777" w:rsidR="00C82C1B" w:rsidRDefault="00C82C1B">
      <w:pPr>
        <w:spacing w:after="0" w:line="240" w:lineRule="auto"/>
      </w:pPr>
      <w:r>
        <w:continuationSeparator/>
      </w:r>
    </w:p>
  </w:footnote>
  <w:footnote w:type="continuationNotice" w:id="1">
    <w:p w14:paraId="079CAEED" w14:textId="77777777" w:rsidR="00C82C1B" w:rsidRDefault="00C82C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211ED" w14:textId="0355CB1A" w:rsidR="00A0617B" w:rsidRDefault="003C5FCF">
    <w:pPr>
      <w:pStyle w:val="Header"/>
    </w:pPr>
    <w:r>
      <w:rPr>
        <w:noProof/>
      </w:rPr>
      <mc:AlternateContent>
        <mc:Choice Requires="wps">
          <w:drawing>
            <wp:anchor distT="0" distB="0" distL="0" distR="0" simplePos="0" relativeHeight="251658251" behindDoc="0" locked="0" layoutInCell="1" allowOverlap="1" wp14:anchorId="0D5D6051" wp14:editId="495E923A">
              <wp:simplePos x="635" y="635"/>
              <wp:positionH relativeFrom="page">
                <wp:align>center</wp:align>
              </wp:positionH>
              <wp:positionV relativeFrom="page">
                <wp:align>top</wp:align>
              </wp:positionV>
              <wp:extent cx="551815" cy="404495"/>
              <wp:effectExtent l="0" t="0" r="635" b="14605"/>
              <wp:wrapNone/>
              <wp:docPr id="45813102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9769EA" w14:textId="11C743B3"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5D6051" id="_x0000_t202" coordsize="21600,21600" o:spt="202" path="m,l,21600r21600,l21600,xe">
              <v:stroke joinstyle="miter"/>
              <v:path gradientshapeok="t" o:connecttype="rect"/>
            </v:shapetype>
            <v:shape id="_x0000_s1027" type="#_x0000_t202" alt="OFFICIAL" style="position:absolute;left:0;text-align:left;margin-left:0;margin-top:0;width:43.45pt;height:31.8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7E9769EA" w14:textId="11C743B3"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r w:rsidR="00C83C75">
      <w:rPr>
        <w:noProof/>
      </w:rPr>
      <w:pict w14:anchorId="3808E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4532" o:spid="_x0000_s1026" type="#_x0000_t136" style="position:absolute;left:0;text-align:left;margin-left:0;margin-top:0;width:399.6pt;height:239.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9D335" w14:textId="0138ACEC" w:rsidR="0046027C" w:rsidRPr="001B7410" w:rsidRDefault="003C5FCF" w:rsidP="0046027C">
    <w:pPr>
      <w:pStyle w:val="Header"/>
    </w:pPr>
    <w:r>
      <w:rPr>
        <w:noProof/>
      </w:rPr>
      <mc:AlternateContent>
        <mc:Choice Requires="wps">
          <w:drawing>
            <wp:anchor distT="0" distB="0" distL="0" distR="0" simplePos="0" relativeHeight="251658252" behindDoc="0" locked="0" layoutInCell="1" allowOverlap="1" wp14:anchorId="764E8869" wp14:editId="40017475">
              <wp:simplePos x="901065" y="360680"/>
              <wp:positionH relativeFrom="page">
                <wp:align>center</wp:align>
              </wp:positionH>
              <wp:positionV relativeFrom="page">
                <wp:align>top</wp:align>
              </wp:positionV>
              <wp:extent cx="551815" cy="404495"/>
              <wp:effectExtent l="0" t="0" r="635" b="14605"/>
              <wp:wrapNone/>
              <wp:docPr id="157781044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30CCC4" w14:textId="512C2D54"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4E8869" id="_x0000_t202" coordsize="21600,21600" o:spt="202" path="m,l,21600r21600,l21600,xe">
              <v:stroke joinstyle="miter"/>
              <v:path gradientshapeok="t" o:connecttype="rect"/>
            </v:shapetype>
            <v:shape id="Text Box 3" o:spid="_x0000_s1028" type="#_x0000_t202" alt="OFFICIAL" style="position:absolute;left:0;text-align:left;margin-left:0;margin-top:0;width:43.45pt;height:31.8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1E30CCC4" w14:textId="512C2D54"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r w:rsidR="00C83C75">
      <w:rPr>
        <w:noProof/>
      </w:rPr>
      <w:pict w14:anchorId="7E745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4533" o:spid="_x0000_s1027" type="#_x0000_t136" style="position:absolute;left:0;text-align:left;margin-left:0;margin-top:0;width:399.6pt;height:239.75pt;rotation:315;z-index:-251658237;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6027C">
      <w:t>Toxicant default guideline values for aquatic ecosystem protection: Nickel in marine water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70E66" w14:textId="7CFC5E10" w:rsidR="00DC430D" w:rsidRDefault="003C5FCF">
    <w:pPr>
      <w:pStyle w:val="Header"/>
    </w:pPr>
    <w:r>
      <w:rPr>
        <w:noProof/>
      </w:rPr>
      <mc:AlternateContent>
        <mc:Choice Requires="wps">
          <w:drawing>
            <wp:anchor distT="0" distB="0" distL="0" distR="0" simplePos="0" relativeHeight="251658250" behindDoc="0" locked="0" layoutInCell="1" allowOverlap="1" wp14:anchorId="78B17CF3" wp14:editId="7C8400DC">
              <wp:simplePos x="904875" y="361950"/>
              <wp:positionH relativeFrom="page">
                <wp:align>center</wp:align>
              </wp:positionH>
              <wp:positionV relativeFrom="page">
                <wp:align>top</wp:align>
              </wp:positionV>
              <wp:extent cx="551815" cy="404495"/>
              <wp:effectExtent l="0" t="0" r="635" b="14605"/>
              <wp:wrapNone/>
              <wp:docPr id="18474996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3F8D293" w14:textId="3BB32B18"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B17CF3" id="_x0000_t202" coordsize="21600,21600" o:spt="202" path="m,l,21600r21600,l21600,xe">
              <v:stroke joinstyle="miter"/>
              <v:path gradientshapeok="t" o:connecttype="rect"/>
            </v:shapetype>
            <v:shape id="Text Box 1" o:spid="_x0000_s1031" type="#_x0000_t202" alt="OFFICIAL" style="position:absolute;left:0;text-align:left;margin-left:0;margin-top:0;width:43.45pt;height:31.8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43F8D293" w14:textId="3BB32B18"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r w:rsidR="00C83C75">
      <w:rPr>
        <w:noProof/>
      </w:rPr>
      <w:pict w14:anchorId="045BB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4531" o:spid="_x0000_s1025" type="#_x0000_t136" style="position:absolute;left:0;text-align:left;margin-left:0;margin-top:0;width:399.6pt;height:239.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C430D">
      <w:rPr>
        <w:noProof/>
        <w:lang w:eastAsia="en-AU"/>
      </w:rPr>
      <w:drawing>
        <wp:anchor distT="0" distB="0" distL="114300" distR="114300" simplePos="0" relativeHeight="251658240" behindDoc="1" locked="0" layoutInCell="1" allowOverlap="1" wp14:anchorId="0708F4B7" wp14:editId="70455EC0">
          <wp:simplePos x="0" y="0"/>
          <wp:positionH relativeFrom="column">
            <wp:posOffset>-897800</wp:posOffset>
          </wp:positionH>
          <wp:positionV relativeFrom="paragraph">
            <wp:posOffset>-358775</wp:posOffset>
          </wp:positionV>
          <wp:extent cx="7556361" cy="10687529"/>
          <wp:effectExtent l="0" t="0" r="6985" b="0"/>
          <wp:wrapNone/>
          <wp:docPr id="6" name="Picture 6"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361" cy="10687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D8521" w14:textId="1D499621" w:rsidR="00DC430D" w:rsidRDefault="003C5FCF">
    <w:pPr>
      <w:pStyle w:val="Header"/>
    </w:pPr>
    <w:r>
      <w:rPr>
        <w:noProof/>
      </w:rPr>
      <mc:AlternateContent>
        <mc:Choice Requires="wps">
          <w:drawing>
            <wp:anchor distT="0" distB="0" distL="0" distR="0" simplePos="0" relativeHeight="251658254" behindDoc="0" locked="0" layoutInCell="1" allowOverlap="1" wp14:anchorId="2B112078" wp14:editId="58389223">
              <wp:simplePos x="635" y="635"/>
              <wp:positionH relativeFrom="page">
                <wp:align>center</wp:align>
              </wp:positionH>
              <wp:positionV relativeFrom="page">
                <wp:align>top</wp:align>
              </wp:positionV>
              <wp:extent cx="551815" cy="404495"/>
              <wp:effectExtent l="0" t="0" r="635" b="14605"/>
              <wp:wrapNone/>
              <wp:docPr id="825570222"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605CD0" w14:textId="77D57D16"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112078" id="_x0000_t202" coordsize="21600,21600" o:spt="202" path="m,l,21600r21600,l21600,xe">
              <v:stroke joinstyle="miter"/>
              <v:path gradientshapeok="t" o:connecttype="rect"/>
            </v:shapetype>
            <v:shape id="Text Box 5" o:spid="_x0000_s1033" type="#_x0000_t202" alt="OFFICIAL" style="position:absolute;left:0;text-align:left;margin-left:0;margin-top:0;width:43.45pt;height:31.8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5C605CD0" w14:textId="77D57D16"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r w:rsidR="00C83C75">
      <w:rPr>
        <w:noProof/>
      </w:rPr>
      <w:pict w14:anchorId="3AB46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4535" o:spid="_x0000_s1029" type="#_x0000_t136" style="position:absolute;left:0;text-align:left;margin-left:0;margin-top:0;width:399.6pt;height:239.75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5B7A" w14:textId="178D66D8" w:rsidR="00DC430D" w:rsidRPr="001303C0" w:rsidRDefault="003C5FCF" w:rsidP="001303C0">
    <w:pPr>
      <w:pStyle w:val="Header"/>
    </w:pPr>
    <w:r>
      <w:rPr>
        <w:noProof/>
      </w:rPr>
      <mc:AlternateContent>
        <mc:Choice Requires="wps">
          <w:drawing>
            <wp:anchor distT="0" distB="0" distL="0" distR="0" simplePos="0" relativeHeight="251658255" behindDoc="0" locked="0" layoutInCell="1" allowOverlap="1" wp14:anchorId="26AF39DF" wp14:editId="66E06738">
              <wp:simplePos x="635" y="635"/>
              <wp:positionH relativeFrom="page">
                <wp:align>center</wp:align>
              </wp:positionH>
              <wp:positionV relativeFrom="page">
                <wp:align>top</wp:align>
              </wp:positionV>
              <wp:extent cx="551815" cy="404495"/>
              <wp:effectExtent l="0" t="0" r="635" b="14605"/>
              <wp:wrapNone/>
              <wp:docPr id="21829034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28517D" w14:textId="47CAD6F1"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AF39DF" id="_x0000_t202" coordsize="21600,21600" o:spt="202" path="m,l,21600r21600,l21600,xe">
              <v:stroke joinstyle="miter"/>
              <v:path gradientshapeok="t" o:connecttype="rect"/>
            </v:shapetype>
            <v:shape id="Text Box 6" o:spid="_x0000_s1034" type="#_x0000_t202" alt="OFFICIAL" style="position:absolute;left:0;text-align:left;margin-left:0;margin-top:0;width:43.45pt;height:31.8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0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Rqbu91CfcSgHw7695ZsWS2+ZDy/M4YJxDhRt&#10;eMZDKugqCqNFSQPux9/8MR95xyglHQqmogYVTYn6ZnAfUVvJKO7yRY43N7n3k2GO+gFQhgW+CMuT&#10;GfOCmkzpQL+hnNexEIaY4ViuomEyH8KgXHwOXKzXKQllZFnYmp3lETrSFbl87d+YsyPhATf1BJOa&#10;WPmO9yE3/unt+hiQ/bSUSO1A5Mg4SjCtdXwuUeO/3lPW9VGvfgI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F1jGjQNAgAAHAQA&#10;AA4AAAAAAAAAAAAAAAAALgIAAGRycy9lMm9Eb2MueG1sUEsBAi0AFAAGAAgAAAAhAPymfrLaAAAA&#10;AwEAAA8AAAAAAAAAAAAAAAAAZwQAAGRycy9kb3ducmV2LnhtbFBLBQYAAAAABAAEAPMAAABuBQAA&#10;AAA=&#10;" filled="f" stroked="f">
              <v:fill o:detectmouseclick="t"/>
              <v:textbox style="mso-fit-shape-to-text:t" inset="0,15pt,0,0">
                <w:txbxContent>
                  <w:p w14:paraId="0A28517D" w14:textId="47CAD6F1"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r w:rsidR="00C83C75">
      <w:rPr>
        <w:noProof/>
      </w:rPr>
      <w:pict w14:anchorId="0157D7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4536" o:spid="_x0000_s1030" type="#_x0000_t136" style="position:absolute;left:0;text-align:left;margin-left:0;margin-top:0;width:399.6pt;height:239.75pt;rotation:315;z-index:-25165823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C430D">
      <w:t>Toxicant default guideline values for aquatic ecosystem protection: Nickel in marine 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F1163" w14:textId="582CC77E" w:rsidR="00DC430D" w:rsidRPr="001303C0" w:rsidRDefault="003C5FCF" w:rsidP="001303C0">
    <w:pPr>
      <w:pStyle w:val="Header"/>
    </w:pPr>
    <w:r>
      <w:rPr>
        <w:noProof/>
      </w:rPr>
      <mc:AlternateContent>
        <mc:Choice Requires="wps">
          <w:drawing>
            <wp:anchor distT="0" distB="0" distL="0" distR="0" simplePos="0" relativeHeight="251658253" behindDoc="0" locked="0" layoutInCell="1" allowOverlap="1" wp14:anchorId="48EE0F14" wp14:editId="5010EB5D">
              <wp:simplePos x="635" y="635"/>
              <wp:positionH relativeFrom="page">
                <wp:align>center</wp:align>
              </wp:positionH>
              <wp:positionV relativeFrom="page">
                <wp:align>top</wp:align>
              </wp:positionV>
              <wp:extent cx="551815" cy="404495"/>
              <wp:effectExtent l="0" t="0" r="635" b="14605"/>
              <wp:wrapNone/>
              <wp:docPr id="200241134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146BBA" w14:textId="3675B050"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E0F14" id="_x0000_t202" coordsize="21600,21600" o:spt="202" path="m,l,21600r21600,l21600,xe">
              <v:stroke joinstyle="miter"/>
              <v:path gradientshapeok="t" o:connecttype="rect"/>
            </v:shapetype>
            <v:shape id="Text Box 4" o:spid="_x0000_s1037" type="#_x0000_t202" alt="OFFICIAL" style="position:absolute;left:0;text-align:left;margin-left:0;margin-top:0;width:43.45pt;height:31.8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7C146BBA" w14:textId="3675B050"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r w:rsidR="00C83C75">
      <w:rPr>
        <w:noProof/>
      </w:rPr>
      <w:pict w14:anchorId="0D00A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4534" o:spid="_x0000_s1028" type="#_x0000_t136" style="position:absolute;left:0;text-align:left;margin-left:0;margin-top:0;width:399.6pt;height:239.75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C430D">
      <w:t>Toxicant default guideline values for aquatic ecosystem protection: Nickel in marine 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AFAE" w14:textId="7BC055B3" w:rsidR="00DC430D" w:rsidRDefault="003C5FCF">
    <w:pPr>
      <w:pStyle w:val="Header"/>
    </w:pPr>
    <w:r>
      <w:rPr>
        <w:noProof/>
      </w:rPr>
      <mc:AlternateContent>
        <mc:Choice Requires="wps">
          <w:drawing>
            <wp:anchor distT="0" distB="0" distL="0" distR="0" simplePos="0" relativeHeight="251658257" behindDoc="0" locked="0" layoutInCell="1" allowOverlap="1" wp14:anchorId="1CA4BC79" wp14:editId="1D9A538C">
              <wp:simplePos x="635" y="635"/>
              <wp:positionH relativeFrom="page">
                <wp:align>center</wp:align>
              </wp:positionH>
              <wp:positionV relativeFrom="page">
                <wp:align>top</wp:align>
              </wp:positionV>
              <wp:extent cx="551815" cy="404495"/>
              <wp:effectExtent l="0" t="0" r="635" b="14605"/>
              <wp:wrapNone/>
              <wp:docPr id="195773819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BE4B8F3" w14:textId="50980ABB"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A4BC79" id="_x0000_t202" coordsize="21600,21600" o:spt="202" path="m,l,21600r21600,l21600,xe">
              <v:stroke joinstyle="miter"/>
              <v:path gradientshapeok="t" o:connecttype="rect"/>
            </v:shapetype>
            <v:shape id="Text Box 8" o:spid="_x0000_s1039" type="#_x0000_t202" alt="OFFICIAL" style="position:absolute;left:0;text-align:left;margin-left:0;margin-top:0;width:43.45pt;height:31.8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HHX9P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3BE4B8F3" w14:textId="50980ABB"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r w:rsidR="00C83C75">
      <w:rPr>
        <w:noProof/>
      </w:rPr>
      <w:pict w14:anchorId="3FD05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4538" o:spid="_x0000_s1032" type="#_x0000_t136" style="position:absolute;left:0;text-align:left;margin-left:0;margin-top:0;width:399.6pt;height:239.75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E45E" w14:textId="13C99151" w:rsidR="00DC430D" w:rsidRPr="000756BD" w:rsidRDefault="003C5FCF" w:rsidP="000756BD">
    <w:pPr>
      <w:pStyle w:val="Header"/>
    </w:pPr>
    <w:r>
      <w:rPr>
        <w:noProof/>
      </w:rPr>
      <mc:AlternateContent>
        <mc:Choice Requires="wps">
          <w:drawing>
            <wp:anchor distT="0" distB="0" distL="0" distR="0" simplePos="0" relativeHeight="251658258" behindDoc="0" locked="0" layoutInCell="1" allowOverlap="1" wp14:anchorId="36D89A75" wp14:editId="6A2D506E">
              <wp:simplePos x="635" y="635"/>
              <wp:positionH relativeFrom="page">
                <wp:align>center</wp:align>
              </wp:positionH>
              <wp:positionV relativeFrom="page">
                <wp:align>top</wp:align>
              </wp:positionV>
              <wp:extent cx="551815" cy="404495"/>
              <wp:effectExtent l="0" t="0" r="635" b="14605"/>
              <wp:wrapNone/>
              <wp:docPr id="15061597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939424" w14:textId="67A7295A"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D89A75" id="_x0000_t202" coordsize="21600,21600" o:spt="202" path="m,l,21600r21600,l21600,xe">
              <v:stroke joinstyle="miter"/>
              <v:path gradientshapeok="t" o:connecttype="rect"/>
            </v:shapetype>
            <v:shape id="Text Box 9" o:spid="_x0000_s1040" type="#_x0000_t202" alt="OFFICIAL" style="position:absolute;left:0;text-align:left;margin-left:0;margin-top:0;width:43.45pt;height:31.85pt;z-index:2516582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Ct3IbJ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7B939424" w14:textId="67A7295A"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r w:rsidR="00C83C75">
      <w:rPr>
        <w:noProof/>
      </w:rPr>
      <w:pict w14:anchorId="3D971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4539" o:spid="_x0000_s1033" type="#_x0000_t136" style="position:absolute;left:0;text-align:left;margin-left:0;margin-top:0;width:399.6pt;height:239.75pt;rotation:315;z-index:-25165823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C430D">
      <w:t>Toxicant default guideline values for aquatic ecosystem protection: Nickel in marine water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DBCAD" w14:textId="651E5787" w:rsidR="00D03580" w:rsidRPr="001303C0" w:rsidRDefault="003C5FCF" w:rsidP="00D03580">
    <w:pPr>
      <w:pStyle w:val="Header"/>
    </w:pPr>
    <w:r>
      <w:rPr>
        <w:noProof/>
      </w:rPr>
      <mc:AlternateContent>
        <mc:Choice Requires="wps">
          <w:drawing>
            <wp:anchor distT="0" distB="0" distL="0" distR="0" simplePos="0" relativeHeight="251658256" behindDoc="0" locked="0" layoutInCell="1" allowOverlap="1" wp14:anchorId="5810C323" wp14:editId="21C73E23">
              <wp:simplePos x="635" y="635"/>
              <wp:positionH relativeFrom="page">
                <wp:align>center</wp:align>
              </wp:positionH>
              <wp:positionV relativeFrom="page">
                <wp:align>top</wp:align>
              </wp:positionV>
              <wp:extent cx="551815" cy="404495"/>
              <wp:effectExtent l="0" t="0" r="635" b="14605"/>
              <wp:wrapNone/>
              <wp:docPr id="118903724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CBBF1F" w14:textId="01700A0B"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10C323" id="_x0000_t202" coordsize="21600,21600" o:spt="202" path="m,l,21600r21600,l21600,xe">
              <v:stroke joinstyle="miter"/>
              <v:path gradientshapeok="t" o:connecttype="rect"/>
            </v:shapetype>
            <v:shape id="Text Box 7" o:spid="_x0000_s1043" type="#_x0000_t202" alt="OFFICIAL" style="position:absolute;left:0;text-align:left;margin-left:0;margin-top:0;width:43.45pt;height:31.8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Dqos1y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76CBBF1F" w14:textId="01700A0B" w:rsidR="003C5FCF" w:rsidRPr="003C5FCF" w:rsidRDefault="003C5FCF" w:rsidP="003C5FCF">
                    <w:pPr>
                      <w:spacing w:after="0"/>
                      <w:rPr>
                        <w:rFonts w:ascii="Calibri" w:eastAsia="Calibri" w:hAnsi="Calibri" w:cs="Calibri"/>
                        <w:noProof/>
                        <w:color w:val="FF0000"/>
                        <w:sz w:val="24"/>
                        <w:szCs w:val="24"/>
                      </w:rPr>
                    </w:pPr>
                    <w:r w:rsidRPr="003C5FCF">
                      <w:rPr>
                        <w:rFonts w:ascii="Calibri" w:eastAsia="Calibri" w:hAnsi="Calibri" w:cs="Calibri"/>
                        <w:noProof/>
                        <w:color w:val="FF0000"/>
                        <w:sz w:val="24"/>
                        <w:szCs w:val="24"/>
                      </w:rPr>
                      <w:t>OFFICIAL</w:t>
                    </w:r>
                  </w:p>
                </w:txbxContent>
              </v:textbox>
              <w10:wrap anchorx="page" anchory="page"/>
            </v:shape>
          </w:pict>
        </mc:Fallback>
      </mc:AlternateContent>
    </w:r>
    <w:r w:rsidR="00C83C75">
      <w:rPr>
        <w:noProof/>
      </w:rPr>
      <w:pict w14:anchorId="6C982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34537" o:spid="_x0000_s1031" type="#_x0000_t136" style="position:absolute;left:0;text-align:left;margin-left:0;margin-top:0;width:399.6pt;height:239.75pt;rotation:315;z-index:-251658233;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03580">
      <w:t>Toxicant default guideline values for aquatic ecosystem protection: Nickel in marine 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4CAC2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C06C2"/>
    <w:multiLevelType w:val="hybridMultilevel"/>
    <w:tmpl w:val="DED06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3" w15:restartNumberingAfterBreak="0">
    <w:nsid w:val="0B655259"/>
    <w:multiLevelType w:val="hybridMultilevel"/>
    <w:tmpl w:val="EE246D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AD118C"/>
    <w:multiLevelType w:val="hybridMultilevel"/>
    <w:tmpl w:val="B100CC3A"/>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C319A"/>
    <w:multiLevelType w:val="hybridMultilevel"/>
    <w:tmpl w:val="23221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7" w15:restartNumberingAfterBreak="0">
    <w:nsid w:val="12B55ECF"/>
    <w:multiLevelType w:val="hybridMultilevel"/>
    <w:tmpl w:val="DCD8E87C"/>
    <w:lvl w:ilvl="0" w:tplc="0596C23A">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7235C8"/>
    <w:multiLevelType w:val="hybridMultilevel"/>
    <w:tmpl w:val="DE5C01C8"/>
    <w:lvl w:ilvl="0" w:tplc="A87ABF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F5680"/>
    <w:multiLevelType w:val="hybridMultilevel"/>
    <w:tmpl w:val="60924A74"/>
    <w:lvl w:ilvl="0" w:tplc="9C88B792">
      <w:start w:val="1"/>
      <w:numFmt w:val="decimal"/>
      <w:lvlText w:val="%1."/>
      <w:lvlJc w:val="left"/>
      <w:pPr>
        <w:ind w:left="720" w:hanging="360"/>
      </w:pPr>
      <w:rPr>
        <w:rFonts w:hint="default"/>
        <w:b w:val="0"/>
        <w:i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FA091E"/>
    <w:multiLevelType w:val="multilevel"/>
    <w:tmpl w:val="757ED760"/>
    <w:numStyleLink w:val="Style1"/>
  </w:abstractNum>
  <w:abstractNum w:abstractNumId="11"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53399E"/>
    <w:multiLevelType w:val="multilevel"/>
    <w:tmpl w:val="88964F4C"/>
    <w:numStyleLink w:val="heading"/>
  </w:abstractNum>
  <w:abstractNum w:abstractNumId="13"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4" w15:restartNumberingAfterBreak="0">
    <w:nsid w:val="2D595B46"/>
    <w:multiLevelType w:val="multilevel"/>
    <w:tmpl w:val="C32AB9AA"/>
    <w:numStyleLink w:val="ListNumber1"/>
  </w:abstractNum>
  <w:abstractNum w:abstractNumId="15" w15:restartNumberingAfterBreak="0">
    <w:nsid w:val="2D9A2D61"/>
    <w:multiLevelType w:val="hybridMultilevel"/>
    <w:tmpl w:val="70586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2903C9"/>
    <w:multiLevelType w:val="hybridMultilevel"/>
    <w:tmpl w:val="64848B02"/>
    <w:lvl w:ilvl="0" w:tplc="9C88B792">
      <w:start w:val="1"/>
      <w:numFmt w:val="decimal"/>
      <w:lvlText w:val="%1."/>
      <w:lvlJc w:val="left"/>
      <w:pPr>
        <w:ind w:left="785"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8" w15:restartNumberingAfterBreak="0">
    <w:nsid w:val="36D54222"/>
    <w:multiLevelType w:val="multilevel"/>
    <w:tmpl w:val="757ED760"/>
    <w:numStyleLink w:val="Style1"/>
  </w:abstractNum>
  <w:abstractNum w:abstractNumId="19" w15:restartNumberingAfterBreak="0">
    <w:nsid w:val="37FD2B44"/>
    <w:multiLevelType w:val="hybridMultilevel"/>
    <w:tmpl w:val="0CC67674"/>
    <w:lvl w:ilvl="0" w:tplc="77B00F6E">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22" w15:restartNumberingAfterBreak="0">
    <w:nsid w:val="3E53467F"/>
    <w:multiLevelType w:val="hybridMultilevel"/>
    <w:tmpl w:val="89E6AE7C"/>
    <w:lvl w:ilvl="0" w:tplc="0596C23A">
      <w:start w:val="1"/>
      <w:numFmt w:val="decimal"/>
      <w:lvlText w:val="%1."/>
      <w:lvlJc w:val="left"/>
      <w:pPr>
        <w:ind w:left="1502" w:hanging="360"/>
      </w:pPr>
      <w:rPr>
        <w:rFonts w:hint="default"/>
        <w:b w:val="0"/>
        <w:i w:val="0"/>
        <w:color w:val="000000" w:themeColor="text1"/>
      </w:rPr>
    </w:lvl>
    <w:lvl w:ilvl="1" w:tplc="0C090019" w:tentative="1">
      <w:start w:val="1"/>
      <w:numFmt w:val="lowerLetter"/>
      <w:lvlText w:val="%2."/>
      <w:lvlJc w:val="left"/>
      <w:pPr>
        <w:ind w:left="2222" w:hanging="360"/>
      </w:pPr>
    </w:lvl>
    <w:lvl w:ilvl="2" w:tplc="0C09001B" w:tentative="1">
      <w:start w:val="1"/>
      <w:numFmt w:val="lowerRoman"/>
      <w:lvlText w:val="%3."/>
      <w:lvlJc w:val="right"/>
      <w:pPr>
        <w:ind w:left="2942" w:hanging="180"/>
      </w:pPr>
    </w:lvl>
    <w:lvl w:ilvl="3" w:tplc="0C09000F" w:tentative="1">
      <w:start w:val="1"/>
      <w:numFmt w:val="decimal"/>
      <w:lvlText w:val="%4."/>
      <w:lvlJc w:val="left"/>
      <w:pPr>
        <w:ind w:left="3662" w:hanging="360"/>
      </w:pPr>
    </w:lvl>
    <w:lvl w:ilvl="4" w:tplc="0C090019" w:tentative="1">
      <w:start w:val="1"/>
      <w:numFmt w:val="lowerLetter"/>
      <w:lvlText w:val="%5."/>
      <w:lvlJc w:val="left"/>
      <w:pPr>
        <w:ind w:left="4382" w:hanging="360"/>
      </w:pPr>
    </w:lvl>
    <w:lvl w:ilvl="5" w:tplc="0C09001B" w:tentative="1">
      <w:start w:val="1"/>
      <w:numFmt w:val="lowerRoman"/>
      <w:lvlText w:val="%6."/>
      <w:lvlJc w:val="right"/>
      <w:pPr>
        <w:ind w:left="5102" w:hanging="180"/>
      </w:pPr>
    </w:lvl>
    <w:lvl w:ilvl="6" w:tplc="0C09000F" w:tentative="1">
      <w:start w:val="1"/>
      <w:numFmt w:val="decimal"/>
      <w:lvlText w:val="%7."/>
      <w:lvlJc w:val="left"/>
      <w:pPr>
        <w:ind w:left="5822" w:hanging="360"/>
      </w:pPr>
    </w:lvl>
    <w:lvl w:ilvl="7" w:tplc="0C090019" w:tentative="1">
      <w:start w:val="1"/>
      <w:numFmt w:val="lowerLetter"/>
      <w:lvlText w:val="%8."/>
      <w:lvlJc w:val="left"/>
      <w:pPr>
        <w:ind w:left="6542" w:hanging="360"/>
      </w:pPr>
    </w:lvl>
    <w:lvl w:ilvl="8" w:tplc="0C09001B" w:tentative="1">
      <w:start w:val="1"/>
      <w:numFmt w:val="lowerRoman"/>
      <w:lvlText w:val="%9."/>
      <w:lvlJc w:val="right"/>
      <w:pPr>
        <w:ind w:left="7262" w:hanging="180"/>
      </w:pPr>
    </w:lvl>
  </w:abstractNum>
  <w:abstractNum w:abstractNumId="23" w15:restartNumberingAfterBreak="0">
    <w:nsid w:val="3EB90297"/>
    <w:multiLevelType w:val="hybridMultilevel"/>
    <w:tmpl w:val="C36EE78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324EE4"/>
    <w:multiLevelType w:val="hybridMultilevel"/>
    <w:tmpl w:val="9F224EEC"/>
    <w:lvl w:ilvl="0" w:tplc="868AD5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916D3E"/>
    <w:multiLevelType w:val="hybridMultilevel"/>
    <w:tmpl w:val="23221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05407E"/>
    <w:multiLevelType w:val="hybridMultilevel"/>
    <w:tmpl w:val="A65C8A18"/>
    <w:lvl w:ilvl="0" w:tplc="2472B0E0">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54F398D"/>
    <w:multiLevelType w:val="hybridMultilevel"/>
    <w:tmpl w:val="57F4C1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30" w15:restartNumberingAfterBreak="0">
    <w:nsid w:val="4D8A6DAC"/>
    <w:multiLevelType w:val="hybridMultilevel"/>
    <w:tmpl w:val="232214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6B241AF"/>
    <w:multiLevelType w:val="hybridMultilevel"/>
    <w:tmpl w:val="1C1CC294"/>
    <w:lvl w:ilvl="0" w:tplc="9C88B792">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F00510"/>
    <w:multiLevelType w:val="hybridMultilevel"/>
    <w:tmpl w:val="A23A2D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A9698E"/>
    <w:multiLevelType w:val="hybridMultilevel"/>
    <w:tmpl w:val="87C4CDB6"/>
    <w:lvl w:ilvl="0" w:tplc="9C88B792">
      <w:start w:val="1"/>
      <w:numFmt w:val="decimal"/>
      <w:lvlText w:val="%1."/>
      <w:lvlJc w:val="left"/>
      <w:pPr>
        <w:ind w:left="785"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5" w15:restartNumberingAfterBreak="0">
    <w:nsid w:val="5B627FF1"/>
    <w:multiLevelType w:val="hybridMultilevel"/>
    <w:tmpl w:val="24E6134A"/>
    <w:lvl w:ilvl="0" w:tplc="8B3C099A">
      <w:start w:val="10"/>
      <w:numFmt w:val="decimal"/>
      <w:lvlText w:val="%1."/>
      <w:lvlJc w:val="left"/>
      <w:pPr>
        <w:ind w:left="785"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560820"/>
    <w:multiLevelType w:val="hybridMultilevel"/>
    <w:tmpl w:val="CFDCE7D4"/>
    <w:lvl w:ilvl="0" w:tplc="0596C23A">
      <w:start w:val="1"/>
      <w:numFmt w:val="decimal"/>
      <w:lvlText w:val="%1."/>
      <w:lvlJc w:val="left"/>
      <w:pPr>
        <w:ind w:left="785"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AE2AEA"/>
    <w:multiLevelType w:val="hybridMultilevel"/>
    <w:tmpl w:val="822EA6D8"/>
    <w:lvl w:ilvl="0" w:tplc="03063CF8">
      <w:start w:val="1"/>
      <w:numFmt w:val="lowerLetter"/>
      <w:lvlText w:val="%1."/>
      <w:lvlJc w:val="left"/>
      <w:pPr>
        <w:ind w:left="720" w:hanging="360"/>
      </w:pPr>
      <w:rPr>
        <w:rFonts w:hint="default"/>
        <w:color w:val="000000"/>
        <w:sz w:val="1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1828F7"/>
    <w:multiLevelType w:val="hybridMultilevel"/>
    <w:tmpl w:val="A8A40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51F29AB"/>
    <w:multiLevelType w:val="hybridMultilevel"/>
    <w:tmpl w:val="89CE1576"/>
    <w:lvl w:ilvl="0" w:tplc="0596C23A">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3D325B"/>
    <w:multiLevelType w:val="hybridMultilevel"/>
    <w:tmpl w:val="70586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2FB5C6E"/>
    <w:multiLevelType w:val="hybridMultilevel"/>
    <w:tmpl w:val="80386F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36387C"/>
    <w:multiLevelType w:val="multilevel"/>
    <w:tmpl w:val="6346ED0E"/>
    <w:numStyleLink w:val="listbullets"/>
  </w:abstractNum>
  <w:abstractNum w:abstractNumId="43" w15:restartNumberingAfterBreak="0">
    <w:nsid w:val="7B5542F4"/>
    <w:multiLevelType w:val="hybridMultilevel"/>
    <w:tmpl w:val="9110A7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35736412">
    <w:abstractNumId w:val="28"/>
  </w:num>
  <w:num w:numId="2" w16cid:durableId="1772772566">
    <w:abstractNumId w:val="11"/>
  </w:num>
  <w:num w:numId="3" w16cid:durableId="1147823623">
    <w:abstractNumId w:val="34"/>
  </w:num>
  <w:num w:numId="4" w16cid:durableId="173764678">
    <w:abstractNumId w:val="13"/>
  </w:num>
  <w:num w:numId="5" w16cid:durableId="1643731906">
    <w:abstractNumId w:val="17"/>
  </w:num>
  <w:num w:numId="6" w16cid:durableId="495727949">
    <w:abstractNumId w:val="29"/>
  </w:num>
  <w:num w:numId="7" w16cid:durableId="862091810">
    <w:abstractNumId w:val="42"/>
  </w:num>
  <w:num w:numId="8" w16cid:durableId="733087428">
    <w:abstractNumId w:val="21"/>
  </w:num>
  <w:num w:numId="9" w16cid:durableId="1102797496">
    <w:abstractNumId w:val="14"/>
  </w:num>
  <w:num w:numId="10" w16cid:durableId="1851680877">
    <w:abstractNumId w:val="2"/>
  </w:num>
  <w:num w:numId="11" w16cid:durableId="612132527">
    <w:abstractNumId w:val="12"/>
  </w:num>
  <w:num w:numId="12" w16cid:durableId="1926262442">
    <w:abstractNumId w:val="20"/>
  </w:num>
  <w:num w:numId="13" w16cid:durableId="277878657">
    <w:abstractNumId w:val="6"/>
  </w:num>
  <w:num w:numId="14" w16cid:durableId="1433239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2837905">
    <w:abstractNumId w:val="18"/>
  </w:num>
  <w:num w:numId="16" w16cid:durableId="876547132">
    <w:abstractNumId w:val="10"/>
  </w:num>
  <w:num w:numId="17" w16cid:durableId="61682602">
    <w:abstractNumId w:val="10"/>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16cid:durableId="1092094511">
    <w:abstractNumId w:val="1"/>
  </w:num>
  <w:num w:numId="19" w16cid:durableId="2010056103">
    <w:abstractNumId w:val="23"/>
  </w:num>
  <w:num w:numId="20" w16cid:durableId="1154756902">
    <w:abstractNumId w:val="27"/>
  </w:num>
  <w:num w:numId="21" w16cid:durableId="76440746">
    <w:abstractNumId w:val="15"/>
  </w:num>
  <w:num w:numId="22" w16cid:durableId="824902001">
    <w:abstractNumId w:val="32"/>
  </w:num>
  <w:num w:numId="23" w16cid:durableId="1442217730">
    <w:abstractNumId w:val="40"/>
  </w:num>
  <w:num w:numId="24" w16cid:durableId="72708162">
    <w:abstractNumId w:val="26"/>
  </w:num>
  <w:num w:numId="25" w16cid:durableId="1085805229">
    <w:abstractNumId w:val="3"/>
  </w:num>
  <w:num w:numId="26" w16cid:durableId="385300487">
    <w:abstractNumId w:val="31"/>
  </w:num>
  <w:num w:numId="27" w16cid:durableId="1854605459">
    <w:abstractNumId w:val="24"/>
  </w:num>
  <w:num w:numId="28" w16cid:durableId="1742555878">
    <w:abstractNumId w:val="9"/>
  </w:num>
  <w:num w:numId="29" w16cid:durableId="1474909330">
    <w:abstractNumId w:val="16"/>
  </w:num>
  <w:num w:numId="30" w16cid:durableId="1882282469">
    <w:abstractNumId w:val="33"/>
  </w:num>
  <w:num w:numId="31" w16cid:durableId="1037463560">
    <w:abstractNumId w:val="35"/>
  </w:num>
  <w:num w:numId="32" w16cid:durableId="1828280446">
    <w:abstractNumId w:val="36"/>
  </w:num>
  <w:num w:numId="33" w16cid:durableId="480578001">
    <w:abstractNumId w:val="39"/>
  </w:num>
  <w:num w:numId="34" w16cid:durableId="20521579">
    <w:abstractNumId w:val="22"/>
  </w:num>
  <w:num w:numId="35" w16cid:durableId="1768768692">
    <w:abstractNumId w:val="7"/>
  </w:num>
  <w:num w:numId="36" w16cid:durableId="58752640">
    <w:abstractNumId w:val="38"/>
  </w:num>
  <w:num w:numId="37" w16cid:durableId="1804809054">
    <w:abstractNumId w:val="5"/>
  </w:num>
  <w:num w:numId="38" w16cid:durableId="339894000">
    <w:abstractNumId w:val="4"/>
  </w:num>
  <w:num w:numId="39" w16cid:durableId="1285234422">
    <w:abstractNumId w:val="25"/>
  </w:num>
  <w:num w:numId="40" w16cid:durableId="1387338104">
    <w:abstractNumId w:val="37"/>
  </w:num>
  <w:num w:numId="41" w16cid:durableId="421994644">
    <w:abstractNumId w:val="30"/>
  </w:num>
  <w:num w:numId="42" w16cid:durableId="1222861740">
    <w:abstractNumId w:val="19"/>
  </w:num>
  <w:num w:numId="43" w16cid:durableId="900335768">
    <w:abstractNumId w:val="41"/>
  </w:num>
  <w:num w:numId="44" w16cid:durableId="1504316338">
    <w:abstractNumId w:val="8"/>
  </w:num>
  <w:num w:numId="45" w16cid:durableId="1808283643">
    <w:abstractNumId w:val="43"/>
  </w:num>
  <w:num w:numId="46" w16cid:durableId="138263566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oNotTrackFormattin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01F1"/>
    <w:rsid w:val="00001437"/>
    <w:rsid w:val="00001AEA"/>
    <w:rsid w:val="000039F1"/>
    <w:rsid w:val="00004524"/>
    <w:rsid w:val="000047F3"/>
    <w:rsid w:val="0000593B"/>
    <w:rsid w:val="0000662E"/>
    <w:rsid w:val="00011747"/>
    <w:rsid w:val="00012578"/>
    <w:rsid w:val="00015236"/>
    <w:rsid w:val="00016D52"/>
    <w:rsid w:val="00017519"/>
    <w:rsid w:val="000205E4"/>
    <w:rsid w:val="00020F27"/>
    <w:rsid w:val="00021C44"/>
    <w:rsid w:val="000238D3"/>
    <w:rsid w:val="00027D5D"/>
    <w:rsid w:val="000324FE"/>
    <w:rsid w:val="00033A50"/>
    <w:rsid w:val="000378DD"/>
    <w:rsid w:val="0004173E"/>
    <w:rsid w:val="00041FC7"/>
    <w:rsid w:val="00042A38"/>
    <w:rsid w:val="00043E74"/>
    <w:rsid w:val="00046067"/>
    <w:rsid w:val="00047383"/>
    <w:rsid w:val="00050240"/>
    <w:rsid w:val="000507AB"/>
    <w:rsid w:val="00050C5B"/>
    <w:rsid w:val="00050FA0"/>
    <w:rsid w:val="00053F18"/>
    <w:rsid w:val="00057E37"/>
    <w:rsid w:val="000600BD"/>
    <w:rsid w:val="00061882"/>
    <w:rsid w:val="00062058"/>
    <w:rsid w:val="000638E8"/>
    <w:rsid w:val="000645DE"/>
    <w:rsid w:val="000677C4"/>
    <w:rsid w:val="00067B36"/>
    <w:rsid w:val="00070DC9"/>
    <w:rsid w:val="00071D1A"/>
    <w:rsid w:val="000756BD"/>
    <w:rsid w:val="000771F9"/>
    <w:rsid w:val="00080299"/>
    <w:rsid w:val="00082D9B"/>
    <w:rsid w:val="00083BE8"/>
    <w:rsid w:val="000847F2"/>
    <w:rsid w:val="00084E01"/>
    <w:rsid w:val="00085328"/>
    <w:rsid w:val="00086AB4"/>
    <w:rsid w:val="000931E1"/>
    <w:rsid w:val="0009389B"/>
    <w:rsid w:val="000A0D36"/>
    <w:rsid w:val="000A1131"/>
    <w:rsid w:val="000A16FF"/>
    <w:rsid w:val="000A27AB"/>
    <w:rsid w:val="000A528E"/>
    <w:rsid w:val="000A6549"/>
    <w:rsid w:val="000A68FE"/>
    <w:rsid w:val="000B0AE0"/>
    <w:rsid w:val="000B16A1"/>
    <w:rsid w:val="000B1EDE"/>
    <w:rsid w:val="000B661E"/>
    <w:rsid w:val="000B666A"/>
    <w:rsid w:val="000C041B"/>
    <w:rsid w:val="000C08C4"/>
    <w:rsid w:val="000C0C77"/>
    <w:rsid w:val="000C25EF"/>
    <w:rsid w:val="000C354C"/>
    <w:rsid w:val="000C4675"/>
    <w:rsid w:val="000C583A"/>
    <w:rsid w:val="000C5F6B"/>
    <w:rsid w:val="000D0E7E"/>
    <w:rsid w:val="000D208B"/>
    <w:rsid w:val="000D2EB1"/>
    <w:rsid w:val="000D5919"/>
    <w:rsid w:val="000D68E3"/>
    <w:rsid w:val="000D7B02"/>
    <w:rsid w:val="000E3C92"/>
    <w:rsid w:val="000E40C1"/>
    <w:rsid w:val="000E43D4"/>
    <w:rsid w:val="000E630D"/>
    <w:rsid w:val="000E6432"/>
    <w:rsid w:val="000E74E5"/>
    <w:rsid w:val="000F1192"/>
    <w:rsid w:val="000F24C4"/>
    <w:rsid w:val="000F2DB0"/>
    <w:rsid w:val="000F4DCF"/>
    <w:rsid w:val="000F58E8"/>
    <w:rsid w:val="000F605A"/>
    <w:rsid w:val="001048B0"/>
    <w:rsid w:val="0010666C"/>
    <w:rsid w:val="00111BD1"/>
    <w:rsid w:val="0011536B"/>
    <w:rsid w:val="00115899"/>
    <w:rsid w:val="001176ED"/>
    <w:rsid w:val="00121824"/>
    <w:rsid w:val="00125037"/>
    <w:rsid w:val="00125A25"/>
    <w:rsid w:val="0012750A"/>
    <w:rsid w:val="001303C0"/>
    <w:rsid w:val="001305F1"/>
    <w:rsid w:val="00132972"/>
    <w:rsid w:val="00140DA8"/>
    <w:rsid w:val="001411D2"/>
    <w:rsid w:val="00147989"/>
    <w:rsid w:val="001515AD"/>
    <w:rsid w:val="001521F4"/>
    <w:rsid w:val="00153560"/>
    <w:rsid w:val="00157A3E"/>
    <w:rsid w:val="00157A5D"/>
    <w:rsid w:val="001626B7"/>
    <w:rsid w:val="001642FE"/>
    <w:rsid w:val="00164C88"/>
    <w:rsid w:val="001661F5"/>
    <w:rsid w:val="00166973"/>
    <w:rsid w:val="00166CC2"/>
    <w:rsid w:val="0016777B"/>
    <w:rsid w:val="00172B23"/>
    <w:rsid w:val="0017412B"/>
    <w:rsid w:val="00177C02"/>
    <w:rsid w:val="0018128D"/>
    <w:rsid w:val="001876C7"/>
    <w:rsid w:val="0019009B"/>
    <w:rsid w:val="0019125D"/>
    <w:rsid w:val="00194F7C"/>
    <w:rsid w:val="00195579"/>
    <w:rsid w:val="00196EE2"/>
    <w:rsid w:val="001A6F18"/>
    <w:rsid w:val="001B0C64"/>
    <w:rsid w:val="001B1DB2"/>
    <w:rsid w:val="001B265D"/>
    <w:rsid w:val="001B2885"/>
    <w:rsid w:val="001B3FA6"/>
    <w:rsid w:val="001B4D30"/>
    <w:rsid w:val="001B7B5B"/>
    <w:rsid w:val="001C0D1C"/>
    <w:rsid w:val="001C1024"/>
    <w:rsid w:val="001C15D7"/>
    <w:rsid w:val="001C2F6B"/>
    <w:rsid w:val="001C307A"/>
    <w:rsid w:val="001C3152"/>
    <w:rsid w:val="001C633B"/>
    <w:rsid w:val="001C6F71"/>
    <w:rsid w:val="001C745E"/>
    <w:rsid w:val="001D1FAD"/>
    <w:rsid w:val="001D2E0F"/>
    <w:rsid w:val="001D6277"/>
    <w:rsid w:val="001E1C5C"/>
    <w:rsid w:val="001E509B"/>
    <w:rsid w:val="001E525E"/>
    <w:rsid w:val="001E53AB"/>
    <w:rsid w:val="001E6828"/>
    <w:rsid w:val="001E72B9"/>
    <w:rsid w:val="001F01A5"/>
    <w:rsid w:val="001F0CC1"/>
    <w:rsid w:val="001F0F3F"/>
    <w:rsid w:val="001F1D1B"/>
    <w:rsid w:val="001F35D1"/>
    <w:rsid w:val="002033CC"/>
    <w:rsid w:val="00204DC4"/>
    <w:rsid w:val="00217055"/>
    <w:rsid w:val="002171E8"/>
    <w:rsid w:val="002174C0"/>
    <w:rsid w:val="00222536"/>
    <w:rsid w:val="00223EA9"/>
    <w:rsid w:val="00231153"/>
    <w:rsid w:val="00231472"/>
    <w:rsid w:val="00234FE5"/>
    <w:rsid w:val="00235A98"/>
    <w:rsid w:val="00237AF1"/>
    <w:rsid w:val="00237FE8"/>
    <w:rsid w:val="002407A2"/>
    <w:rsid w:val="00240DD3"/>
    <w:rsid w:val="00242020"/>
    <w:rsid w:val="00242761"/>
    <w:rsid w:val="00242E30"/>
    <w:rsid w:val="002444BB"/>
    <w:rsid w:val="0024760B"/>
    <w:rsid w:val="002509C4"/>
    <w:rsid w:val="00250AB6"/>
    <w:rsid w:val="00252A43"/>
    <w:rsid w:val="002578D2"/>
    <w:rsid w:val="00261AB8"/>
    <w:rsid w:val="00262806"/>
    <w:rsid w:val="0026287E"/>
    <w:rsid w:val="002643F1"/>
    <w:rsid w:val="00264651"/>
    <w:rsid w:val="002657BC"/>
    <w:rsid w:val="002659F7"/>
    <w:rsid w:val="00271E55"/>
    <w:rsid w:val="00273DB7"/>
    <w:rsid w:val="00277554"/>
    <w:rsid w:val="00285C43"/>
    <w:rsid w:val="00286E68"/>
    <w:rsid w:val="00292543"/>
    <w:rsid w:val="00292C50"/>
    <w:rsid w:val="00294C25"/>
    <w:rsid w:val="002954C7"/>
    <w:rsid w:val="00295613"/>
    <w:rsid w:val="002A1CD2"/>
    <w:rsid w:val="002A202D"/>
    <w:rsid w:val="002A400A"/>
    <w:rsid w:val="002A459B"/>
    <w:rsid w:val="002A4E4B"/>
    <w:rsid w:val="002B217F"/>
    <w:rsid w:val="002B3D6C"/>
    <w:rsid w:val="002C1001"/>
    <w:rsid w:val="002C2B67"/>
    <w:rsid w:val="002D439E"/>
    <w:rsid w:val="002D5101"/>
    <w:rsid w:val="002D669A"/>
    <w:rsid w:val="002E4C23"/>
    <w:rsid w:val="002E6218"/>
    <w:rsid w:val="002E6545"/>
    <w:rsid w:val="002E67A4"/>
    <w:rsid w:val="002F0C2A"/>
    <w:rsid w:val="002F1AD5"/>
    <w:rsid w:val="002F4DAA"/>
    <w:rsid w:val="002F67F9"/>
    <w:rsid w:val="002F7B4E"/>
    <w:rsid w:val="00300374"/>
    <w:rsid w:val="00300809"/>
    <w:rsid w:val="00305066"/>
    <w:rsid w:val="003055E0"/>
    <w:rsid w:val="00306F59"/>
    <w:rsid w:val="00306FB3"/>
    <w:rsid w:val="003074C5"/>
    <w:rsid w:val="00307661"/>
    <w:rsid w:val="003109DD"/>
    <w:rsid w:val="0031400A"/>
    <w:rsid w:val="00316B91"/>
    <w:rsid w:val="00317EFD"/>
    <w:rsid w:val="00331B57"/>
    <w:rsid w:val="00332A4C"/>
    <w:rsid w:val="00335C3B"/>
    <w:rsid w:val="00336B3D"/>
    <w:rsid w:val="00340C40"/>
    <w:rsid w:val="00343147"/>
    <w:rsid w:val="00351F6E"/>
    <w:rsid w:val="0035236F"/>
    <w:rsid w:val="003539FF"/>
    <w:rsid w:val="00353C60"/>
    <w:rsid w:val="00354129"/>
    <w:rsid w:val="00354D4D"/>
    <w:rsid w:val="003556AB"/>
    <w:rsid w:val="00357B99"/>
    <w:rsid w:val="00357CE9"/>
    <w:rsid w:val="00360561"/>
    <w:rsid w:val="00361D02"/>
    <w:rsid w:val="00363C9F"/>
    <w:rsid w:val="003735FE"/>
    <w:rsid w:val="00374A72"/>
    <w:rsid w:val="0037599A"/>
    <w:rsid w:val="00380C9D"/>
    <w:rsid w:val="00381B16"/>
    <w:rsid w:val="00382A2C"/>
    <w:rsid w:val="003876F4"/>
    <w:rsid w:val="0039045D"/>
    <w:rsid w:val="00392068"/>
    <w:rsid w:val="003925DE"/>
    <w:rsid w:val="00392D55"/>
    <w:rsid w:val="00393455"/>
    <w:rsid w:val="0039565C"/>
    <w:rsid w:val="003958DD"/>
    <w:rsid w:val="00395A15"/>
    <w:rsid w:val="00396EDA"/>
    <w:rsid w:val="00396F2D"/>
    <w:rsid w:val="003971F0"/>
    <w:rsid w:val="003A1F51"/>
    <w:rsid w:val="003A257B"/>
    <w:rsid w:val="003A2909"/>
    <w:rsid w:val="003A53DC"/>
    <w:rsid w:val="003A751F"/>
    <w:rsid w:val="003B3592"/>
    <w:rsid w:val="003B61A6"/>
    <w:rsid w:val="003B6DBD"/>
    <w:rsid w:val="003C1AA8"/>
    <w:rsid w:val="003C1C3D"/>
    <w:rsid w:val="003C2F9D"/>
    <w:rsid w:val="003C4610"/>
    <w:rsid w:val="003C4D43"/>
    <w:rsid w:val="003C5FCF"/>
    <w:rsid w:val="003C7AA0"/>
    <w:rsid w:val="003D2842"/>
    <w:rsid w:val="003D448B"/>
    <w:rsid w:val="003D4A96"/>
    <w:rsid w:val="003D626C"/>
    <w:rsid w:val="003D6510"/>
    <w:rsid w:val="003D7DF2"/>
    <w:rsid w:val="003E1AA1"/>
    <w:rsid w:val="003E2525"/>
    <w:rsid w:val="003E2F47"/>
    <w:rsid w:val="003E30BA"/>
    <w:rsid w:val="003E5AF7"/>
    <w:rsid w:val="003E5E4F"/>
    <w:rsid w:val="003E7BAD"/>
    <w:rsid w:val="003F01B1"/>
    <w:rsid w:val="003F1F10"/>
    <w:rsid w:val="00400B9E"/>
    <w:rsid w:val="00401C43"/>
    <w:rsid w:val="00401C47"/>
    <w:rsid w:val="004043B9"/>
    <w:rsid w:val="004060CB"/>
    <w:rsid w:val="004075DC"/>
    <w:rsid w:val="0041231C"/>
    <w:rsid w:val="00417034"/>
    <w:rsid w:val="00427AF4"/>
    <w:rsid w:val="004315AF"/>
    <w:rsid w:val="004315BA"/>
    <w:rsid w:val="00433420"/>
    <w:rsid w:val="00433427"/>
    <w:rsid w:val="00436E84"/>
    <w:rsid w:val="00440F33"/>
    <w:rsid w:val="00442E5B"/>
    <w:rsid w:val="00443536"/>
    <w:rsid w:val="004517D3"/>
    <w:rsid w:val="00451A00"/>
    <w:rsid w:val="00452F99"/>
    <w:rsid w:val="004535CC"/>
    <w:rsid w:val="004549F1"/>
    <w:rsid w:val="004568CD"/>
    <w:rsid w:val="0045780E"/>
    <w:rsid w:val="0046027C"/>
    <w:rsid w:val="00460D59"/>
    <w:rsid w:val="00462482"/>
    <w:rsid w:val="0046276B"/>
    <w:rsid w:val="00463540"/>
    <w:rsid w:val="00463D06"/>
    <w:rsid w:val="00464E54"/>
    <w:rsid w:val="00465DFB"/>
    <w:rsid w:val="00466F52"/>
    <w:rsid w:val="00467EA4"/>
    <w:rsid w:val="004704A6"/>
    <w:rsid w:val="00470A1E"/>
    <w:rsid w:val="0047257E"/>
    <w:rsid w:val="004725E8"/>
    <w:rsid w:val="00481084"/>
    <w:rsid w:val="0048184C"/>
    <w:rsid w:val="00481EA3"/>
    <w:rsid w:val="004858D5"/>
    <w:rsid w:val="00486C68"/>
    <w:rsid w:val="00494FF2"/>
    <w:rsid w:val="00497C85"/>
    <w:rsid w:val="00497E65"/>
    <w:rsid w:val="004A1858"/>
    <w:rsid w:val="004A2AED"/>
    <w:rsid w:val="004A3032"/>
    <w:rsid w:val="004A3EE7"/>
    <w:rsid w:val="004A4B1F"/>
    <w:rsid w:val="004B0CB8"/>
    <w:rsid w:val="004B1E4E"/>
    <w:rsid w:val="004B3551"/>
    <w:rsid w:val="004B4A43"/>
    <w:rsid w:val="004B4A88"/>
    <w:rsid w:val="004B5697"/>
    <w:rsid w:val="004B573C"/>
    <w:rsid w:val="004B7AE8"/>
    <w:rsid w:val="004C0056"/>
    <w:rsid w:val="004C156D"/>
    <w:rsid w:val="004C2ACF"/>
    <w:rsid w:val="004C2D7F"/>
    <w:rsid w:val="004C3A87"/>
    <w:rsid w:val="004C508F"/>
    <w:rsid w:val="004C7039"/>
    <w:rsid w:val="004D0068"/>
    <w:rsid w:val="004D05DE"/>
    <w:rsid w:val="004D11D1"/>
    <w:rsid w:val="004D24C8"/>
    <w:rsid w:val="004D52CE"/>
    <w:rsid w:val="004D5F81"/>
    <w:rsid w:val="004D64B5"/>
    <w:rsid w:val="004E095B"/>
    <w:rsid w:val="004E765B"/>
    <w:rsid w:val="004E7746"/>
    <w:rsid w:val="004F1B76"/>
    <w:rsid w:val="004F1FEE"/>
    <w:rsid w:val="004F3D55"/>
    <w:rsid w:val="004F55BD"/>
    <w:rsid w:val="004F6114"/>
    <w:rsid w:val="004F6A63"/>
    <w:rsid w:val="005000FF"/>
    <w:rsid w:val="00505332"/>
    <w:rsid w:val="00512812"/>
    <w:rsid w:val="00513267"/>
    <w:rsid w:val="0051327A"/>
    <w:rsid w:val="005153BC"/>
    <w:rsid w:val="00516A4E"/>
    <w:rsid w:val="00517D00"/>
    <w:rsid w:val="00520C06"/>
    <w:rsid w:val="00521B13"/>
    <w:rsid w:val="00522EF7"/>
    <w:rsid w:val="005244C7"/>
    <w:rsid w:val="0052520D"/>
    <w:rsid w:val="00527241"/>
    <w:rsid w:val="00531EA6"/>
    <w:rsid w:val="00532285"/>
    <w:rsid w:val="00533C3C"/>
    <w:rsid w:val="0053461C"/>
    <w:rsid w:val="005347DF"/>
    <w:rsid w:val="00534A57"/>
    <w:rsid w:val="00536365"/>
    <w:rsid w:val="00540893"/>
    <w:rsid w:val="00540CC8"/>
    <w:rsid w:val="0054135B"/>
    <w:rsid w:val="00541AD3"/>
    <w:rsid w:val="00546331"/>
    <w:rsid w:val="00556055"/>
    <w:rsid w:val="00556876"/>
    <w:rsid w:val="00557258"/>
    <w:rsid w:val="00557C92"/>
    <w:rsid w:val="005627E0"/>
    <w:rsid w:val="005628CF"/>
    <w:rsid w:val="00562A5D"/>
    <w:rsid w:val="00564398"/>
    <w:rsid w:val="0056556C"/>
    <w:rsid w:val="00567784"/>
    <w:rsid w:val="00572A06"/>
    <w:rsid w:val="00574572"/>
    <w:rsid w:val="005755B2"/>
    <w:rsid w:val="00575A3E"/>
    <w:rsid w:val="00576820"/>
    <w:rsid w:val="00576B20"/>
    <w:rsid w:val="00576E4E"/>
    <w:rsid w:val="00577773"/>
    <w:rsid w:val="00582B36"/>
    <w:rsid w:val="005839DA"/>
    <w:rsid w:val="00584E5B"/>
    <w:rsid w:val="0058555C"/>
    <w:rsid w:val="00592052"/>
    <w:rsid w:val="005930F7"/>
    <w:rsid w:val="00593652"/>
    <w:rsid w:val="00596A63"/>
    <w:rsid w:val="005A324F"/>
    <w:rsid w:val="005A3983"/>
    <w:rsid w:val="005A647A"/>
    <w:rsid w:val="005A66C2"/>
    <w:rsid w:val="005B2209"/>
    <w:rsid w:val="005B284D"/>
    <w:rsid w:val="005B3358"/>
    <w:rsid w:val="005B55FA"/>
    <w:rsid w:val="005B560C"/>
    <w:rsid w:val="005C1AE7"/>
    <w:rsid w:val="005C1B46"/>
    <w:rsid w:val="005C2FA2"/>
    <w:rsid w:val="005D273D"/>
    <w:rsid w:val="005D3D60"/>
    <w:rsid w:val="005D5582"/>
    <w:rsid w:val="005D5902"/>
    <w:rsid w:val="005D5B4E"/>
    <w:rsid w:val="005D7E70"/>
    <w:rsid w:val="005E0E27"/>
    <w:rsid w:val="005E0EAA"/>
    <w:rsid w:val="005E1D92"/>
    <w:rsid w:val="005E3A37"/>
    <w:rsid w:val="005E4C8F"/>
    <w:rsid w:val="005E533F"/>
    <w:rsid w:val="005F001A"/>
    <w:rsid w:val="005F1246"/>
    <w:rsid w:val="005F281B"/>
    <w:rsid w:val="005F3211"/>
    <w:rsid w:val="005F4AD2"/>
    <w:rsid w:val="00600CB3"/>
    <w:rsid w:val="0060195D"/>
    <w:rsid w:val="006032B2"/>
    <w:rsid w:val="006034DB"/>
    <w:rsid w:val="00605004"/>
    <w:rsid w:val="00606A7B"/>
    <w:rsid w:val="0061052D"/>
    <w:rsid w:val="00610D31"/>
    <w:rsid w:val="00613956"/>
    <w:rsid w:val="006152C1"/>
    <w:rsid w:val="00616C6E"/>
    <w:rsid w:val="00617189"/>
    <w:rsid w:val="00617782"/>
    <w:rsid w:val="00617EEA"/>
    <w:rsid w:val="00620280"/>
    <w:rsid w:val="0062425F"/>
    <w:rsid w:val="00627978"/>
    <w:rsid w:val="006312D6"/>
    <w:rsid w:val="006323CA"/>
    <w:rsid w:val="0063340E"/>
    <w:rsid w:val="006344A2"/>
    <w:rsid w:val="006365A5"/>
    <w:rsid w:val="00637F41"/>
    <w:rsid w:val="0064021D"/>
    <w:rsid w:val="0064344A"/>
    <w:rsid w:val="006467FC"/>
    <w:rsid w:val="0065383A"/>
    <w:rsid w:val="006540F6"/>
    <w:rsid w:val="00654813"/>
    <w:rsid w:val="006663E5"/>
    <w:rsid w:val="006704C0"/>
    <w:rsid w:val="00672130"/>
    <w:rsid w:val="00675B45"/>
    <w:rsid w:val="0067633F"/>
    <w:rsid w:val="00683F06"/>
    <w:rsid w:val="00684636"/>
    <w:rsid w:val="006848AB"/>
    <w:rsid w:val="00685479"/>
    <w:rsid w:val="006858DF"/>
    <w:rsid w:val="00686D20"/>
    <w:rsid w:val="0069012C"/>
    <w:rsid w:val="00691C45"/>
    <w:rsid w:val="0069355E"/>
    <w:rsid w:val="00695218"/>
    <w:rsid w:val="00695343"/>
    <w:rsid w:val="006954AE"/>
    <w:rsid w:val="006954F3"/>
    <w:rsid w:val="00695AEF"/>
    <w:rsid w:val="00696EE3"/>
    <w:rsid w:val="006A0EC4"/>
    <w:rsid w:val="006A1182"/>
    <w:rsid w:val="006A1BE3"/>
    <w:rsid w:val="006A1E54"/>
    <w:rsid w:val="006B1749"/>
    <w:rsid w:val="006B4BF8"/>
    <w:rsid w:val="006C1195"/>
    <w:rsid w:val="006C4EE5"/>
    <w:rsid w:val="006C7222"/>
    <w:rsid w:val="006D0660"/>
    <w:rsid w:val="006D1935"/>
    <w:rsid w:val="006D4E0C"/>
    <w:rsid w:val="006D5B63"/>
    <w:rsid w:val="006D72E3"/>
    <w:rsid w:val="006D7D4B"/>
    <w:rsid w:val="006E0214"/>
    <w:rsid w:val="006E12C8"/>
    <w:rsid w:val="006E2431"/>
    <w:rsid w:val="006E3BCC"/>
    <w:rsid w:val="006E4400"/>
    <w:rsid w:val="006E5075"/>
    <w:rsid w:val="006E784E"/>
    <w:rsid w:val="006E7BCC"/>
    <w:rsid w:val="006F7162"/>
    <w:rsid w:val="00702BA1"/>
    <w:rsid w:val="00702F41"/>
    <w:rsid w:val="007030CD"/>
    <w:rsid w:val="00703DA3"/>
    <w:rsid w:val="00706656"/>
    <w:rsid w:val="0070727A"/>
    <w:rsid w:val="0070733A"/>
    <w:rsid w:val="00711AB1"/>
    <w:rsid w:val="00712F5D"/>
    <w:rsid w:val="0072299B"/>
    <w:rsid w:val="007230E9"/>
    <w:rsid w:val="00724AB7"/>
    <w:rsid w:val="00726FF3"/>
    <w:rsid w:val="00730C34"/>
    <w:rsid w:val="00730D6E"/>
    <w:rsid w:val="0073103A"/>
    <w:rsid w:val="00731234"/>
    <w:rsid w:val="007336AC"/>
    <w:rsid w:val="00737276"/>
    <w:rsid w:val="00740624"/>
    <w:rsid w:val="00741120"/>
    <w:rsid w:val="00741511"/>
    <w:rsid w:val="00741893"/>
    <w:rsid w:val="0074267C"/>
    <w:rsid w:val="007450CD"/>
    <w:rsid w:val="007453D0"/>
    <w:rsid w:val="00746BD5"/>
    <w:rsid w:val="00747381"/>
    <w:rsid w:val="007526CC"/>
    <w:rsid w:val="007546F1"/>
    <w:rsid w:val="00761861"/>
    <w:rsid w:val="00762A57"/>
    <w:rsid w:val="00764A4D"/>
    <w:rsid w:val="00767182"/>
    <w:rsid w:val="0076721A"/>
    <w:rsid w:val="00767535"/>
    <w:rsid w:val="00767E49"/>
    <w:rsid w:val="00777C96"/>
    <w:rsid w:val="00784F1F"/>
    <w:rsid w:val="007858D2"/>
    <w:rsid w:val="00785BE1"/>
    <w:rsid w:val="0079094E"/>
    <w:rsid w:val="0079346F"/>
    <w:rsid w:val="007934AD"/>
    <w:rsid w:val="00795B03"/>
    <w:rsid w:val="00796302"/>
    <w:rsid w:val="00796EB7"/>
    <w:rsid w:val="007A048E"/>
    <w:rsid w:val="007A16F7"/>
    <w:rsid w:val="007A1DAF"/>
    <w:rsid w:val="007A2C8E"/>
    <w:rsid w:val="007A498D"/>
    <w:rsid w:val="007A7FFB"/>
    <w:rsid w:val="007B0018"/>
    <w:rsid w:val="007B00D6"/>
    <w:rsid w:val="007B1A65"/>
    <w:rsid w:val="007B1DD4"/>
    <w:rsid w:val="007B5C14"/>
    <w:rsid w:val="007B61F7"/>
    <w:rsid w:val="007C040D"/>
    <w:rsid w:val="007C1D03"/>
    <w:rsid w:val="007C2113"/>
    <w:rsid w:val="007C3BD5"/>
    <w:rsid w:val="007C4422"/>
    <w:rsid w:val="007C446A"/>
    <w:rsid w:val="007C4941"/>
    <w:rsid w:val="007C6FF5"/>
    <w:rsid w:val="007D0997"/>
    <w:rsid w:val="007D0D95"/>
    <w:rsid w:val="007D4732"/>
    <w:rsid w:val="007D5FEF"/>
    <w:rsid w:val="007D7E96"/>
    <w:rsid w:val="007E0190"/>
    <w:rsid w:val="007E41BD"/>
    <w:rsid w:val="007E4EBD"/>
    <w:rsid w:val="007E5CFD"/>
    <w:rsid w:val="007F374C"/>
    <w:rsid w:val="007F4AD7"/>
    <w:rsid w:val="007F6AB5"/>
    <w:rsid w:val="007F72E5"/>
    <w:rsid w:val="008074C5"/>
    <w:rsid w:val="0080790D"/>
    <w:rsid w:val="00807F0D"/>
    <w:rsid w:val="00810244"/>
    <w:rsid w:val="0081255D"/>
    <w:rsid w:val="008143C2"/>
    <w:rsid w:val="00817131"/>
    <w:rsid w:val="008174DE"/>
    <w:rsid w:val="00824850"/>
    <w:rsid w:val="0082503B"/>
    <w:rsid w:val="0082651D"/>
    <w:rsid w:val="00827450"/>
    <w:rsid w:val="00827D04"/>
    <w:rsid w:val="008321FB"/>
    <w:rsid w:val="0084015B"/>
    <w:rsid w:val="008437D6"/>
    <w:rsid w:val="00846526"/>
    <w:rsid w:val="00855D0A"/>
    <w:rsid w:val="00857703"/>
    <w:rsid w:val="0086027D"/>
    <w:rsid w:val="0086140A"/>
    <w:rsid w:val="008625A6"/>
    <w:rsid w:val="00862D40"/>
    <w:rsid w:val="00863792"/>
    <w:rsid w:val="00863B22"/>
    <w:rsid w:val="00867491"/>
    <w:rsid w:val="00871AA9"/>
    <w:rsid w:val="00871C32"/>
    <w:rsid w:val="00874D6E"/>
    <w:rsid w:val="008756A6"/>
    <w:rsid w:val="00877127"/>
    <w:rsid w:val="008771D8"/>
    <w:rsid w:val="008776CE"/>
    <w:rsid w:val="008825FC"/>
    <w:rsid w:val="008858B6"/>
    <w:rsid w:val="008913EF"/>
    <w:rsid w:val="00891983"/>
    <w:rsid w:val="00891BD4"/>
    <w:rsid w:val="00893DC7"/>
    <w:rsid w:val="0089436C"/>
    <w:rsid w:val="008966B6"/>
    <w:rsid w:val="008A1870"/>
    <w:rsid w:val="008A4B17"/>
    <w:rsid w:val="008A62F4"/>
    <w:rsid w:val="008A7465"/>
    <w:rsid w:val="008A7EB8"/>
    <w:rsid w:val="008B075E"/>
    <w:rsid w:val="008B249A"/>
    <w:rsid w:val="008B5EE7"/>
    <w:rsid w:val="008C12B1"/>
    <w:rsid w:val="008C1F0F"/>
    <w:rsid w:val="008C6479"/>
    <w:rsid w:val="008D051F"/>
    <w:rsid w:val="008D0CB0"/>
    <w:rsid w:val="008D29C3"/>
    <w:rsid w:val="008D5208"/>
    <w:rsid w:val="008E0492"/>
    <w:rsid w:val="008E3C8D"/>
    <w:rsid w:val="008E6909"/>
    <w:rsid w:val="008F3DB5"/>
    <w:rsid w:val="008F41E0"/>
    <w:rsid w:val="008F650D"/>
    <w:rsid w:val="008F7EA3"/>
    <w:rsid w:val="0090016B"/>
    <w:rsid w:val="00902742"/>
    <w:rsid w:val="00902DD0"/>
    <w:rsid w:val="0090373B"/>
    <w:rsid w:val="009048B9"/>
    <w:rsid w:val="009101F9"/>
    <w:rsid w:val="00911E54"/>
    <w:rsid w:val="00913C80"/>
    <w:rsid w:val="009150ED"/>
    <w:rsid w:val="00920D9A"/>
    <w:rsid w:val="00921F64"/>
    <w:rsid w:val="00922064"/>
    <w:rsid w:val="0092274A"/>
    <w:rsid w:val="009239AB"/>
    <w:rsid w:val="00924298"/>
    <w:rsid w:val="00935F1C"/>
    <w:rsid w:val="00941005"/>
    <w:rsid w:val="00943E86"/>
    <w:rsid w:val="009477FA"/>
    <w:rsid w:val="00947B71"/>
    <w:rsid w:val="009529A6"/>
    <w:rsid w:val="00952ABE"/>
    <w:rsid w:val="00954E00"/>
    <w:rsid w:val="00955C26"/>
    <w:rsid w:val="00955EED"/>
    <w:rsid w:val="0095624C"/>
    <w:rsid w:val="009579A1"/>
    <w:rsid w:val="00960359"/>
    <w:rsid w:val="00961EC6"/>
    <w:rsid w:val="00962870"/>
    <w:rsid w:val="00963B5F"/>
    <w:rsid w:val="00966AEB"/>
    <w:rsid w:val="00966DDF"/>
    <w:rsid w:val="009712BD"/>
    <w:rsid w:val="009718D5"/>
    <w:rsid w:val="00972383"/>
    <w:rsid w:val="00972C1B"/>
    <w:rsid w:val="00972D39"/>
    <w:rsid w:val="00973463"/>
    <w:rsid w:val="00973A59"/>
    <w:rsid w:val="00974B10"/>
    <w:rsid w:val="00975522"/>
    <w:rsid w:val="009757C3"/>
    <w:rsid w:val="00981B49"/>
    <w:rsid w:val="00983BF0"/>
    <w:rsid w:val="00986727"/>
    <w:rsid w:val="00986FDD"/>
    <w:rsid w:val="009916CD"/>
    <w:rsid w:val="00992439"/>
    <w:rsid w:val="00993552"/>
    <w:rsid w:val="009938A3"/>
    <w:rsid w:val="00994139"/>
    <w:rsid w:val="0099437D"/>
    <w:rsid w:val="0099598B"/>
    <w:rsid w:val="00997CD1"/>
    <w:rsid w:val="009A0B9D"/>
    <w:rsid w:val="009A6F19"/>
    <w:rsid w:val="009B13AC"/>
    <w:rsid w:val="009B23A7"/>
    <w:rsid w:val="009B2B49"/>
    <w:rsid w:val="009B2BC4"/>
    <w:rsid w:val="009B31BA"/>
    <w:rsid w:val="009B4067"/>
    <w:rsid w:val="009B5054"/>
    <w:rsid w:val="009B5AFC"/>
    <w:rsid w:val="009B5B74"/>
    <w:rsid w:val="009B6D1E"/>
    <w:rsid w:val="009B72E0"/>
    <w:rsid w:val="009C0AEB"/>
    <w:rsid w:val="009C1EED"/>
    <w:rsid w:val="009C28D6"/>
    <w:rsid w:val="009C38D5"/>
    <w:rsid w:val="009C53E1"/>
    <w:rsid w:val="009C63F9"/>
    <w:rsid w:val="009C6EA3"/>
    <w:rsid w:val="009D16C4"/>
    <w:rsid w:val="009D50FF"/>
    <w:rsid w:val="009D54BA"/>
    <w:rsid w:val="009D59E8"/>
    <w:rsid w:val="009D7C5F"/>
    <w:rsid w:val="009E04B2"/>
    <w:rsid w:val="009E4C28"/>
    <w:rsid w:val="009E7370"/>
    <w:rsid w:val="009F0536"/>
    <w:rsid w:val="009F1C9C"/>
    <w:rsid w:val="009F5A64"/>
    <w:rsid w:val="009F64BB"/>
    <w:rsid w:val="00A01AD1"/>
    <w:rsid w:val="00A049E4"/>
    <w:rsid w:val="00A04C65"/>
    <w:rsid w:val="00A0617B"/>
    <w:rsid w:val="00A10312"/>
    <w:rsid w:val="00A11162"/>
    <w:rsid w:val="00A16C8B"/>
    <w:rsid w:val="00A173C1"/>
    <w:rsid w:val="00A2262F"/>
    <w:rsid w:val="00A25C50"/>
    <w:rsid w:val="00A30159"/>
    <w:rsid w:val="00A31048"/>
    <w:rsid w:val="00A323C8"/>
    <w:rsid w:val="00A34412"/>
    <w:rsid w:val="00A354E4"/>
    <w:rsid w:val="00A35D3F"/>
    <w:rsid w:val="00A36053"/>
    <w:rsid w:val="00A360BD"/>
    <w:rsid w:val="00A36643"/>
    <w:rsid w:val="00A372EB"/>
    <w:rsid w:val="00A375BB"/>
    <w:rsid w:val="00A40EBE"/>
    <w:rsid w:val="00A42095"/>
    <w:rsid w:val="00A43787"/>
    <w:rsid w:val="00A4562E"/>
    <w:rsid w:val="00A4568D"/>
    <w:rsid w:val="00A4604E"/>
    <w:rsid w:val="00A47617"/>
    <w:rsid w:val="00A55991"/>
    <w:rsid w:val="00A61C37"/>
    <w:rsid w:val="00A641E0"/>
    <w:rsid w:val="00A65F04"/>
    <w:rsid w:val="00A704FA"/>
    <w:rsid w:val="00A70F77"/>
    <w:rsid w:val="00A71AE0"/>
    <w:rsid w:val="00A721A9"/>
    <w:rsid w:val="00A72802"/>
    <w:rsid w:val="00A72889"/>
    <w:rsid w:val="00A741C9"/>
    <w:rsid w:val="00A76FF8"/>
    <w:rsid w:val="00A83638"/>
    <w:rsid w:val="00A86521"/>
    <w:rsid w:val="00A90451"/>
    <w:rsid w:val="00A9638C"/>
    <w:rsid w:val="00A973E1"/>
    <w:rsid w:val="00AA1BCB"/>
    <w:rsid w:val="00AA1E0F"/>
    <w:rsid w:val="00AB20AB"/>
    <w:rsid w:val="00AB36AF"/>
    <w:rsid w:val="00AB4029"/>
    <w:rsid w:val="00AB66DE"/>
    <w:rsid w:val="00AB7790"/>
    <w:rsid w:val="00AC0144"/>
    <w:rsid w:val="00AC02D7"/>
    <w:rsid w:val="00AC0624"/>
    <w:rsid w:val="00AC5DDA"/>
    <w:rsid w:val="00AD13FC"/>
    <w:rsid w:val="00AD18C2"/>
    <w:rsid w:val="00AD1AE1"/>
    <w:rsid w:val="00AD290E"/>
    <w:rsid w:val="00AD2F36"/>
    <w:rsid w:val="00AD4FD6"/>
    <w:rsid w:val="00AD65BD"/>
    <w:rsid w:val="00AE0041"/>
    <w:rsid w:val="00AE224E"/>
    <w:rsid w:val="00AE3360"/>
    <w:rsid w:val="00AE49B0"/>
    <w:rsid w:val="00AE50F2"/>
    <w:rsid w:val="00AE6ACF"/>
    <w:rsid w:val="00AF168F"/>
    <w:rsid w:val="00AF28C1"/>
    <w:rsid w:val="00AF304D"/>
    <w:rsid w:val="00AF372F"/>
    <w:rsid w:val="00AF3B70"/>
    <w:rsid w:val="00AF4104"/>
    <w:rsid w:val="00AF49A6"/>
    <w:rsid w:val="00B04E33"/>
    <w:rsid w:val="00B05C42"/>
    <w:rsid w:val="00B069E7"/>
    <w:rsid w:val="00B077BD"/>
    <w:rsid w:val="00B105B6"/>
    <w:rsid w:val="00B11A66"/>
    <w:rsid w:val="00B11B1D"/>
    <w:rsid w:val="00B14234"/>
    <w:rsid w:val="00B147C3"/>
    <w:rsid w:val="00B14F64"/>
    <w:rsid w:val="00B151F6"/>
    <w:rsid w:val="00B1677A"/>
    <w:rsid w:val="00B211CE"/>
    <w:rsid w:val="00B21E72"/>
    <w:rsid w:val="00B22641"/>
    <w:rsid w:val="00B22741"/>
    <w:rsid w:val="00B22AA8"/>
    <w:rsid w:val="00B23ED6"/>
    <w:rsid w:val="00B2432B"/>
    <w:rsid w:val="00B309FD"/>
    <w:rsid w:val="00B31967"/>
    <w:rsid w:val="00B357B2"/>
    <w:rsid w:val="00B37A84"/>
    <w:rsid w:val="00B37CA9"/>
    <w:rsid w:val="00B43BBA"/>
    <w:rsid w:val="00B5361D"/>
    <w:rsid w:val="00B538A1"/>
    <w:rsid w:val="00B56392"/>
    <w:rsid w:val="00B60167"/>
    <w:rsid w:val="00B61E8C"/>
    <w:rsid w:val="00B628A1"/>
    <w:rsid w:val="00B66367"/>
    <w:rsid w:val="00B67F87"/>
    <w:rsid w:val="00B7180E"/>
    <w:rsid w:val="00B73BE5"/>
    <w:rsid w:val="00B7587B"/>
    <w:rsid w:val="00B76E69"/>
    <w:rsid w:val="00B828F5"/>
    <w:rsid w:val="00B83D3E"/>
    <w:rsid w:val="00B84EFD"/>
    <w:rsid w:val="00B85F93"/>
    <w:rsid w:val="00B87CBA"/>
    <w:rsid w:val="00B90C8C"/>
    <w:rsid w:val="00B9444A"/>
    <w:rsid w:val="00B95DA6"/>
    <w:rsid w:val="00B962DE"/>
    <w:rsid w:val="00BA23FB"/>
    <w:rsid w:val="00BA59D7"/>
    <w:rsid w:val="00BA60FF"/>
    <w:rsid w:val="00BA69F6"/>
    <w:rsid w:val="00BB40E8"/>
    <w:rsid w:val="00BB4BFF"/>
    <w:rsid w:val="00BB6B9B"/>
    <w:rsid w:val="00BB7DD6"/>
    <w:rsid w:val="00BC0C60"/>
    <w:rsid w:val="00BC1E4C"/>
    <w:rsid w:val="00BC245F"/>
    <w:rsid w:val="00BC7A0D"/>
    <w:rsid w:val="00BD2C3E"/>
    <w:rsid w:val="00BD44CA"/>
    <w:rsid w:val="00BE100C"/>
    <w:rsid w:val="00BE18A0"/>
    <w:rsid w:val="00BE3001"/>
    <w:rsid w:val="00BE31FB"/>
    <w:rsid w:val="00BE39E8"/>
    <w:rsid w:val="00BE59F7"/>
    <w:rsid w:val="00BE5A26"/>
    <w:rsid w:val="00BE5D3E"/>
    <w:rsid w:val="00BE6E33"/>
    <w:rsid w:val="00BE737F"/>
    <w:rsid w:val="00BF0280"/>
    <w:rsid w:val="00BF07B8"/>
    <w:rsid w:val="00BF486A"/>
    <w:rsid w:val="00BF496C"/>
    <w:rsid w:val="00BF510D"/>
    <w:rsid w:val="00BF70C4"/>
    <w:rsid w:val="00C0050E"/>
    <w:rsid w:val="00C017E3"/>
    <w:rsid w:val="00C06275"/>
    <w:rsid w:val="00C06A7F"/>
    <w:rsid w:val="00C07722"/>
    <w:rsid w:val="00C11AF4"/>
    <w:rsid w:val="00C12ED0"/>
    <w:rsid w:val="00C13495"/>
    <w:rsid w:val="00C1378B"/>
    <w:rsid w:val="00C13809"/>
    <w:rsid w:val="00C25361"/>
    <w:rsid w:val="00C254F2"/>
    <w:rsid w:val="00C26650"/>
    <w:rsid w:val="00C27D67"/>
    <w:rsid w:val="00C321C4"/>
    <w:rsid w:val="00C32B8B"/>
    <w:rsid w:val="00C33C40"/>
    <w:rsid w:val="00C35668"/>
    <w:rsid w:val="00C36AD8"/>
    <w:rsid w:val="00C37CF1"/>
    <w:rsid w:val="00C410B9"/>
    <w:rsid w:val="00C414EE"/>
    <w:rsid w:val="00C42F21"/>
    <w:rsid w:val="00C44C96"/>
    <w:rsid w:val="00C46FA6"/>
    <w:rsid w:val="00C473FE"/>
    <w:rsid w:val="00C54E70"/>
    <w:rsid w:val="00C555A4"/>
    <w:rsid w:val="00C55DD3"/>
    <w:rsid w:val="00C5639C"/>
    <w:rsid w:val="00C60123"/>
    <w:rsid w:val="00C626A6"/>
    <w:rsid w:val="00C63F62"/>
    <w:rsid w:val="00C63FF7"/>
    <w:rsid w:val="00C64BB8"/>
    <w:rsid w:val="00C67B51"/>
    <w:rsid w:val="00C7288D"/>
    <w:rsid w:val="00C73CA6"/>
    <w:rsid w:val="00C761DC"/>
    <w:rsid w:val="00C77137"/>
    <w:rsid w:val="00C77DF8"/>
    <w:rsid w:val="00C82C1B"/>
    <w:rsid w:val="00C84D68"/>
    <w:rsid w:val="00C8514D"/>
    <w:rsid w:val="00C877D0"/>
    <w:rsid w:val="00C90E6B"/>
    <w:rsid w:val="00C93E35"/>
    <w:rsid w:val="00C942AA"/>
    <w:rsid w:val="00CA02B7"/>
    <w:rsid w:val="00CA28A6"/>
    <w:rsid w:val="00CA436E"/>
    <w:rsid w:val="00CA6BDF"/>
    <w:rsid w:val="00CA6FD7"/>
    <w:rsid w:val="00CB1084"/>
    <w:rsid w:val="00CB21A5"/>
    <w:rsid w:val="00CB2A8F"/>
    <w:rsid w:val="00CC1EB5"/>
    <w:rsid w:val="00CC309C"/>
    <w:rsid w:val="00CC675D"/>
    <w:rsid w:val="00CD035C"/>
    <w:rsid w:val="00CD175A"/>
    <w:rsid w:val="00CD1C64"/>
    <w:rsid w:val="00CD3C5B"/>
    <w:rsid w:val="00CD67BF"/>
    <w:rsid w:val="00CD712A"/>
    <w:rsid w:val="00CE0846"/>
    <w:rsid w:val="00CE09AC"/>
    <w:rsid w:val="00CE32F2"/>
    <w:rsid w:val="00CE74BD"/>
    <w:rsid w:val="00CE76B8"/>
    <w:rsid w:val="00CF2733"/>
    <w:rsid w:val="00CF3A0B"/>
    <w:rsid w:val="00CF5A19"/>
    <w:rsid w:val="00D0074E"/>
    <w:rsid w:val="00D03160"/>
    <w:rsid w:val="00D03580"/>
    <w:rsid w:val="00D05C8D"/>
    <w:rsid w:val="00D14E1B"/>
    <w:rsid w:val="00D1603C"/>
    <w:rsid w:val="00D17B28"/>
    <w:rsid w:val="00D205DC"/>
    <w:rsid w:val="00D21A8F"/>
    <w:rsid w:val="00D26E77"/>
    <w:rsid w:val="00D3321C"/>
    <w:rsid w:val="00D346AA"/>
    <w:rsid w:val="00D3607F"/>
    <w:rsid w:val="00D363BE"/>
    <w:rsid w:val="00D3678E"/>
    <w:rsid w:val="00D36EC7"/>
    <w:rsid w:val="00D41D35"/>
    <w:rsid w:val="00D4540A"/>
    <w:rsid w:val="00D47F84"/>
    <w:rsid w:val="00D511A4"/>
    <w:rsid w:val="00D51C67"/>
    <w:rsid w:val="00D547B3"/>
    <w:rsid w:val="00D62C80"/>
    <w:rsid w:val="00D6696D"/>
    <w:rsid w:val="00D67455"/>
    <w:rsid w:val="00D70188"/>
    <w:rsid w:val="00D70D96"/>
    <w:rsid w:val="00D70F39"/>
    <w:rsid w:val="00D72CFC"/>
    <w:rsid w:val="00D73D5D"/>
    <w:rsid w:val="00D76F6C"/>
    <w:rsid w:val="00D800E5"/>
    <w:rsid w:val="00D81181"/>
    <w:rsid w:val="00D82D32"/>
    <w:rsid w:val="00D834A5"/>
    <w:rsid w:val="00D84AC6"/>
    <w:rsid w:val="00D86519"/>
    <w:rsid w:val="00D91567"/>
    <w:rsid w:val="00D937AF"/>
    <w:rsid w:val="00D95FE7"/>
    <w:rsid w:val="00DA658C"/>
    <w:rsid w:val="00DA7C6C"/>
    <w:rsid w:val="00DB082B"/>
    <w:rsid w:val="00DB0C7C"/>
    <w:rsid w:val="00DB3D8F"/>
    <w:rsid w:val="00DB4AAF"/>
    <w:rsid w:val="00DB5335"/>
    <w:rsid w:val="00DB53A8"/>
    <w:rsid w:val="00DC2C33"/>
    <w:rsid w:val="00DC430D"/>
    <w:rsid w:val="00DC67D9"/>
    <w:rsid w:val="00DC7AAD"/>
    <w:rsid w:val="00DD0609"/>
    <w:rsid w:val="00DD08A8"/>
    <w:rsid w:val="00DD3E95"/>
    <w:rsid w:val="00DD4DEC"/>
    <w:rsid w:val="00DD5D50"/>
    <w:rsid w:val="00DD7301"/>
    <w:rsid w:val="00DE09C3"/>
    <w:rsid w:val="00DE20FE"/>
    <w:rsid w:val="00DE3121"/>
    <w:rsid w:val="00DE35A8"/>
    <w:rsid w:val="00DE5C92"/>
    <w:rsid w:val="00DF1801"/>
    <w:rsid w:val="00DF1D4D"/>
    <w:rsid w:val="00DF2571"/>
    <w:rsid w:val="00DF30EC"/>
    <w:rsid w:val="00DF43FF"/>
    <w:rsid w:val="00DF45E1"/>
    <w:rsid w:val="00DF7FB7"/>
    <w:rsid w:val="00E009C8"/>
    <w:rsid w:val="00E00D37"/>
    <w:rsid w:val="00E049BE"/>
    <w:rsid w:val="00E061B4"/>
    <w:rsid w:val="00E06D67"/>
    <w:rsid w:val="00E10410"/>
    <w:rsid w:val="00E10831"/>
    <w:rsid w:val="00E141C1"/>
    <w:rsid w:val="00E2011F"/>
    <w:rsid w:val="00E22FA1"/>
    <w:rsid w:val="00E23782"/>
    <w:rsid w:val="00E2489A"/>
    <w:rsid w:val="00E259B0"/>
    <w:rsid w:val="00E25FAD"/>
    <w:rsid w:val="00E31211"/>
    <w:rsid w:val="00E32502"/>
    <w:rsid w:val="00E33371"/>
    <w:rsid w:val="00E336D4"/>
    <w:rsid w:val="00E341C3"/>
    <w:rsid w:val="00E34D35"/>
    <w:rsid w:val="00E376E1"/>
    <w:rsid w:val="00E42CCA"/>
    <w:rsid w:val="00E47D4F"/>
    <w:rsid w:val="00E50391"/>
    <w:rsid w:val="00E50EB4"/>
    <w:rsid w:val="00E51CA8"/>
    <w:rsid w:val="00E526B6"/>
    <w:rsid w:val="00E5325E"/>
    <w:rsid w:val="00E53BE9"/>
    <w:rsid w:val="00E548A5"/>
    <w:rsid w:val="00E548EB"/>
    <w:rsid w:val="00E54FB3"/>
    <w:rsid w:val="00E55B1C"/>
    <w:rsid w:val="00E55BD9"/>
    <w:rsid w:val="00E62860"/>
    <w:rsid w:val="00E62A53"/>
    <w:rsid w:val="00E638E5"/>
    <w:rsid w:val="00E65C20"/>
    <w:rsid w:val="00E65D08"/>
    <w:rsid w:val="00E66C55"/>
    <w:rsid w:val="00E67202"/>
    <w:rsid w:val="00E67C9F"/>
    <w:rsid w:val="00E67D7A"/>
    <w:rsid w:val="00E71AFD"/>
    <w:rsid w:val="00E7434A"/>
    <w:rsid w:val="00E745D8"/>
    <w:rsid w:val="00E74D6B"/>
    <w:rsid w:val="00E753CB"/>
    <w:rsid w:val="00E75461"/>
    <w:rsid w:val="00E80F74"/>
    <w:rsid w:val="00E85EAC"/>
    <w:rsid w:val="00E87324"/>
    <w:rsid w:val="00E90AFA"/>
    <w:rsid w:val="00E91668"/>
    <w:rsid w:val="00E94B9B"/>
    <w:rsid w:val="00E96F65"/>
    <w:rsid w:val="00EA3E8E"/>
    <w:rsid w:val="00EA773C"/>
    <w:rsid w:val="00EB02B5"/>
    <w:rsid w:val="00EB4C6B"/>
    <w:rsid w:val="00EB69F5"/>
    <w:rsid w:val="00EB6BBD"/>
    <w:rsid w:val="00EB7997"/>
    <w:rsid w:val="00EC0E63"/>
    <w:rsid w:val="00EC3357"/>
    <w:rsid w:val="00ED22C3"/>
    <w:rsid w:val="00ED390D"/>
    <w:rsid w:val="00ED39CD"/>
    <w:rsid w:val="00ED3BAF"/>
    <w:rsid w:val="00ED3D5A"/>
    <w:rsid w:val="00ED4793"/>
    <w:rsid w:val="00ED4943"/>
    <w:rsid w:val="00ED4ACF"/>
    <w:rsid w:val="00ED59F5"/>
    <w:rsid w:val="00ED76DB"/>
    <w:rsid w:val="00EE2897"/>
    <w:rsid w:val="00EE6427"/>
    <w:rsid w:val="00EE6B04"/>
    <w:rsid w:val="00EE7040"/>
    <w:rsid w:val="00EF0B1A"/>
    <w:rsid w:val="00EF1D78"/>
    <w:rsid w:val="00EF21BC"/>
    <w:rsid w:val="00EF48B4"/>
    <w:rsid w:val="00EF5A95"/>
    <w:rsid w:val="00F00330"/>
    <w:rsid w:val="00F012E9"/>
    <w:rsid w:val="00F016BE"/>
    <w:rsid w:val="00F032E2"/>
    <w:rsid w:val="00F05546"/>
    <w:rsid w:val="00F0651B"/>
    <w:rsid w:val="00F068E5"/>
    <w:rsid w:val="00F068E9"/>
    <w:rsid w:val="00F07AC6"/>
    <w:rsid w:val="00F13B08"/>
    <w:rsid w:val="00F14076"/>
    <w:rsid w:val="00F16587"/>
    <w:rsid w:val="00F171F7"/>
    <w:rsid w:val="00F17467"/>
    <w:rsid w:val="00F20192"/>
    <w:rsid w:val="00F204CB"/>
    <w:rsid w:val="00F258F1"/>
    <w:rsid w:val="00F27547"/>
    <w:rsid w:val="00F300F5"/>
    <w:rsid w:val="00F312E7"/>
    <w:rsid w:val="00F318A0"/>
    <w:rsid w:val="00F32BD1"/>
    <w:rsid w:val="00F32F89"/>
    <w:rsid w:val="00F36F7A"/>
    <w:rsid w:val="00F37825"/>
    <w:rsid w:val="00F424C6"/>
    <w:rsid w:val="00F443D9"/>
    <w:rsid w:val="00F54045"/>
    <w:rsid w:val="00F57181"/>
    <w:rsid w:val="00F605B6"/>
    <w:rsid w:val="00F60D2D"/>
    <w:rsid w:val="00F6386C"/>
    <w:rsid w:val="00F64D8F"/>
    <w:rsid w:val="00F677E6"/>
    <w:rsid w:val="00F7079B"/>
    <w:rsid w:val="00F711B7"/>
    <w:rsid w:val="00F71C2F"/>
    <w:rsid w:val="00F740F2"/>
    <w:rsid w:val="00F74BFC"/>
    <w:rsid w:val="00F74DA8"/>
    <w:rsid w:val="00F81D40"/>
    <w:rsid w:val="00F8326E"/>
    <w:rsid w:val="00F86C80"/>
    <w:rsid w:val="00F87CB0"/>
    <w:rsid w:val="00F95ECA"/>
    <w:rsid w:val="00F97BFE"/>
    <w:rsid w:val="00FA0310"/>
    <w:rsid w:val="00FA1B72"/>
    <w:rsid w:val="00FA2FDC"/>
    <w:rsid w:val="00FA41DD"/>
    <w:rsid w:val="00FA4EE5"/>
    <w:rsid w:val="00FA6D90"/>
    <w:rsid w:val="00FB128D"/>
    <w:rsid w:val="00FB21DF"/>
    <w:rsid w:val="00FB2273"/>
    <w:rsid w:val="00FB68E7"/>
    <w:rsid w:val="00FC1E79"/>
    <w:rsid w:val="00FC3F88"/>
    <w:rsid w:val="00FC4FB8"/>
    <w:rsid w:val="00FC5F20"/>
    <w:rsid w:val="00FC7F30"/>
    <w:rsid w:val="00FD1818"/>
    <w:rsid w:val="00FD238B"/>
    <w:rsid w:val="00FD3FB5"/>
    <w:rsid w:val="00FD709E"/>
    <w:rsid w:val="00FE0062"/>
    <w:rsid w:val="00FE00B7"/>
    <w:rsid w:val="00FE06F2"/>
    <w:rsid w:val="00FE0AE3"/>
    <w:rsid w:val="00FE3602"/>
    <w:rsid w:val="00FE4FD9"/>
    <w:rsid w:val="00FE681E"/>
    <w:rsid w:val="00FF092D"/>
    <w:rsid w:val="00FF1C38"/>
    <w:rsid w:val="00FF26D2"/>
    <w:rsid w:val="00FF47D8"/>
    <w:rsid w:val="00FF699A"/>
    <w:rsid w:val="00FF6F31"/>
    <w:rsid w:val="00FF7B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9564F"/>
  <w15:docId w15:val="{0F4C578F-39D5-4557-8034-D41242FE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9"/>
    <w:qFormat/>
    <w:rsid w:val="00C473FE"/>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9"/>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9"/>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9"/>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2909"/>
    <w:pPr>
      <w:spacing w:after="0"/>
      <w:outlineLvl w:val="8"/>
    </w:pPr>
    <w:rPr>
      <w:rFonts w:eastAsiaTheme="minorEastAsia"/>
      <w:b/>
      <w:i/>
      <w:smallCaps/>
      <w:color w:val="622423" w:themeColor="accent2" w:themeShade="7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sz w:val="20"/>
      <w:szCs w:val="20"/>
    </w:rPr>
  </w:style>
  <w:style w:type="paragraph" w:styleId="Header">
    <w:name w:val="header"/>
    <w:basedOn w:val="Normal"/>
    <w:link w:val="HeaderChar"/>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9"/>
    <w:rsid w:val="00C473FE"/>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9"/>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9"/>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9"/>
    <w:rPr>
      <w:rFonts w:ascii="Calibri" w:eastAsiaTheme="minorHAnsi" w:hAnsi="Calibri" w:cstheme="minorBidi"/>
      <w:b/>
      <w:sz w:val="22"/>
      <w:szCs w:val="22"/>
      <w:lang w:eastAsia="en-US"/>
    </w:rPr>
  </w:style>
  <w:style w:type="paragraph" w:styleId="Quote">
    <w:name w:val="Quote"/>
    <w:basedOn w:val="Normal"/>
    <w:next w:val="Normal"/>
    <w:link w:val="QuoteChar"/>
    <w:uiPriority w:val="29"/>
    <w:qFormat/>
    <w:pPr>
      <w:ind w:left="709" w:right="567"/>
    </w:pPr>
    <w:rPr>
      <w:iCs/>
      <w:color w:val="000000"/>
    </w:rPr>
  </w:style>
  <w:style w:type="character" w:customStyle="1" w:styleId="QuoteChar">
    <w:name w:val="Quote Char"/>
    <w:basedOn w:val="DefaultParagraphFont"/>
    <w:link w:val="Quote"/>
    <w:uiPriority w:val="29"/>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22"/>
    <w:qFormat/>
    <w:rPr>
      <w:b/>
      <w:bC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11"/>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11"/>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text0">
    <w:name w:val="Table text"/>
    <w:basedOn w:val="Normal"/>
    <w:rsid w:val="00B87CBA"/>
    <w:pPr>
      <w:keepNext/>
      <w:spacing w:before="120" w:after="120" w:line="240" w:lineRule="auto"/>
      <w:jc w:val="both"/>
    </w:pPr>
    <w:rPr>
      <w:rFonts w:ascii="Arial" w:eastAsiaTheme="minorEastAsia" w:hAnsi="Arial"/>
      <w:sz w:val="18"/>
      <w:szCs w:val="20"/>
      <w:lang w:val="en-NZ" w:bidi="en-US"/>
    </w:rPr>
  </w:style>
  <w:style w:type="paragraph" w:customStyle="1" w:styleId="Table1caption">
    <w:name w:val="Table 1 caption"/>
    <w:basedOn w:val="Normal"/>
    <w:link w:val="Table1captionChar"/>
    <w:qFormat/>
    <w:rsid w:val="00FF6F31"/>
    <w:pPr>
      <w:spacing w:before="200" w:after="120"/>
      <w:jc w:val="both"/>
    </w:pPr>
    <w:rPr>
      <w:rFonts w:ascii="Myriad Pro" w:eastAsiaTheme="minorEastAsia" w:hAnsi="Myriad Pro" w:cstheme="minorHAnsi"/>
      <w:b/>
      <w:sz w:val="18"/>
      <w:szCs w:val="18"/>
      <w:lang w:val="en-US" w:bidi="en-US"/>
    </w:rPr>
  </w:style>
  <w:style w:type="character" w:customStyle="1" w:styleId="Table1captionChar">
    <w:name w:val="Table 1 caption Char"/>
    <w:basedOn w:val="DefaultParagraphFont"/>
    <w:link w:val="Table1caption"/>
    <w:rsid w:val="00FF6F31"/>
    <w:rPr>
      <w:rFonts w:ascii="Myriad Pro" w:eastAsiaTheme="minorEastAsia" w:hAnsi="Myriad Pro" w:cstheme="minorHAnsi"/>
      <w:b/>
      <w:sz w:val="18"/>
      <w:szCs w:val="18"/>
      <w:lang w:val="en-US" w:eastAsia="en-US" w:bidi="en-US"/>
    </w:rPr>
  </w:style>
  <w:style w:type="character" w:customStyle="1" w:styleId="Heading9Char">
    <w:name w:val="Heading 9 Char"/>
    <w:basedOn w:val="DefaultParagraphFont"/>
    <w:link w:val="Heading9"/>
    <w:uiPriority w:val="9"/>
    <w:semiHidden/>
    <w:rsid w:val="003A2909"/>
    <w:rPr>
      <w:rFonts w:asciiTheme="minorHAnsi" w:eastAsiaTheme="minorEastAsia" w:hAnsiTheme="minorHAnsi" w:cstheme="minorBidi"/>
      <w:b/>
      <w:i/>
      <w:smallCaps/>
      <w:color w:val="622423" w:themeColor="accent2" w:themeShade="7F"/>
      <w:lang w:val="en-US" w:eastAsia="en-US" w:bidi="en-US"/>
    </w:rPr>
  </w:style>
  <w:style w:type="paragraph" w:customStyle="1" w:styleId="Definition">
    <w:name w:val="Definition"/>
    <w:basedOn w:val="Normal"/>
    <w:rsid w:val="003A2909"/>
    <w:pPr>
      <w:tabs>
        <w:tab w:val="left" w:pos="1701"/>
      </w:tabs>
      <w:ind w:left="1701" w:hanging="1701"/>
      <w:jc w:val="both"/>
    </w:pPr>
    <w:rPr>
      <w:rFonts w:eastAsiaTheme="minorEastAsia"/>
      <w:sz w:val="20"/>
      <w:szCs w:val="20"/>
      <w:lang w:val="en-US" w:bidi="en-US"/>
    </w:rPr>
  </w:style>
  <w:style w:type="paragraph" w:styleId="BodyText">
    <w:name w:val="Body Text"/>
    <w:basedOn w:val="Normal"/>
    <w:link w:val="BodyTextChar"/>
    <w:rsid w:val="003A2909"/>
    <w:pPr>
      <w:jc w:val="center"/>
    </w:pPr>
    <w:rPr>
      <w:rFonts w:ascii="Book Antiqua" w:eastAsiaTheme="minorEastAsia" w:hAnsi="Book Antiqua"/>
      <w:sz w:val="20"/>
      <w:szCs w:val="20"/>
      <w:lang w:val="en-US" w:bidi="en-US"/>
    </w:rPr>
  </w:style>
  <w:style w:type="character" w:customStyle="1" w:styleId="BodyTextChar">
    <w:name w:val="Body Text Char"/>
    <w:basedOn w:val="DefaultParagraphFont"/>
    <w:link w:val="BodyText"/>
    <w:rsid w:val="003A2909"/>
    <w:rPr>
      <w:rFonts w:ascii="Book Antiqua" w:eastAsiaTheme="minorEastAsia" w:hAnsi="Book Antiqua" w:cstheme="minorBidi"/>
      <w:lang w:val="en-US" w:eastAsia="en-US" w:bidi="en-US"/>
    </w:rPr>
  </w:style>
  <w:style w:type="paragraph" w:styleId="FootnoteText">
    <w:name w:val="footnote text"/>
    <w:basedOn w:val="Normal"/>
    <w:link w:val="FootnoteTextChar"/>
    <w:semiHidden/>
    <w:rsid w:val="003A2909"/>
    <w:pPr>
      <w:jc w:val="both"/>
    </w:pPr>
    <w:rPr>
      <w:rFonts w:eastAsiaTheme="minorEastAsia"/>
      <w:sz w:val="20"/>
      <w:szCs w:val="20"/>
      <w:lang w:val="en-GB" w:bidi="en-US"/>
    </w:rPr>
  </w:style>
  <w:style w:type="character" w:customStyle="1" w:styleId="FootnoteTextChar">
    <w:name w:val="Footnote Text Char"/>
    <w:basedOn w:val="DefaultParagraphFont"/>
    <w:link w:val="FootnoteText"/>
    <w:semiHidden/>
    <w:rsid w:val="003A2909"/>
    <w:rPr>
      <w:rFonts w:asciiTheme="minorHAnsi" w:eastAsiaTheme="minorEastAsia" w:hAnsiTheme="minorHAnsi" w:cstheme="minorBidi"/>
      <w:lang w:val="en-GB" w:eastAsia="en-US" w:bidi="en-US"/>
    </w:rPr>
  </w:style>
  <w:style w:type="paragraph" w:customStyle="1" w:styleId="table1">
    <w:name w:val="table 1"/>
    <w:rsid w:val="003A2909"/>
    <w:pPr>
      <w:spacing w:before="60" w:after="60" w:line="200" w:lineRule="atLeast"/>
      <w:jc w:val="both"/>
    </w:pPr>
    <w:rPr>
      <w:rFonts w:ascii="Arial" w:eastAsiaTheme="minorEastAsia" w:hAnsi="Arial" w:cstheme="minorBidi"/>
      <w:sz w:val="16"/>
      <w:lang w:eastAsia="en-US"/>
    </w:rPr>
  </w:style>
  <w:style w:type="paragraph" w:customStyle="1" w:styleId="Normalbodytext">
    <w:name w:val="Normal body text"/>
    <w:basedOn w:val="Normal"/>
    <w:link w:val="NormalbodytextChar"/>
    <w:rsid w:val="003A2909"/>
    <w:pPr>
      <w:spacing w:before="120" w:after="240" w:line="320" w:lineRule="atLeast"/>
      <w:jc w:val="both"/>
    </w:pPr>
    <w:rPr>
      <w:rFonts w:eastAsiaTheme="minorEastAsia"/>
      <w:szCs w:val="20"/>
      <w:lang w:val="en-NZ" w:bidi="en-US"/>
    </w:rPr>
  </w:style>
  <w:style w:type="character" w:customStyle="1" w:styleId="NormalbodytextChar">
    <w:name w:val="Normal body text Char"/>
    <w:basedOn w:val="DefaultParagraphFont"/>
    <w:link w:val="Normalbodytext"/>
    <w:rsid w:val="003A2909"/>
    <w:rPr>
      <w:rFonts w:asciiTheme="minorHAnsi" w:eastAsiaTheme="minorEastAsia" w:hAnsiTheme="minorHAnsi" w:cstheme="minorBidi"/>
      <w:sz w:val="22"/>
      <w:lang w:val="en-NZ" w:eastAsia="en-US" w:bidi="en-US"/>
    </w:rPr>
  </w:style>
  <w:style w:type="paragraph" w:customStyle="1" w:styleId="References">
    <w:name w:val="References"/>
    <w:basedOn w:val="Normalbodytext"/>
    <w:rsid w:val="003A2909"/>
    <w:pPr>
      <w:keepNext/>
      <w:ind w:left="284" w:right="-6" w:hanging="284"/>
    </w:pPr>
  </w:style>
  <w:style w:type="paragraph" w:styleId="Title">
    <w:name w:val="Title"/>
    <w:basedOn w:val="Normal"/>
    <w:next w:val="Normal"/>
    <w:link w:val="TitleChar"/>
    <w:qFormat/>
    <w:rsid w:val="003A2909"/>
    <w:pPr>
      <w:pBdr>
        <w:top w:val="single" w:sz="12" w:space="1" w:color="C0504D" w:themeColor="accent2"/>
      </w:pBdr>
      <w:spacing w:line="240" w:lineRule="auto"/>
      <w:jc w:val="right"/>
    </w:pPr>
    <w:rPr>
      <w:rFonts w:eastAsiaTheme="minorEastAsia"/>
      <w:smallCaps/>
      <w:sz w:val="48"/>
      <w:szCs w:val="48"/>
      <w:lang w:val="en-US" w:bidi="en-US"/>
    </w:rPr>
  </w:style>
  <w:style w:type="character" w:customStyle="1" w:styleId="TitleChar">
    <w:name w:val="Title Char"/>
    <w:basedOn w:val="DefaultParagraphFont"/>
    <w:link w:val="Title"/>
    <w:rsid w:val="003A2909"/>
    <w:rPr>
      <w:rFonts w:asciiTheme="minorHAnsi" w:eastAsiaTheme="minorEastAsia" w:hAnsiTheme="minorHAnsi" w:cstheme="minorBidi"/>
      <w:smallCaps/>
      <w:sz w:val="48"/>
      <w:szCs w:val="48"/>
      <w:lang w:val="en-US" w:eastAsia="en-US" w:bidi="en-US"/>
    </w:rPr>
  </w:style>
  <w:style w:type="paragraph" w:styleId="NoSpacing">
    <w:name w:val="No Spacing"/>
    <w:basedOn w:val="Normal"/>
    <w:link w:val="NoSpacingChar"/>
    <w:uiPriority w:val="1"/>
    <w:qFormat/>
    <w:rsid w:val="003A2909"/>
    <w:pPr>
      <w:spacing w:after="0" w:line="240" w:lineRule="auto"/>
      <w:jc w:val="both"/>
    </w:pPr>
    <w:rPr>
      <w:rFonts w:eastAsiaTheme="minorEastAsia"/>
      <w:sz w:val="20"/>
      <w:szCs w:val="20"/>
      <w:lang w:val="en-US" w:bidi="en-US"/>
    </w:rPr>
  </w:style>
  <w:style w:type="character" w:customStyle="1" w:styleId="NoSpacingChar">
    <w:name w:val="No Spacing Char"/>
    <w:basedOn w:val="DefaultParagraphFont"/>
    <w:link w:val="NoSpacing"/>
    <w:uiPriority w:val="1"/>
    <w:rsid w:val="003A2909"/>
    <w:rPr>
      <w:rFonts w:asciiTheme="minorHAnsi" w:eastAsiaTheme="minorEastAsia" w:hAnsiTheme="minorHAnsi" w:cstheme="minorBidi"/>
      <w:lang w:val="en-US" w:eastAsia="en-US" w:bidi="en-US"/>
    </w:rPr>
  </w:style>
  <w:style w:type="character" w:styleId="SubtleEmphasis">
    <w:name w:val="Subtle Emphasis"/>
    <w:uiPriority w:val="19"/>
    <w:qFormat/>
    <w:rsid w:val="003A2909"/>
    <w:rPr>
      <w:i/>
    </w:rPr>
  </w:style>
  <w:style w:type="character" w:styleId="IntenseEmphasis">
    <w:name w:val="Intense Emphasis"/>
    <w:uiPriority w:val="21"/>
    <w:qFormat/>
    <w:rsid w:val="003A2909"/>
    <w:rPr>
      <w:b/>
      <w:i/>
      <w:color w:val="C0504D" w:themeColor="accent2"/>
      <w:spacing w:val="10"/>
    </w:rPr>
  </w:style>
  <w:style w:type="character" w:styleId="SubtleReference">
    <w:name w:val="Subtle Reference"/>
    <w:uiPriority w:val="31"/>
    <w:qFormat/>
    <w:rsid w:val="003A2909"/>
    <w:rPr>
      <w:b/>
    </w:rPr>
  </w:style>
  <w:style w:type="character" w:styleId="IntenseReference">
    <w:name w:val="Intense Reference"/>
    <w:uiPriority w:val="32"/>
    <w:qFormat/>
    <w:rsid w:val="003A2909"/>
    <w:rPr>
      <w:b/>
      <w:bCs/>
      <w:smallCaps/>
      <w:spacing w:val="5"/>
      <w:sz w:val="22"/>
      <w:szCs w:val="22"/>
      <w:u w:val="single"/>
    </w:rPr>
  </w:style>
  <w:style w:type="character" w:styleId="BookTitle">
    <w:name w:val="Book Title"/>
    <w:uiPriority w:val="33"/>
    <w:qFormat/>
    <w:rsid w:val="003A2909"/>
    <w:rPr>
      <w:rFonts w:asciiTheme="majorHAnsi" w:eastAsiaTheme="majorEastAsia" w:hAnsiTheme="majorHAnsi" w:cstheme="majorBidi"/>
      <w:i/>
      <w:iCs/>
      <w:sz w:val="20"/>
      <w:szCs w:val="20"/>
    </w:rPr>
  </w:style>
  <w:style w:type="character" w:styleId="HTMLAcronym">
    <w:name w:val="HTML Acronym"/>
    <w:basedOn w:val="DefaultParagraphFont"/>
    <w:uiPriority w:val="99"/>
    <w:unhideWhenUsed/>
    <w:rsid w:val="003A2909"/>
  </w:style>
  <w:style w:type="character" w:customStyle="1" w:styleId="st1">
    <w:name w:val="st1"/>
    <w:basedOn w:val="DefaultParagraphFont"/>
    <w:rsid w:val="003A2909"/>
  </w:style>
  <w:style w:type="paragraph" w:customStyle="1" w:styleId="NumberList">
    <w:name w:val="Number List"/>
    <w:rsid w:val="003A2909"/>
    <w:pPr>
      <w:spacing w:before="56" w:after="56"/>
      <w:ind w:left="567"/>
    </w:pPr>
    <w:rPr>
      <w:rFonts w:ascii="Helv" w:eastAsia="Times New Roman" w:hAnsi="Helv"/>
      <w:color w:val="000000"/>
      <w:sz w:val="22"/>
      <w:lang w:eastAsia="en-US"/>
    </w:rPr>
  </w:style>
  <w:style w:type="character" w:customStyle="1" w:styleId="Hyperlink0">
    <w:name w:val="Hyperlink.0"/>
    <w:basedOn w:val="DefaultParagraphFont"/>
    <w:rsid w:val="003A2909"/>
    <w:rPr>
      <w:sz w:val="24"/>
      <w:szCs w:val="24"/>
    </w:rPr>
  </w:style>
  <w:style w:type="character" w:customStyle="1" w:styleId="title-text">
    <w:name w:val="title-text"/>
    <w:basedOn w:val="DefaultParagraphFont"/>
    <w:rsid w:val="003A2909"/>
  </w:style>
  <w:style w:type="character" w:customStyle="1" w:styleId="hlfld-title2">
    <w:name w:val="hlfld-title2"/>
    <w:basedOn w:val="DefaultParagraphFont"/>
    <w:rsid w:val="003A2909"/>
  </w:style>
  <w:style w:type="character" w:customStyle="1" w:styleId="current-selection">
    <w:name w:val="current-selection"/>
    <w:basedOn w:val="DefaultParagraphFont"/>
    <w:rsid w:val="003A2909"/>
  </w:style>
  <w:style w:type="character" w:customStyle="1" w:styleId="a">
    <w:name w:val="_"/>
    <w:basedOn w:val="DefaultParagraphFont"/>
    <w:rsid w:val="003A2909"/>
  </w:style>
  <w:style w:type="character" w:customStyle="1" w:styleId="ffc">
    <w:name w:val="ffc"/>
    <w:basedOn w:val="DefaultParagraphFont"/>
    <w:rsid w:val="003A2909"/>
  </w:style>
  <w:style w:type="character" w:customStyle="1" w:styleId="ff4">
    <w:name w:val="ff4"/>
    <w:basedOn w:val="DefaultParagraphFont"/>
    <w:rsid w:val="003A2909"/>
  </w:style>
  <w:style w:type="character" w:customStyle="1" w:styleId="pubyear">
    <w:name w:val="pubyear"/>
    <w:basedOn w:val="DefaultParagraphFont"/>
    <w:rsid w:val="003A2909"/>
  </w:style>
  <w:style w:type="character" w:customStyle="1" w:styleId="authors">
    <w:name w:val="authors"/>
    <w:basedOn w:val="DefaultParagraphFont"/>
    <w:rsid w:val="00FF7B16"/>
  </w:style>
  <w:style w:type="character" w:customStyle="1" w:styleId="Date1">
    <w:name w:val="Date1"/>
    <w:basedOn w:val="DefaultParagraphFont"/>
    <w:rsid w:val="00FF7B16"/>
  </w:style>
  <w:style w:type="character" w:customStyle="1" w:styleId="arttitle">
    <w:name w:val="art_title"/>
    <w:basedOn w:val="DefaultParagraphFont"/>
    <w:rsid w:val="00FF7B16"/>
  </w:style>
  <w:style w:type="character" w:customStyle="1" w:styleId="serialtitle">
    <w:name w:val="serial_title"/>
    <w:basedOn w:val="DefaultParagraphFont"/>
    <w:rsid w:val="00FF7B16"/>
  </w:style>
  <w:style w:type="character" w:customStyle="1" w:styleId="volumeissue">
    <w:name w:val="volume_issue"/>
    <w:basedOn w:val="DefaultParagraphFont"/>
    <w:rsid w:val="00FF7B16"/>
  </w:style>
  <w:style w:type="character" w:customStyle="1" w:styleId="pagerange">
    <w:name w:val="page_range"/>
    <w:basedOn w:val="DefaultParagraphFont"/>
    <w:rsid w:val="00FF7B16"/>
  </w:style>
  <w:style w:type="character" w:styleId="UnresolvedMention">
    <w:name w:val="Unresolved Mention"/>
    <w:basedOn w:val="DefaultParagraphFont"/>
    <w:uiPriority w:val="99"/>
    <w:semiHidden/>
    <w:unhideWhenUsed/>
    <w:rsid w:val="008E6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96946">
      <w:bodyDiv w:val="1"/>
      <w:marLeft w:val="0"/>
      <w:marRight w:val="0"/>
      <w:marTop w:val="0"/>
      <w:marBottom w:val="0"/>
      <w:divBdr>
        <w:top w:val="none" w:sz="0" w:space="0" w:color="auto"/>
        <w:left w:val="none" w:sz="0" w:space="0" w:color="auto"/>
        <w:bottom w:val="none" w:sz="0" w:space="0" w:color="auto"/>
        <w:right w:val="none" w:sz="0" w:space="0" w:color="auto"/>
      </w:divBdr>
      <w:divsChild>
        <w:div w:id="915211798">
          <w:marLeft w:val="0"/>
          <w:marRight w:val="0"/>
          <w:marTop w:val="0"/>
          <w:marBottom w:val="0"/>
          <w:divBdr>
            <w:top w:val="none" w:sz="0" w:space="0" w:color="auto"/>
            <w:left w:val="none" w:sz="0" w:space="0" w:color="auto"/>
            <w:bottom w:val="none" w:sz="0" w:space="0" w:color="auto"/>
            <w:right w:val="none" w:sz="0" w:space="0" w:color="auto"/>
          </w:divBdr>
        </w:div>
        <w:div w:id="244728855">
          <w:marLeft w:val="0"/>
          <w:marRight w:val="0"/>
          <w:marTop w:val="0"/>
          <w:marBottom w:val="0"/>
          <w:divBdr>
            <w:top w:val="none" w:sz="0" w:space="0" w:color="auto"/>
            <w:left w:val="none" w:sz="0" w:space="0" w:color="auto"/>
            <w:bottom w:val="none" w:sz="0" w:space="0" w:color="auto"/>
            <w:right w:val="none" w:sz="0" w:space="0" w:color="auto"/>
          </w:divBdr>
        </w:div>
        <w:div w:id="906651512">
          <w:marLeft w:val="0"/>
          <w:marRight w:val="0"/>
          <w:marTop w:val="0"/>
          <w:marBottom w:val="0"/>
          <w:divBdr>
            <w:top w:val="none" w:sz="0" w:space="0" w:color="auto"/>
            <w:left w:val="none" w:sz="0" w:space="0" w:color="auto"/>
            <w:bottom w:val="none" w:sz="0" w:space="0" w:color="auto"/>
            <w:right w:val="none" w:sz="0" w:space="0" w:color="auto"/>
          </w:divBdr>
        </w:div>
        <w:div w:id="46491328">
          <w:marLeft w:val="0"/>
          <w:marRight w:val="0"/>
          <w:marTop w:val="0"/>
          <w:marBottom w:val="0"/>
          <w:divBdr>
            <w:top w:val="none" w:sz="0" w:space="0" w:color="auto"/>
            <w:left w:val="none" w:sz="0" w:space="0" w:color="auto"/>
            <w:bottom w:val="none" w:sz="0" w:space="0" w:color="auto"/>
            <w:right w:val="none" w:sz="0" w:space="0" w:color="auto"/>
          </w:divBdr>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8063">
      <w:bodyDiv w:val="1"/>
      <w:marLeft w:val="0"/>
      <w:marRight w:val="0"/>
      <w:marTop w:val="0"/>
      <w:marBottom w:val="0"/>
      <w:divBdr>
        <w:top w:val="none" w:sz="0" w:space="0" w:color="auto"/>
        <w:left w:val="none" w:sz="0" w:space="0" w:color="auto"/>
        <w:bottom w:val="none" w:sz="0" w:space="0" w:color="auto"/>
        <w:right w:val="none" w:sz="0" w:space="0" w:color="auto"/>
      </w:divBdr>
      <w:divsChild>
        <w:div w:id="1302923575">
          <w:marLeft w:val="0"/>
          <w:marRight w:val="0"/>
          <w:marTop w:val="0"/>
          <w:marBottom w:val="0"/>
          <w:divBdr>
            <w:top w:val="none" w:sz="0" w:space="0" w:color="auto"/>
            <w:left w:val="none" w:sz="0" w:space="0" w:color="auto"/>
            <w:bottom w:val="none" w:sz="0" w:space="0" w:color="auto"/>
            <w:right w:val="none" w:sz="0" w:space="0" w:color="auto"/>
          </w:divBdr>
          <w:divsChild>
            <w:div w:id="373893995">
              <w:marLeft w:val="0"/>
              <w:marRight w:val="0"/>
              <w:marTop w:val="0"/>
              <w:marBottom w:val="0"/>
              <w:divBdr>
                <w:top w:val="none" w:sz="0" w:space="0" w:color="auto"/>
                <w:left w:val="none" w:sz="0" w:space="0" w:color="auto"/>
                <w:bottom w:val="none" w:sz="0" w:space="0" w:color="auto"/>
                <w:right w:val="none" w:sz="0" w:space="0" w:color="auto"/>
              </w:divBdr>
              <w:divsChild>
                <w:div w:id="1915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7021055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2250164">
      <w:bodyDiv w:val="1"/>
      <w:marLeft w:val="0"/>
      <w:marRight w:val="0"/>
      <w:marTop w:val="0"/>
      <w:marBottom w:val="0"/>
      <w:divBdr>
        <w:top w:val="none" w:sz="0" w:space="0" w:color="auto"/>
        <w:left w:val="none" w:sz="0" w:space="0" w:color="auto"/>
        <w:bottom w:val="none" w:sz="0" w:space="0" w:color="auto"/>
        <w:right w:val="none" w:sz="0" w:space="0" w:color="auto"/>
      </w:divBdr>
      <w:divsChild>
        <w:div w:id="1973824352">
          <w:marLeft w:val="0"/>
          <w:marRight w:val="0"/>
          <w:marTop w:val="0"/>
          <w:marBottom w:val="0"/>
          <w:divBdr>
            <w:top w:val="single" w:sz="8" w:space="0" w:color="00698F"/>
            <w:left w:val="single" w:sz="8" w:space="0" w:color="00698F"/>
            <w:bottom w:val="single" w:sz="8" w:space="0" w:color="00698F"/>
            <w:right w:val="single" w:sz="8" w:space="0" w:color="00698F"/>
          </w:divBdr>
          <w:divsChild>
            <w:div w:id="373428128">
              <w:marLeft w:val="0"/>
              <w:marRight w:val="0"/>
              <w:marTop w:val="0"/>
              <w:marBottom w:val="0"/>
              <w:divBdr>
                <w:top w:val="none" w:sz="0" w:space="0" w:color="auto"/>
                <w:left w:val="none" w:sz="0" w:space="0" w:color="auto"/>
                <w:bottom w:val="none" w:sz="0" w:space="0" w:color="auto"/>
                <w:right w:val="none" w:sz="0" w:space="0" w:color="auto"/>
              </w:divBdr>
            </w:div>
            <w:div w:id="13626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06711898">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72853057">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757142">
      <w:bodyDiv w:val="1"/>
      <w:marLeft w:val="0"/>
      <w:marRight w:val="0"/>
      <w:marTop w:val="0"/>
      <w:marBottom w:val="0"/>
      <w:divBdr>
        <w:top w:val="none" w:sz="0" w:space="0" w:color="auto"/>
        <w:left w:val="none" w:sz="0" w:space="0" w:color="auto"/>
        <w:bottom w:val="none" w:sz="0" w:space="0" w:color="auto"/>
        <w:right w:val="none" w:sz="0" w:space="0" w:color="auto"/>
      </w:divBdr>
      <w:divsChild>
        <w:div w:id="42366785">
          <w:marLeft w:val="0"/>
          <w:marRight w:val="0"/>
          <w:marTop w:val="0"/>
          <w:marBottom w:val="0"/>
          <w:divBdr>
            <w:top w:val="none" w:sz="0" w:space="0" w:color="auto"/>
            <w:left w:val="none" w:sz="0" w:space="0" w:color="auto"/>
            <w:bottom w:val="none" w:sz="0" w:space="0" w:color="auto"/>
            <w:right w:val="none" w:sz="0" w:space="0" w:color="auto"/>
          </w:divBdr>
          <w:divsChild>
            <w:div w:id="345523161">
              <w:marLeft w:val="0"/>
              <w:marRight w:val="0"/>
              <w:marTop w:val="0"/>
              <w:marBottom w:val="0"/>
              <w:divBdr>
                <w:top w:val="none" w:sz="0" w:space="0" w:color="auto"/>
                <w:left w:val="none" w:sz="0" w:space="0" w:color="auto"/>
                <w:bottom w:val="none" w:sz="0" w:space="0" w:color="auto"/>
                <w:right w:val="none" w:sz="0" w:space="0" w:color="auto"/>
              </w:divBdr>
              <w:divsChild>
                <w:div w:id="12130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00265716">
      <w:bodyDiv w:val="1"/>
      <w:marLeft w:val="0"/>
      <w:marRight w:val="0"/>
      <w:marTop w:val="0"/>
      <w:marBottom w:val="0"/>
      <w:divBdr>
        <w:top w:val="none" w:sz="0" w:space="0" w:color="auto"/>
        <w:left w:val="none" w:sz="0" w:space="0" w:color="auto"/>
        <w:bottom w:val="none" w:sz="0" w:space="0" w:color="auto"/>
        <w:right w:val="none" w:sz="0" w:space="0" w:color="auto"/>
      </w:divBdr>
      <w:divsChild>
        <w:div w:id="1071662944">
          <w:marLeft w:val="0"/>
          <w:marRight w:val="0"/>
          <w:marTop w:val="0"/>
          <w:marBottom w:val="0"/>
          <w:divBdr>
            <w:top w:val="none" w:sz="0" w:space="0" w:color="auto"/>
            <w:left w:val="none" w:sz="0" w:space="0" w:color="auto"/>
            <w:bottom w:val="none" w:sz="0" w:space="0" w:color="auto"/>
            <w:right w:val="none" w:sz="0" w:space="0" w:color="auto"/>
          </w:divBdr>
        </w:div>
        <w:div w:id="1379746623">
          <w:marLeft w:val="0"/>
          <w:marRight w:val="0"/>
          <w:marTop w:val="0"/>
          <w:marBottom w:val="0"/>
          <w:divBdr>
            <w:top w:val="none" w:sz="0" w:space="0" w:color="auto"/>
            <w:left w:val="none" w:sz="0" w:space="0" w:color="auto"/>
            <w:bottom w:val="none" w:sz="0" w:space="0" w:color="auto"/>
            <w:right w:val="none" w:sz="0" w:space="0" w:color="auto"/>
          </w:divBdr>
        </w:div>
        <w:div w:id="1405057963">
          <w:marLeft w:val="0"/>
          <w:marRight w:val="0"/>
          <w:marTop w:val="0"/>
          <w:marBottom w:val="0"/>
          <w:divBdr>
            <w:top w:val="none" w:sz="0" w:space="0" w:color="auto"/>
            <w:left w:val="none" w:sz="0" w:space="0" w:color="auto"/>
            <w:bottom w:val="none" w:sz="0" w:space="0" w:color="auto"/>
            <w:right w:val="none" w:sz="0" w:space="0" w:color="auto"/>
          </w:divBdr>
        </w:div>
        <w:div w:id="247420552">
          <w:marLeft w:val="0"/>
          <w:marRight w:val="0"/>
          <w:marTop w:val="0"/>
          <w:marBottom w:val="0"/>
          <w:divBdr>
            <w:top w:val="none" w:sz="0" w:space="0" w:color="auto"/>
            <w:left w:val="none" w:sz="0" w:space="0" w:color="auto"/>
            <w:bottom w:val="none" w:sz="0" w:space="0" w:color="auto"/>
            <w:right w:val="none" w:sz="0" w:space="0" w:color="auto"/>
          </w:divBdr>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3542009">
      <w:bodyDiv w:val="1"/>
      <w:marLeft w:val="0"/>
      <w:marRight w:val="0"/>
      <w:marTop w:val="0"/>
      <w:marBottom w:val="0"/>
      <w:divBdr>
        <w:top w:val="none" w:sz="0" w:space="0" w:color="auto"/>
        <w:left w:val="none" w:sz="0" w:space="0" w:color="auto"/>
        <w:bottom w:val="none" w:sz="0" w:space="0" w:color="auto"/>
        <w:right w:val="none" w:sz="0" w:space="0" w:color="auto"/>
      </w:divBdr>
      <w:divsChild>
        <w:div w:id="2019427633">
          <w:marLeft w:val="0"/>
          <w:marRight w:val="0"/>
          <w:marTop w:val="0"/>
          <w:marBottom w:val="0"/>
          <w:divBdr>
            <w:top w:val="none" w:sz="0" w:space="0" w:color="auto"/>
            <w:left w:val="none" w:sz="0" w:space="0" w:color="auto"/>
            <w:bottom w:val="none" w:sz="0" w:space="0" w:color="auto"/>
            <w:right w:val="none" w:sz="0" w:space="0" w:color="auto"/>
          </w:divBdr>
        </w:div>
        <w:div w:id="571551277">
          <w:marLeft w:val="0"/>
          <w:marRight w:val="0"/>
          <w:marTop w:val="0"/>
          <w:marBottom w:val="0"/>
          <w:divBdr>
            <w:top w:val="none" w:sz="0" w:space="0" w:color="auto"/>
            <w:left w:val="none" w:sz="0" w:space="0" w:color="auto"/>
            <w:bottom w:val="none" w:sz="0" w:space="0" w:color="auto"/>
            <w:right w:val="none" w:sz="0" w:space="0" w:color="auto"/>
          </w:divBdr>
        </w:div>
        <w:div w:id="80762093">
          <w:marLeft w:val="0"/>
          <w:marRight w:val="0"/>
          <w:marTop w:val="0"/>
          <w:marBottom w:val="0"/>
          <w:divBdr>
            <w:top w:val="none" w:sz="0" w:space="0" w:color="auto"/>
            <w:left w:val="none" w:sz="0" w:space="0" w:color="auto"/>
            <w:bottom w:val="none" w:sz="0" w:space="0" w:color="auto"/>
            <w:right w:val="none" w:sz="0" w:space="0" w:color="auto"/>
          </w:divBdr>
        </w:div>
        <w:div w:id="992753958">
          <w:marLeft w:val="0"/>
          <w:marRight w:val="0"/>
          <w:marTop w:val="0"/>
          <w:marBottom w:val="0"/>
          <w:divBdr>
            <w:top w:val="none" w:sz="0" w:space="0" w:color="auto"/>
            <w:left w:val="none" w:sz="0" w:space="0" w:color="auto"/>
            <w:bottom w:val="none" w:sz="0" w:space="0" w:color="auto"/>
            <w:right w:val="none" w:sz="0" w:space="0" w:color="auto"/>
          </w:divBdr>
        </w:div>
        <w:div w:id="160973101">
          <w:marLeft w:val="0"/>
          <w:marRight w:val="0"/>
          <w:marTop w:val="0"/>
          <w:marBottom w:val="0"/>
          <w:divBdr>
            <w:top w:val="none" w:sz="0" w:space="0" w:color="auto"/>
            <w:left w:val="none" w:sz="0" w:space="0" w:color="auto"/>
            <w:bottom w:val="none" w:sz="0" w:space="0" w:color="auto"/>
            <w:right w:val="none" w:sz="0" w:space="0" w:color="auto"/>
          </w:divBdr>
        </w:div>
        <w:div w:id="161049909">
          <w:marLeft w:val="0"/>
          <w:marRight w:val="0"/>
          <w:marTop w:val="0"/>
          <w:marBottom w:val="0"/>
          <w:divBdr>
            <w:top w:val="none" w:sz="0" w:space="0" w:color="auto"/>
            <w:left w:val="none" w:sz="0" w:space="0" w:color="auto"/>
            <w:bottom w:val="none" w:sz="0" w:space="0" w:color="auto"/>
            <w:right w:val="none" w:sz="0" w:space="0" w:color="auto"/>
          </w:divBdr>
        </w:div>
        <w:div w:id="577792441">
          <w:marLeft w:val="0"/>
          <w:marRight w:val="0"/>
          <w:marTop w:val="0"/>
          <w:marBottom w:val="0"/>
          <w:divBdr>
            <w:top w:val="none" w:sz="0" w:space="0" w:color="auto"/>
            <w:left w:val="none" w:sz="0" w:space="0" w:color="auto"/>
            <w:bottom w:val="none" w:sz="0" w:space="0" w:color="auto"/>
            <w:right w:val="none" w:sz="0" w:space="0" w:color="auto"/>
          </w:divBdr>
        </w:div>
        <w:div w:id="57290588">
          <w:marLeft w:val="0"/>
          <w:marRight w:val="0"/>
          <w:marTop w:val="0"/>
          <w:marBottom w:val="0"/>
          <w:divBdr>
            <w:top w:val="none" w:sz="0" w:space="0" w:color="auto"/>
            <w:left w:val="none" w:sz="0" w:space="0" w:color="auto"/>
            <w:bottom w:val="none" w:sz="0" w:space="0" w:color="auto"/>
            <w:right w:val="none" w:sz="0" w:space="0" w:color="auto"/>
          </w:divBdr>
        </w:div>
        <w:div w:id="1807621315">
          <w:marLeft w:val="0"/>
          <w:marRight w:val="0"/>
          <w:marTop w:val="0"/>
          <w:marBottom w:val="0"/>
          <w:divBdr>
            <w:top w:val="none" w:sz="0" w:space="0" w:color="auto"/>
            <w:left w:val="none" w:sz="0" w:space="0" w:color="auto"/>
            <w:bottom w:val="none" w:sz="0" w:space="0" w:color="auto"/>
            <w:right w:val="none" w:sz="0" w:space="0" w:color="auto"/>
          </w:divBdr>
        </w:div>
        <w:div w:id="1840731303">
          <w:marLeft w:val="0"/>
          <w:marRight w:val="0"/>
          <w:marTop w:val="0"/>
          <w:marBottom w:val="0"/>
          <w:divBdr>
            <w:top w:val="none" w:sz="0" w:space="0" w:color="auto"/>
            <w:left w:val="none" w:sz="0" w:space="0" w:color="auto"/>
            <w:bottom w:val="none" w:sz="0" w:space="0" w:color="auto"/>
            <w:right w:val="none" w:sz="0" w:space="0" w:color="auto"/>
          </w:divBdr>
        </w:div>
        <w:div w:id="1002271101">
          <w:marLeft w:val="0"/>
          <w:marRight w:val="0"/>
          <w:marTop w:val="0"/>
          <w:marBottom w:val="0"/>
          <w:divBdr>
            <w:top w:val="none" w:sz="0" w:space="0" w:color="auto"/>
            <w:left w:val="none" w:sz="0" w:space="0" w:color="auto"/>
            <w:bottom w:val="none" w:sz="0" w:space="0" w:color="auto"/>
            <w:right w:val="none" w:sz="0" w:space="0" w:color="auto"/>
          </w:divBdr>
        </w:div>
        <w:div w:id="1824659839">
          <w:marLeft w:val="0"/>
          <w:marRight w:val="0"/>
          <w:marTop w:val="0"/>
          <w:marBottom w:val="0"/>
          <w:divBdr>
            <w:top w:val="none" w:sz="0" w:space="0" w:color="auto"/>
            <w:left w:val="none" w:sz="0" w:space="0" w:color="auto"/>
            <w:bottom w:val="none" w:sz="0" w:space="0" w:color="auto"/>
            <w:right w:val="none" w:sz="0" w:space="0" w:color="auto"/>
          </w:divBdr>
        </w:div>
        <w:div w:id="515463276">
          <w:marLeft w:val="0"/>
          <w:marRight w:val="0"/>
          <w:marTop w:val="0"/>
          <w:marBottom w:val="0"/>
          <w:divBdr>
            <w:top w:val="none" w:sz="0" w:space="0" w:color="auto"/>
            <w:left w:val="none" w:sz="0" w:space="0" w:color="auto"/>
            <w:bottom w:val="none" w:sz="0" w:space="0" w:color="auto"/>
            <w:right w:val="none" w:sz="0" w:space="0" w:color="auto"/>
          </w:divBdr>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488310">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10047">
      <w:bodyDiv w:val="1"/>
      <w:marLeft w:val="0"/>
      <w:marRight w:val="0"/>
      <w:marTop w:val="0"/>
      <w:marBottom w:val="0"/>
      <w:divBdr>
        <w:top w:val="none" w:sz="0" w:space="0" w:color="auto"/>
        <w:left w:val="none" w:sz="0" w:space="0" w:color="auto"/>
        <w:bottom w:val="none" w:sz="0" w:space="0" w:color="auto"/>
        <w:right w:val="none" w:sz="0" w:space="0" w:color="auto"/>
      </w:divBdr>
    </w:div>
    <w:div w:id="1246957881">
      <w:bodyDiv w:val="1"/>
      <w:marLeft w:val="0"/>
      <w:marRight w:val="0"/>
      <w:marTop w:val="0"/>
      <w:marBottom w:val="0"/>
      <w:divBdr>
        <w:top w:val="none" w:sz="0" w:space="0" w:color="auto"/>
        <w:left w:val="none" w:sz="0" w:space="0" w:color="auto"/>
        <w:bottom w:val="none" w:sz="0" w:space="0" w:color="auto"/>
        <w:right w:val="none" w:sz="0" w:space="0" w:color="auto"/>
      </w:divBdr>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0592222">
      <w:bodyDiv w:val="1"/>
      <w:marLeft w:val="0"/>
      <w:marRight w:val="0"/>
      <w:marTop w:val="0"/>
      <w:marBottom w:val="0"/>
      <w:divBdr>
        <w:top w:val="none" w:sz="0" w:space="0" w:color="auto"/>
        <w:left w:val="none" w:sz="0" w:space="0" w:color="auto"/>
        <w:bottom w:val="none" w:sz="0" w:space="0" w:color="auto"/>
        <w:right w:val="none" w:sz="0" w:space="0" w:color="auto"/>
      </w:divBdr>
      <w:divsChild>
        <w:div w:id="86971098">
          <w:marLeft w:val="0"/>
          <w:marRight w:val="0"/>
          <w:marTop w:val="0"/>
          <w:marBottom w:val="0"/>
          <w:divBdr>
            <w:top w:val="none" w:sz="0" w:space="0" w:color="auto"/>
            <w:left w:val="none" w:sz="0" w:space="0" w:color="auto"/>
            <w:bottom w:val="none" w:sz="0" w:space="0" w:color="auto"/>
            <w:right w:val="none" w:sz="0" w:space="0" w:color="auto"/>
          </w:divBdr>
        </w:div>
        <w:div w:id="1372849101">
          <w:marLeft w:val="0"/>
          <w:marRight w:val="0"/>
          <w:marTop w:val="0"/>
          <w:marBottom w:val="0"/>
          <w:divBdr>
            <w:top w:val="none" w:sz="0" w:space="0" w:color="auto"/>
            <w:left w:val="none" w:sz="0" w:space="0" w:color="auto"/>
            <w:bottom w:val="none" w:sz="0" w:space="0" w:color="auto"/>
            <w:right w:val="none" w:sz="0" w:space="0" w:color="auto"/>
          </w:divBdr>
        </w:div>
        <w:div w:id="1624458733">
          <w:marLeft w:val="0"/>
          <w:marRight w:val="0"/>
          <w:marTop w:val="0"/>
          <w:marBottom w:val="0"/>
          <w:divBdr>
            <w:top w:val="none" w:sz="0" w:space="0" w:color="auto"/>
            <w:left w:val="none" w:sz="0" w:space="0" w:color="auto"/>
            <w:bottom w:val="none" w:sz="0" w:space="0" w:color="auto"/>
            <w:right w:val="none" w:sz="0" w:space="0" w:color="auto"/>
          </w:divBdr>
        </w:div>
        <w:div w:id="579098913">
          <w:marLeft w:val="0"/>
          <w:marRight w:val="0"/>
          <w:marTop w:val="0"/>
          <w:marBottom w:val="0"/>
          <w:divBdr>
            <w:top w:val="none" w:sz="0" w:space="0" w:color="auto"/>
            <w:left w:val="none" w:sz="0" w:space="0" w:color="auto"/>
            <w:bottom w:val="none" w:sz="0" w:space="0" w:color="auto"/>
            <w:right w:val="none" w:sz="0" w:space="0" w:color="auto"/>
          </w:divBdr>
        </w:div>
        <w:div w:id="1771004441">
          <w:marLeft w:val="0"/>
          <w:marRight w:val="0"/>
          <w:marTop w:val="0"/>
          <w:marBottom w:val="0"/>
          <w:divBdr>
            <w:top w:val="none" w:sz="0" w:space="0" w:color="auto"/>
            <w:left w:val="none" w:sz="0" w:space="0" w:color="auto"/>
            <w:bottom w:val="none" w:sz="0" w:space="0" w:color="auto"/>
            <w:right w:val="none" w:sz="0" w:space="0" w:color="auto"/>
          </w:divBdr>
        </w:div>
        <w:div w:id="188883801">
          <w:marLeft w:val="0"/>
          <w:marRight w:val="0"/>
          <w:marTop w:val="0"/>
          <w:marBottom w:val="0"/>
          <w:divBdr>
            <w:top w:val="none" w:sz="0" w:space="0" w:color="auto"/>
            <w:left w:val="none" w:sz="0" w:space="0" w:color="auto"/>
            <w:bottom w:val="none" w:sz="0" w:space="0" w:color="auto"/>
            <w:right w:val="none" w:sz="0" w:space="0" w:color="auto"/>
          </w:divBdr>
        </w:div>
        <w:div w:id="462891211">
          <w:marLeft w:val="0"/>
          <w:marRight w:val="0"/>
          <w:marTop w:val="0"/>
          <w:marBottom w:val="0"/>
          <w:divBdr>
            <w:top w:val="none" w:sz="0" w:space="0" w:color="auto"/>
            <w:left w:val="none" w:sz="0" w:space="0" w:color="auto"/>
            <w:bottom w:val="none" w:sz="0" w:space="0" w:color="auto"/>
            <w:right w:val="none" w:sz="0" w:space="0" w:color="auto"/>
          </w:divBdr>
        </w:div>
        <w:div w:id="427047477">
          <w:marLeft w:val="0"/>
          <w:marRight w:val="0"/>
          <w:marTop w:val="0"/>
          <w:marBottom w:val="0"/>
          <w:divBdr>
            <w:top w:val="none" w:sz="0" w:space="0" w:color="auto"/>
            <w:left w:val="none" w:sz="0" w:space="0" w:color="auto"/>
            <w:bottom w:val="none" w:sz="0" w:space="0" w:color="auto"/>
            <w:right w:val="none" w:sz="0" w:space="0" w:color="auto"/>
          </w:divBdr>
        </w:div>
        <w:div w:id="780150624">
          <w:marLeft w:val="0"/>
          <w:marRight w:val="0"/>
          <w:marTop w:val="0"/>
          <w:marBottom w:val="0"/>
          <w:divBdr>
            <w:top w:val="none" w:sz="0" w:space="0" w:color="auto"/>
            <w:left w:val="none" w:sz="0" w:space="0" w:color="auto"/>
            <w:bottom w:val="none" w:sz="0" w:space="0" w:color="auto"/>
            <w:right w:val="none" w:sz="0" w:space="0" w:color="auto"/>
          </w:divBdr>
        </w:div>
        <w:div w:id="506136759">
          <w:marLeft w:val="0"/>
          <w:marRight w:val="0"/>
          <w:marTop w:val="0"/>
          <w:marBottom w:val="0"/>
          <w:divBdr>
            <w:top w:val="none" w:sz="0" w:space="0" w:color="auto"/>
            <w:left w:val="none" w:sz="0" w:space="0" w:color="auto"/>
            <w:bottom w:val="none" w:sz="0" w:space="0" w:color="auto"/>
            <w:right w:val="none" w:sz="0" w:space="0" w:color="auto"/>
          </w:divBdr>
        </w:div>
        <w:div w:id="1637682437">
          <w:marLeft w:val="0"/>
          <w:marRight w:val="0"/>
          <w:marTop w:val="0"/>
          <w:marBottom w:val="0"/>
          <w:divBdr>
            <w:top w:val="none" w:sz="0" w:space="0" w:color="auto"/>
            <w:left w:val="none" w:sz="0" w:space="0" w:color="auto"/>
            <w:bottom w:val="none" w:sz="0" w:space="0" w:color="auto"/>
            <w:right w:val="none" w:sz="0" w:space="0" w:color="auto"/>
          </w:divBdr>
        </w:div>
        <w:div w:id="103310433">
          <w:marLeft w:val="0"/>
          <w:marRight w:val="0"/>
          <w:marTop w:val="0"/>
          <w:marBottom w:val="0"/>
          <w:divBdr>
            <w:top w:val="none" w:sz="0" w:space="0" w:color="auto"/>
            <w:left w:val="none" w:sz="0" w:space="0" w:color="auto"/>
            <w:bottom w:val="none" w:sz="0" w:space="0" w:color="auto"/>
            <w:right w:val="none" w:sz="0" w:space="0" w:color="auto"/>
          </w:divBdr>
        </w:div>
        <w:div w:id="311952613">
          <w:marLeft w:val="0"/>
          <w:marRight w:val="0"/>
          <w:marTop w:val="0"/>
          <w:marBottom w:val="0"/>
          <w:divBdr>
            <w:top w:val="none" w:sz="0" w:space="0" w:color="auto"/>
            <w:left w:val="none" w:sz="0" w:space="0" w:color="auto"/>
            <w:bottom w:val="none" w:sz="0" w:space="0" w:color="auto"/>
            <w:right w:val="none" w:sz="0" w:space="0" w:color="auto"/>
          </w:divBdr>
        </w:div>
      </w:divsChild>
    </w:div>
    <w:div w:id="1369835267">
      <w:bodyDiv w:val="1"/>
      <w:marLeft w:val="0"/>
      <w:marRight w:val="0"/>
      <w:marTop w:val="0"/>
      <w:marBottom w:val="0"/>
      <w:divBdr>
        <w:top w:val="none" w:sz="0" w:space="0" w:color="auto"/>
        <w:left w:val="none" w:sz="0" w:space="0" w:color="auto"/>
        <w:bottom w:val="none" w:sz="0" w:space="0" w:color="auto"/>
        <w:right w:val="none" w:sz="0" w:space="0" w:color="auto"/>
      </w:divBdr>
      <w:divsChild>
        <w:div w:id="1888372296">
          <w:marLeft w:val="0"/>
          <w:marRight w:val="0"/>
          <w:marTop w:val="0"/>
          <w:marBottom w:val="0"/>
          <w:divBdr>
            <w:top w:val="none" w:sz="0" w:space="0" w:color="auto"/>
            <w:left w:val="none" w:sz="0" w:space="0" w:color="auto"/>
            <w:bottom w:val="none" w:sz="0" w:space="0" w:color="auto"/>
            <w:right w:val="none" w:sz="0" w:space="0" w:color="auto"/>
          </w:divBdr>
          <w:divsChild>
            <w:div w:id="1490054898">
              <w:marLeft w:val="0"/>
              <w:marRight w:val="0"/>
              <w:marTop w:val="0"/>
              <w:marBottom w:val="0"/>
              <w:divBdr>
                <w:top w:val="none" w:sz="0" w:space="0" w:color="auto"/>
                <w:left w:val="none" w:sz="0" w:space="0" w:color="auto"/>
                <w:bottom w:val="none" w:sz="0" w:space="0" w:color="auto"/>
                <w:right w:val="none" w:sz="0" w:space="0" w:color="auto"/>
              </w:divBdr>
              <w:divsChild>
                <w:div w:id="20878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00089">
      <w:bodyDiv w:val="1"/>
      <w:marLeft w:val="0"/>
      <w:marRight w:val="0"/>
      <w:marTop w:val="0"/>
      <w:marBottom w:val="0"/>
      <w:divBdr>
        <w:top w:val="none" w:sz="0" w:space="0" w:color="auto"/>
        <w:left w:val="none" w:sz="0" w:space="0" w:color="auto"/>
        <w:bottom w:val="none" w:sz="0" w:space="0" w:color="auto"/>
        <w:right w:val="none" w:sz="0" w:space="0" w:color="auto"/>
      </w:divBdr>
    </w:div>
    <w:div w:id="1477064055">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86842891">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4">
          <w:marLeft w:val="0"/>
          <w:marRight w:val="0"/>
          <w:marTop w:val="0"/>
          <w:marBottom w:val="0"/>
          <w:divBdr>
            <w:top w:val="none" w:sz="0" w:space="0" w:color="auto"/>
            <w:left w:val="none" w:sz="0" w:space="0" w:color="auto"/>
            <w:bottom w:val="none" w:sz="0" w:space="0" w:color="auto"/>
            <w:right w:val="none" w:sz="0" w:space="0" w:color="auto"/>
          </w:divBdr>
        </w:div>
        <w:div w:id="383338697">
          <w:marLeft w:val="0"/>
          <w:marRight w:val="0"/>
          <w:marTop w:val="0"/>
          <w:marBottom w:val="0"/>
          <w:divBdr>
            <w:top w:val="none" w:sz="0" w:space="0" w:color="auto"/>
            <w:left w:val="none" w:sz="0" w:space="0" w:color="auto"/>
            <w:bottom w:val="none" w:sz="0" w:space="0" w:color="auto"/>
            <w:right w:val="none" w:sz="0" w:space="0" w:color="auto"/>
          </w:divBdr>
        </w:div>
        <w:div w:id="1518343998">
          <w:marLeft w:val="0"/>
          <w:marRight w:val="0"/>
          <w:marTop w:val="0"/>
          <w:marBottom w:val="0"/>
          <w:divBdr>
            <w:top w:val="none" w:sz="0" w:space="0" w:color="auto"/>
            <w:left w:val="none" w:sz="0" w:space="0" w:color="auto"/>
            <w:bottom w:val="none" w:sz="0" w:space="0" w:color="auto"/>
            <w:right w:val="none" w:sz="0" w:space="0" w:color="auto"/>
          </w:divBdr>
        </w:div>
        <w:div w:id="984168201">
          <w:marLeft w:val="0"/>
          <w:marRight w:val="0"/>
          <w:marTop w:val="0"/>
          <w:marBottom w:val="0"/>
          <w:divBdr>
            <w:top w:val="none" w:sz="0" w:space="0" w:color="auto"/>
            <w:left w:val="none" w:sz="0" w:space="0" w:color="auto"/>
            <w:bottom w:val="none" w:sz="0" w:space="0" w:color="auto"/>
            <w:right w:val="none" w:sz="0" w:space="0" w:color="auto"/>
          </w:divBdr>
        </w:div>
      </w:divsChild>
    </w:div>
    <w:div w:id="1649240024">
      <w:bodyDiv w:val="1"/>
      <w:marLeft w:val="0"/>
      <w:marRight w:val="0"/>
      <w:marTop w:val="0"/>
      <w:marBottom w:val="0"/>
      <w:divBdr>
        <w:top w:val="none" w:sz="0" w:space="0" w:color="auto"/>
        <w:left w:val="none" w:sz="0" w:space="0" w:color="auto"/>
        <w:bottom w:val="none" w:sz="0" w:space="0" w:color="auto"/>
        <w:right w:val="none" w:sz="0" w:space="0" w:color="auto"/>
      </w:divBdr>
      <w:divsChild>
        <w:div w:id="945500189">
          <w:marLeft w:val="0"/>
          <w:marRight w:val="0"/>
          <w:marTop w:val="0"/>
          <w:marBottom w:val="0"/>
          <w:divBdr>
            <w:top w:val="none" w:sz="0" w:space="0" w:color="auto"/>
            <w:left w:val="none" w:sz="0" w:space="0" w:color="auto"/>
            <w:bottom w:val="none" w:sz="0" w:space="0" w:color="auto"/>
            <w:right w:val="none" w:sz="0" w:space="0" w:color="auto"/>
          </w:divBdr>
        </w:div>
        <w:div w:id="1384021431">
          <w:marLeft w:val="0"/>
          <w:marRight w:val="0"/>
          <w:marTop w:val="0"/>
          <w:marBottom w:val="0"/>
          <w:divBdr>
            <w:top w:val="none" w:sz="0" w:space="0" w:color="auto"/>
            <w:left w:val="none" w:sz="0" w:space="0" w:color="auto"/>
            <w:bottom w:val="none" w:sz="0" w:space="0" w:color="auto"/>
            <w:right w:val="none" w:sz="0" w:space="0" w:color="auto"/>
          </w:divBdr>
        </w:div>
        <w:div w:id="206259380">
          <w:marLeft w:val="0"/>
          <w:marRight w:val="0"/>
          <w:marTop w:val="0"/>
          <w:marBottom w:val="0"/>
          <w:divBdr>
            <w:top w:val="none" w:sz="0" w:space="0" w:color="auto"/>
            <w:left w:val="none" w:sz="0" w:space="0" w:color="auto"/>
            <w:bottom w:val="none" w:sz="0" w:space="0" w:color="auto"/>
            <w:right w:val="none" w:sz="0" w:space="0" w:color="auto"/>
          </w:divBdr>
        </w:div>
        <w:div w:id="958604951">
          <w:marLeft w:val="0"/>
          <w:marRight w:val="0"/>
          <w:marTop w:val="0"/>
          <w:marBottom w:val="0"/>
          <w:divBdr>
            <w:top w:val="none" w:sz="0" w:space="0" w:color="auto"/>
            <w:left w:val="none" w:sz="0" w:space="0" w:color="auto"/>
            <w:bottom w:val="none" w:sz="0" w:space="0" w:color="auto"/>
            <w:right w:val="none" w:sz="0" w:space="0" w:color="auto"/>
          </w:divBdr>
        </w:div>
        <w:div w:id="240605704">
          <w:marLeft w:val="0"/>
          <w:marRight w:val="0"/>
          <w:marTop w:val="0"/>
          <w:marBottom w:val="0"/>
          <w:divBdr>
            <w:top w:val="none" w:sz="0" w:space="0" w:color="auto"/>
            <w:left w:val="none" w:sz="0" w:space="0" w:color="auto"/>
            <w:bottom w:val="none" w:sz="0" w:space="0" w:color="auto"/>
            <w:right w:val="none" w:sz="0" w:space="0" w:color="auto"/>
          </w:divBdr>
        </w:div>
        <w:div w:id="45373889">
          <w:marLeft w:val="0"/>
          <w:marRight w:val="0"/>
          <w:marTop w:val="0"/>
          <w:marBottom w:val="0"/>
          <w:divBdr>
            <w:top w:val="none" w:sz="0" w:space="0" w:color="auto"/>
            <w:left w:val="none" w:sz="0" w:space="0" w:color="auto"/>
            <w:bottom w:val="none" w:sz="0" w:space="0" w:color="auto"/>
            <w:right w:val="none" w:sz="0" w:space="0" w:color="auto"/>
          </w:divBdr>
        </w:div>
        <w:div w:id="1774129185">
          <w:marLeft w:val="0"/>
          <w:marRight w:val="0"/>
          <w:marTop w:val="0"/>
          <w:marBottom w:val="0"/>
          <w:divBdr>
            <w:top w:val="none" w:sz="0" w:space="0" w:color="auto"/>
            <w:left w:val="none" w:sz="0" w:space="0" w:color="auto"/>
            <w:bottom w:val="none" w:sz="0" w:space="0" w:color="auto"/>
            <w:right w:val="none" w:sz="0" w:space="0" w:color="auto"/>
          </w:divBdr>
        </w:div>
        <w:div w:id="1304384957">
          <w:marLeft w:val="0"/>
          <w:marRight w:val="0"/>
          <w:marTop w:val="0"/>
          <w:marBottom w:val="0"/>
          <w:divBdr>
            <w:top w:val="none" w:sz="0" w:space="0" w:color="auto"/>
            <w:left w:val="none" w:sz="0" w:space="0" w:color="auto"/>
            <w:bottom w:val="none" w:sz="0" w:space="0" w:color="auto"/>
            <w:right w:val="none" w:sz="0" w:space="0" w:color="auto"/>
          </w:divBdr>
        </w:div>
        <w:div w:id="1701010344">
          <w:marLeft w:val="0"/>
          <w:marRight w:val="0"/>
          <w:marTop w:val="0"/>
          <w:marBottom w:val="0"/>
          <w:divBdr>
            <w:top w:val="none" w:sz="0" w:space="0" w:color="auto"/>
            <w:left w:val="none" w:sz="0" w:space="0" w:color="auto"/>
            <w:bottom w:val="none" w:sz="0" w:space="0" w:color="auto"/>
            <w:right w:val="none" w:sz="0" w:space="0" w:color="auto"/>
          </w:divBdr>
        </w:div>
        <w:div w:id="1857843851">
          <w:marLeft w:val="0"/>
          <w:marRight w:val="0"/>
          <w:marTop w:val="0"/>
          <w:marBottom w:val="0"/>
          <w:divBdr>
            <w:top w:val="none" w:sz="0" w:space="0" w:color="auto"/>
            <w:left w:val="none" w:sz="0" w:space="0" w:color="auto"/>
            <w:bottom w:val="none" w:sz="0" w:space="0" w:color="auto"/>
            <w:right w:val="none" w:sz="0" w:space="0" w:color="auto"/>
          </w:divBdr>
        </w:div>
        <w:div w:id="1546021232">
          <w:marLeft w:val="0"/>
          <w:marRight w:val="0"/>
          <w:marTop w:val="0"/>
          <w:marBottom w:val="0"/>
          <w:divBdr>
            <w:top w:val="none" w:sz="0" w:space="0" w:color="auto"/>
            <w:left w:val="none" w:sz="0" w:space="0" w:color="auto"/>
            <w:bottom w:val="none" w:sz="0" w:space="0" w:color="auto"/>
            <w:right w:val="none" w:sz="0" w:space="0" w:color="auto"/>
          </w:divBdr>
        </w:div>
        <w:div w:id="413358817">
          <w:marLeft w:val="0"/>
          <w:marRight w:val="0"/>
          <w:marTop w:val="0"/>
          <w:marBottom w:val="0"/>
          <w:divBdr>
            <w:top w:val="none" w:sz="0" w:space="0" w:color="auto"/>
            <w:left w:val="none" w:sz="0" w:space="0" w:color="auto"/>
            <w:bottom w:val="none" w:sz="0" w:space="0" w:color="auto"/>
            <w:right w:val="none" w:sz="0" w:space="0" w:color="auto"/>
          </w:divBdr>
        </w:div>
        <w:div w:id="234514275">
          <w:marLeft w:val="0"/>
          <w:marRight w:val="0"/>
          <w:marTop w:val="0"/>
          <w:marBottom w:val="0"/>
          <w:divBdr>
            <w:top w:val="none" w:sz="0" w:space="0" w:color="auto"/>
            <w:left w:val="none" w:sz="0" w:space="0" w:color="auto"/>
            <w:bottom w:val="none" w:sz="0" w:space="0" w:color="auto"/>
            <w:right w:val="none" w:sz="0" w:space="0" w:color="auto"/>
          </w:divBdr>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89990384">
      <w:bodyDiv w:val="1"/>
      <w:marLeft w:val="0"/>
      <w:marRight w:val="0"/>
      <w:marTop w:val="0"/>
      <w:marBottom w:val="0"/>
      <w:divBdr>
        <w:top w:val="none" w:sz="0" w:space="0" w:color="auto"/>
        <w:left w:val="none" w:sz="0" w:space="0" w:color="auto"/>
        <w:bottom w:val="none" w:sz="0" w:space="0" w:color="auto"/>
        <w:right w:val="none" w:sz="0" w:space="0" w:color="auto"/>
      </w:divBdr>
      <w:divsChild>
        <w:div w:id="502822506">
          <w:marLeft w:val="0"/>
          <w:marRight w:val="0"/>
          <w:marTop w:val="0"/>
          <w:marBottom w:val="0"/>
          <w:divBdr>
            <w:top w:val="none" w:sz="0" w:space="0" w:color="auto"/>
            <w:left w:val="none" w:sz="0" w:space="0" w:color="auto"/>
            <w:bottom w:val="none" w:sz="0" w:space="0" w:color="auto"/>
            <w:right w:val="none" w:sz="0" w:space="0" w:color="auto"/>
          </w:divBdr>
        </w:div>
        <w:div w:id="1548570888">
          <w:marLeft w:val="0"/>
          <w:marRight w:val="0"/>
          <w:marTop w:val="0"/>
          <w:marBottom w:val="0"/>
          <w:divBdr>
            <w:top w:val="none" w:sz="0" w:space="0" w:color="auto"/>
            <w:left w:val="none" w:sz="0" w:space="0" w:color="auto"/>
            <w:bottom w:val="none" w:sz="0" w:space="0" w:color="auto"/>
            <w:right w:val="none" w:sz="0" w:space="0" w:color="auto"/>
          </w:divBdr>
        </w:div>
        <w:div w:id="1178499035">
          <w:marLeft w:val="0"/>
          <w:marRight w:val="0"/>
          <w:marTop w:val="0"/>
          <w:marBottom w:val="0"/>
          <w:divBdr>
            <w:top w:val="none" w:sz="0" w:space="0" w:color="auto"/>
            <w:left w:val="none" w:sz="0" w:space="0" w:color="auto"/>
            <w:bottom w:val="none" w:sz="0" w:space="0" w:color="auto"/>
            <w:right w:val="none" w:sz="0" w:space="0" w:color="auto"/>
          </w:divBdr>
        </w:div>
        <w:div w:id="796488961">
          <w:marLeft w:val="0"/>
          <w:marRight w:val="0"/>
          <w:marTop w:val="0"/>
          <w:marBottom w:val="0"/>
          <w:divBdr>
            <w:top w:val="none" w:sz="0" w:space="0" w:color="auto"/>
            <w:left w:val="none" w:sz="0" w:space="0" w:color="auto"/>
            <w:bottom w:val="none" w:sz="0" w:space="0" w:color="auto"/>
            <w:right w:val="none" w:sz="0" w:space="0" w:color="auto"/>
          </w:divBdr>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6049">
      <w:bodyDiv w:val="1"/>
      <w:marLeft w:val="0"/>
      <w:marRight w:val="0"/>
      <w:marTop w:val="0"/>
      <w:marBottom w:val="0"/>
      <w:divBdr>
        <w:top w:val="none" w:sz="0" w:space="0" w:color="auto"/>
        <w:left w:val="none" w:sz="0" w:space="0" w:color="auto"/>
        <w:bottom w:val="none" w:sz="0" w:space="0" w:color="auto"/>
        <w:right w:val="none" w:sz="0" w:space="0" w:color="auto"/>
      </w:divBdr>
    </w:div>
    <w:div w:id="1810433997">
      <w:bodyDiv w:val="1"/>
      <w:marLeft w:val="0"/>
      <w:marRight w:val="0"/>
      <w:marTop w:val="0"/>
      <w:marBottom w:val="0"/>
      <w:divBdr>
        <w:top w:val="none" w:sz="0" w:space="0" w:color="auto"/>
        <w:left w:val="none" w:sz="0" w:space="0" w:color="auto"/>
        <w:bottom w:val="none" w:sz="0" w:space="0" w:color="auto"/>
        <w:right w:val="none" w:sz="0" w:space="0" w:color="auto"/>
      </w:divBdr>
      <w:divsChild>
        <w:div w:id="700205217">
          <w:marLeft w:val="0"/>
          <w:marRight w:val="0"/>
          <w:marTop w:val="0"/>
          <w:marBottom w:val="0"/>
          <w:divBdr>
            <w:top w:val="none" w:sz="0" w:space="0" w:color="auto"/>
            <w:left w:val="none" w:sz="0" w:space="0" w:color="auto"/>
            <w:bottom w:val="none" w:sz="0" w:space="0" w:color="auto"/>
            <w:right w:val="none" w:sz="0" w:space="0" w:color="auto"/>
          </w:divBdr>
        </w:div>
        <w:div w:id="2032952272">
          <w:marLeft w:val="0"/>
          <w:marRight w:val="0"/>
          <w:marTop w:val="0"/>
          <w:marBottom w:val="0"/>
          <w:divBdr>
            <w:top w:val="none" w:sz="0" w:space="0" w:color="auto"/>
            <w:left w:val="none" w:sz="0" w:space="0" w:color="auto"/>
            <w:bottom w:val="none" w:sz="0" w:space="0" w:color="auto"/>
            <w:right w:val="none" w:sz="0" w:space="0" w:color="auto"/>
          </w:divBdr>
        </w:div>
        <w:div w:id="1427076623">
          <w:marLeft w:val="0"/>
          <w:marRight w:val="0"/>
          <w:marTop w:val="0"/>
          <w:marBottom w:val="0"/>
          <w:divBdr>
            <w:top w:val="none" w:sz="0" w:space="0" w:color="auto"/>
            <w:left w:val="none" w:sz="0" w:space="0" w:color="auto"/>
            <w:bottom w:val="none" w:sz="0" w:space="0" w:color="auto"/>
            <w:right w:val="none" w:sz="0" w:space="0" w:color="auto"/>
          </w:divBdr>
        </w:div>
        <w:div w:id="1304653531">
          <w:marLeft w:val="0"/>
          <w:marRight w:val="0"/>
          <w:marTop w:val="0"/>
          <w:marBottom w:val="0"/>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5216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55352683">
      <w:bodyDiv w:val="1"/>
      <w:marLeft w:val="0"/>
      <w:marRight w:val="0"/>
      <w:marTop w:val="0"/>
      <w:marBottom w:val="0"/>
      <w:divBdr>
        <w:top w:val="none" w:sz="0" w:space="0" w:color="auto"/>
        <w:left w:val="none" w:sz="0" w:space="0" w:color="auto"/>
        <w:bottom w:val="none" w:sz="0" w:space="0" w:color="auto"/>
        <w:right w:val="none" w:sz="0" w:space="0" w:color="auto"/>
      </w:divBdr>
    </w:div>
    <w:div w:id="2071494525">
      <w:bodyDiv w:val="1"/>
      <w:marLeft w:val="0"/>
      <w:marRight w:val="0"/>
      <w:marTop w:val="0"/>
      <w:marBottom w:val="0"/>
      <w:divBdr>
        <w:top w:val="none" w:sz="0" w:space="0" w:color="auto"/>
        <w:left w:val="none" w:sz="0" w:space="0" w:color="auto"/>
        <w:bottom w:val="none" w:sz="0" w:space="0" w:color="auto"/>
        <w:right w:val="none" w:sz="0" w:space="0" w:color="auto"/>
      </w:divBdr>
      <w:divsChild>
        <w:div w:id="1786728810">
          <w:marLeft w:val="0"/>
          <w:marRight w:val="0"/>
          <w:marTop w:val="0"/>
          <w:marBottom w:val="0"/>
          <w:divBdr>
            <w:top w:val="none" w:sz="0" w:space="0" w:color="auto"/>
            <w:left w:val="none" w:sz="0" w:space="0" w:color="auto"/>
            <w:bottom w:val="none" w:sz="0" w:space="0" w:color="auto"/>
            <w:right w:val="none" w:sz="0" w:space="0" w:color="auto"/>
          </w:divBdr>
          <w:divsChild>
            <w:div w:id="2072000986">
              <w:marLeft w:val="0"/>
              <w:marRight w:val="0"/>
              <w:marTop w:val="0"/>
              <w:marBottom w:val="0"/>
              <w:divBdr>
                <w:top w:val="none" w:sz="0" w:space="0" w:color="auto"/>
                <w:left w:val="none" w:sz="0" w:space="0" w:color="auto"/>
                <w:bottom w:val="none" w:sz="0" w:space="0" w:color="auto"/>
                <w:right w:val="none" w:sz="0" w:space="0" w:color="auto"/>
              </w:divBdr>
              <w:divsChild>
                <w:div w:id="16411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49952">
      <w:bodyDiv w:val="1"/>
      <w:marLeft w:val="0"/>
      <w:marRight w:val="0"/>
      <w:marTop w:val="0"/>
      <w:marBottom w:val="0"/>
      <w:divBdr>
        <w:top w:val="none" w:sz="0" w:space="0" w:color="auto"/>
        <w:left w:val="none" w:sz="0" w:space="0" w:color="auto"/>
        <w:bottom w:val="none" w:sz="0" w:space="0" w:color="auto"/>
        <w:right w:val="none" w:sz="0" w:space="0" w:color="auto"/>
      </w:divBdr>
    </w:div>
    <w:div w:id="20952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reativecommons.org/licenses/by/4.0/" TargetMode="External"/><Relationship Id="rId26" Type="http://schemas.openxmlformats.org/officeDocument/2006/relationships/header" Target="header4.xml"/><Relationship Id="rId39" Type="http://schemas.openxmlformats.org/officeDocument/2006/relationships/image" Target="media/image5.png"/><Relationship Id="rId21" Type="http://schemas.openxmlformats.org/officeDocument/2006/relationships/hyperlink" Target="http://www.waterquality.gov.au/anz-guidelines/guideline-values/default/water-quality-toxicants/toxicants" TargetMode="External"/><Relationship Id="rId34" Type="http://schemas.openxmlformats.org/officeDocument/2006/relationships/footer" Target="footer7.xml"/><Relationship Id="rId42" Type="http://schemas.openxmlformats.org/officeDocument/2006/relationships/hyperlink" Target="https://www.sciencedirect.com/science/article/abs/pii/S0045653507012271?via%3Dihub"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32" Type="http://schemas.openxmlformats.org/officeDocument/2006/relationships/header" Target="header7.xml"/><Relationship Id="rId37" Type="http://schemas.openxmlformats.org/officeDocument/2006/relationships/footer" Target="footer9.xml"/><Relationship Id="rId40" Type="http://schemas.openxmlformats.org/officeDocument/2006/relationships/hyperlink" Target="https://www.waterquality.gov.au/anz-guidelines" TargetMode="External"/><Relationship Id="rId45" Type="http://schemas.openxmlformats.org/officeDocument/2006/relationships/hyperlink" Target="https://nickelinstitute.org/en/about-nickel-and-its-application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jpg"/><Relationship Id="rId28" Type="http://schemas.openxmlformats.org/officeDocument/2006/relationships/footer" Target="footer4.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creativecommons.org/licenses/by/4.0/legalcode" TargetMode="External"/><Relationship Id="rId31" Type="http://schemas.openxmlformats.org/officeDocument/2006/relationships/footer" Target="footer6.xml"/><Relationship Id="rId44" Type="http://schemas.openxmlformats.org/officeDocument/2006/relationships/hyperlink" Target="https://insg.org/index.php/about-nickel/production-us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waterquality@dcceew.gov.au" TargetMode="Externa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 Id="rId43" Type="http://schemas.openxmlformats.org/officeDocument/2006/relationships/hyperlink" Target="https://www.publish.csiro.au/mf/MF13195"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waterquality.gov.au/anz-guidelines" TargetMode="External"/><Relationship Id="rId33" Type="http://schemas.openxmlformats.org/officeDocument/2006/relationships/header" Target="header8.xml"/><Relationship Id="rId38" Type="http://schemas.openxmlformats.org/officeDocument/2006/relationships/chart" Target="charts/chart1.xml"/><Relationship Id="rId46" Type="http://schemas.openxmlformats.org/officeDocument/2006/relationships/fontTable" Target="fontTable.xml"/><Relationship Id="rId20" Type="http://schemas.openxmlformats.org/officeDocument/2006/relationships/hyperlink" Target="mailto:copyright@dcceew.gov.au" TargetMode="External"/><Relationship Id="rId41" Type="http://schemas.openxmlformats.org/officeDocument/2006/relationships/hyperlink" Target="https://www.sciencedirect.com/science/article/abs/pii/S0147651317304153?via%3Dihub"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633117022816265E-2"/>
          <c:y val="5.0500430680188176E-2"/>
          <c:w val="0.90636688297718371"/>
          <c:h val="0.7390984189291554"/>
        </c:manualLayout>
      </c:layout>
      <c:barChart>
        <c:barDir val="col"/>
        <c:grouping val="clustered"/>
        <c:varyColors val="0"/>
        <c:ser>
          <c:idx val="0"/>
          <c:order val="0"/>
          <c:tx>
            <c:v>Frequency</c:v>
          </c:tx>
          <c:invertIfNegative val="0"/>
          <c:cat>
            <c:strRef>
              <c:f>'SSD data and modality'!$A$57:$A$63</c:f>
              <c:strCache>
                <c:ptCount val="7"/>
                <c:pt idx="0">
                  <c:v>0.45</c:v>
                </c:pt>
                <c:pt idx="1">
                  <c:v>1.09</c:v>
                </c:pt>
                <c:pt idx="2">
                  <c:v>1.73</c:v>
                </c:pt>
                <c:pt idx="3">
                  <c:v>2.38</c:v>
                </c:pt>
                <c:pt idx="4">
                  <c:v>3.02</c:v>
                </c:pt>
                <c:pt idx="5">
                  <c:v>3.66</c:v>
                </c:pt>
                <c:pt idx="6">
                  <c:v>More</c:v>
                </c:pt>
              </c:strCache>
            </c:strRef>
          </c:cat>
          <c:val>
            <c:numRef>
              <c:f>'SSD data and modality'!$B$57:$B$63</c:f>
              <c:numCache>
                <c:formatCode>General</c:formatCode>
                <c:ptCount val="7"/>
                <c:pt idx="0">
                  <c:v>1</c:v>
                </c:pt>
                <c:pt idx="1">
                  <c:v>4</c:v>
                </c:pt>
                <c:pt idx="2">
                  <c:v>9</c:v>
                </c:pt>
                <c:pt idx="3">
                  <c:v>11</c:v>
                </c:pt>
                <c:pt idx="4">
                  <c:v>8</c:v>
                </c:pt>
                <c:pt idx="5">
                  <c:v>5</c:v>
                </c:pt>
                <c:pt idx="6">
                  <c:v>2</c:v>
                </c:pt>
              </c:numCache>
            </c:numRef>
          </c:val>
          <c:extLst>
            <c:ext xmlns:c16="http://schemas.microsoft.com/office/drawing/2014/chart" uri="{C3380CC4-5D6E-409C-BE32-E72D297353CC}">
              <c16:uniqueId val="{00000000-043C-476A-BD32-8B5A373CEA28}"/>
            </c:ext>
          </c:extLst>
        </c:ser>
        <c:dLbls>
          <c:showLegendKey val="0"/>
          <c:showVal val="0"/>
          <c:showCatName val="0"/>
          <c:showSerName val="0"/>
          <c:showPercent val="0"/>
          <c:showBubbleSize val="0"/>
        </c:dLbls>
        <c:gapWidth val="150"/>
        <c:axId val="954878880"/>
        <c:axId val="954880192"/>
      </c:barChart>
      <c:catAx>
        <c:axId val="954878880"/>
        <c:scaling>
          <c:orientation val="minMax"/>
        </c:scaling>
        <c:delete val="0"/>
        <c:axPos val="b"/>
        <c:title>
          <c:tx>
            <c:rich>
              <a:bodyPr/>
              <a:lstStyle/>
              <a:p>
                <a:pPr>
                  <a:defRPr/>
                </a:pPr>
                <a:r>
                  <a:rPr lang="en-AU"/>
                  <a:t>Logarithm (base 10) toxicity</a:t>
                </a:r>
              </a:p>
            </c:rich>
          </c:tx>
          <c:overlay val="0"/>
        </c:title>
        <c:numFmt formatCode="General" sourceLinked="1"/>
        <c:majorTickMark val="out"/>
        <c:minorTickMark val="none"/>
        <c:tickLblPos val="nextTo"/>
        <c:crossAx val="954880192"/>
        <c:crosses val="autoZero"/>
        <c:auto val="1"/>
        <c:lblAlgn val="ctr"/>
        <c:lblOffset val="100"/>
        <c:noMultiLvlLbl val="0"/>
      </c:catAx>
      <c:valAx>
        <c:axId val="954880192"/>
        <c:scaling>
          <c:orientation val="minMax"/>
        </c:scaling>
        <c:delete val="0"/>
        <c:axPos val="l"/>
        <c:title>
          <c:tx>
            <c:rich>
              <a:bodyPr/>
              <a:lstStyle/>
              <a:p>
                <a:pPr>
                  <a:defRPr/>
                </a:pPr>
                <a:r>
                  <a:rPr lang="en-AU"/>
                  <a:t>Frequency</a:t>
                </a:r>
              </a:p>
            </c:rich>
          </c:tx>
          <c:overlay val="0"/>
        </c:title>
        <c:numFmt formatCode="General" sourceLinked="1"/>
        <c:majorTickMark val="out"/>
        <c:minorTickMark val="none"/>
        <c:tickLblPos val="nextTo"/>
        <c:crossAx val="954878880"/>
        <c:crosses val="autoZero"/>
        <c:crossBetween val="between"/>
      </c:valAx>
      <c:spPr>
        <a:ln>
          <a:noFill/>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95CB84ABEE044E9AF984785E5561F9"/>
        <w:category>
          <w:name w:val="General"/>
          <w:gallery w:val="placeholder"/>
        </w:category>
        <w:types>
          <w:type w:val="bbPlcHdr"/>
        </w:types>
        <w:behaviors>
          <w:behavior w:val="content"/>
        </w:behaviors>
        <w:guid w:val="{B3384490-5F42-AF44-A1B2-06640A2260FE}"/>
      </w:docPartPr>
      <w:docPartBody>
        <w:p w:rsidR="00435A08" w:rsidRDefault="004B7371" w:rsidP="004B7371">
          <w:pPr>
            <w:pStyle w:val="CD95CB84ABEE044E9AF984785E5561F9"/>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ff2">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371"/>
    <w:rsid w:val="000238D3"/>
    <w:rsid w:val="000635CA"/>
    <w:rsid w:val="00094E0D"/>
    <w:rsid w:val="000C79AA"/>
    <w:rsid w:val="001960B5"/>
    <w:rsid w:val="001A30E3"/>
    <w:rsid w:val="001B3FFC"/>
    <w:rsid w:val="001D1FAD"/>
    <w:rsid w:val="0020715C"/>
    <w:rsid w:val="00240748"/>
    <w:rsid w:val="002429D0"/>
    <w:rsid w:val="00246964"/>
    <w:rsid w:val="00271A05"/>
    <w:rsid w:val="00276250"/>
    <w:rsid w:val="002A7E3C"/>
    <w:rsid w:val="00312D71"/>
    <w:rsid w:val="00364C9C"/>
    <w:rsid w:val="003A1024"/>
    <w:rsid w:val="003D2842"/>
    <w:rsid w:val="00435A08"/>
    <w:rsid w:val="0045002C"/>
    <w:rsid w:val="00465938"/>
    <w:rsid w:val="004B7371"/>
    <w:rsid w:val="004D560F"/>
    <w:rsid w:val="0054400E"/>
    <w:rsid w:val="00572094"/>
    <w:rsid w:val="00573EB8"/>
    <w:rsid w:val="005746C0"/>
    <w:rsid w:val="00576BFD"/>
    <w:rsid w:val="005D13AC"/>
    <w:rsid w:val="005E344E"/>
    <w:rsid w:val="006112EB"/>
    <w:rsid w:val="006B1C87"/>
    <w:rsid w:val="006E5304"/>
    <w:rsid w:val="00701A8B"/>
    <w:rsid w:val="00827871"/>
    <w:rsid w:val="008724A3"/>
    <w:rsid w:val="00873DBF"/>
    <w:rsid w:val="008E193B"/>
    <w:rsid w:val="00925903"/>
    <w:rsid w:val="009338EF"/>
    <w:rsid w:val="00980B76"/>
    <w:rsid w:val="00985B4B"/>
    <w:rsid w:val="00986727"/>
    <w:rsid w:val="00A063A8"/>
    <w:rsid w:val="00A2376A"/>
    <w:rsid w:val="00A62D66"/>
    <w:rsid w:val="00AC21F0"/>
    <w:rsid w:val="00B05DC1"/>
    <w:rsid w:val="00B37321"/>
    <w:rsid w:val="00B6474B"/>
    <w:rsid w:val="00B735EB"/>
    <w:rsid w:val="00C12687"/>
    <w:rsid w:val="00C26650"/>
    <w:rsid w:val="00C322AF"/>
    <w:rsid w:val="00C656AF"/>
    <w:rsid w:val="00CD7BA9"/>
    <w:rsid w:val="00D13A55"/>
    <w:rsid w:val="00D23EF2"/>
    <w:rsid w:val="00D5162C"/>
    <w:rsid w:val="00D629AE"/>
    <w:rsid w:val="00DB3C82"/>
    <w:rsid w:val="00DC5639"/>
    <w:rsid w:val="00DC76B0"/>
    <w:rsid w:val="00E01939"/>
    <w:rsid w:val="00E67D7A"/>
    <w:rsid w:val="00EC69DB"/>
    <w:rsid w:val="00F012E9"/>
    <w:rsid w:val="00F17E8B"/>
    <w:rsid w:val="00F81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371"/>
    <w:rPr>
      <w:color w:val="808080"/>
    </w:rPr>
  </w:style>
  <w:style w:type="paragraph" w:customStyle="1" w:styleId="CD95CB84ABEE044E9AF984785E5561F9">
    <w:name w:val="CD95CB84ABEE044E9AF984785E5561F9"/>
    <w:rsid w:val="004B73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323EF-822C-4E4A-9DA5-304476EA7B2B}">
  <ds:schemaRefs>
    <ds:schemaRef ds:uri="d81c2681-db7b-4a56-9abd-a3238a78f6b2"/>
    <ds:schemaRef ds:uri="http://schemas.microsoft.com/office/2006/documentManagement/types"/>
    <ds:schemaRef ds:uri="http://purl.org/dc/terms/"/>
    <ds:schemaRef ds:uri="http://www.w3.org/XML/1998/namespace"/>
    <ds:schemaRef ds:uri="a95247a4-6a6b-40fb-87b6-0fb2f012c536"/>
    <ds:schemaRef ds:uri="http://schemas.microsoft.com/office/infopath/2007/PartnerControls"/>
    <ds:schemaRef ds:uri="http://schemas.openxmlformats.org/package/2006/metadata/core-properties"/>
    <ds:schemaRef ds:uri="http://schemas.microsoft.com/sharepoint/v3"/>
    <ds:schemaRef ds:uri="http://purl.org/dc/elements/1.1/"/>
    <ds:schemaRef ds:uri="b98728ac-f998-415c-abee-6b046fb1441e"/>
    <ds:schemaRef ds:uri="d869c146-c82e-4435-92e4-da91542262f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12ADB2A-1C57-4789-9D6A-AE3A28694E99}">
  <ds:schemaRefs>
    <ds:schemaRef ds:uri="http://schemas.openxmlformats.org/officeDocument/2006/bibliography"/>
  </ds:schemaRefs>
</ds:datastoreItem>
</file>

<file path=customXml/itemProps3.xml><?xml version="1.0" encoding="utf-8"?>
<ds:datastoreItem xmlns:ds="http://schemas.openxmlformats.org/officeDocument/2006/customXml" ds:itemID="{FA7C51D0-750A-41AE-B670-ABE386424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FF9F2-B553-40B8-AE51-8E46304031DB}">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122</TotalTime>
  <Pages>28</Pages>
  <Words>11101</Words>
  <Characters>63277</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Nickel in marine water</vt:lpstr>
    </vt:vector>
  </TitlesOfParts>
  <Company/>
  <LinksUpToDate>false</LinksUpToDate>
  <CharactersWithSpaces>74230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Nickel in marine water</dc:title>
  <dc:creator>Lea, Amy</dc:creator>
  <cp:lastModifiedBy>Lien NGUYEN</cp:lastModifiedBy>
  <cp:revision>49</cp:revision>
  <cp:lastPrinted>2024-06-25T03:11:00Z</cp:lastPrinted>
  <dcterms:created xsi:type="dcterms:W3CDTF">2024-05-29T23:16:00Z</dcterms:created>
  <dcterms:modified xsi:type="dcterms:W3CDTF">2024-07-03T01:46:00Z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0x0101008E5B5BB2FC20644DB3ADB896A2D7E9D1</vt:lpwstr>
  </property>
  <property fmtid="{D5CDD505-2E9C-101B-9397-08002B2CF9AE}" pid="3" name="ClassificationContentMarkingHeaderShapeIds">
    <vt:lpwstr>6e1e9b82,1b4e864e,5e0b7a0a,775a5f52,313533ae,d02d8aa,46df44bf,74b0b6d2,8fa37a6</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690b9ec8,138d3fb7,65e29e48,7b3e9c70,3c065990,31c09236,29f0219a,7a2fb5ae,62643da1</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ediaServiceImageTags">
    <vt:lpwstr/>
  </property>
</Properties>
</file>